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CA2E5F" w:rsidRDefault="00A31016" w:rsidP="00A4282D">
      <w:pPr>
        <w:pStyle w:val="Title"/>
      </w:pPr>
      <w:r w:rsidRPr="00CA2E5F">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CA2E5F" w:rsidRDefault="00A4282D" w:rsidP="00A4282D">
      <w:pPr>
        <w:pStyle w:val="Title"/>
      </w:pPr>
    </w:p>
    <w:p w14:paraId="269979EC" w14:textId="77777777" w:rsidR="00A4282D" w:rsidRPr="00CA2E5F" w:rsidRDefault="00A4282D" w:rsidP="00A4282D">
      <w:pPr>
        <w:pStyle w:val="Title"/>
      </w:pPr>
    </w:p>
    <w:p w14:paraId="065E23D2" w14:textId="77777777" w:rsidR="0080639A" w:rsidRPr="00CA2E5F" w:rsidRDefault="0080639A" w:rsidP="00B423C2">
      <w:pPr>
        <w:pStyle w:val="Title"/>
        <w:ind w:left="0"/>
        <w:jc w:val="left"/>
      </w:pPr>
    </w:p>
    <w:p w14:paraId="044739CC" w14:textId="77777777" w:rsidR="00F720A3" w:rsidRPr="00CA2E5F" w:rsidRDefault="00F720A3" w:rsidP="00A4282D">
      <w:pPr>
        <w:pStyle w:val="Title"/>
      </w:pPr>
    </w:p>
    <w:p w14:paraId="6490EBC1" w14:textId="2DED4C2B" w:rsidR="0080639A" w:rsidRPr="00CA2E5F" w:rsidRDefault="0095672C" w:rsidP="00A4282D">
      <w:pPr>
        <w:pStyle w:val="Title"/>
      </w:pPr>
      <w:r w:rsidRPr="00CA2E5F">
        <w:t xml:space="preserve">ASCCC Relations with Local Senates Committee (RwLS) </w:t>
      </w:r>
    </w:p>
    <w:p w14:paraId="19B0E417" w14:textId="70A07455" w:rsidR="00E737F2" w:rsidRPr="00CA2E5F" w:rsidRDefault="00192C9F" w:rsidP="008155B8">
      <w:pPr>
        <w:pStyle w:val="Title"/>
        <w:rPr>
          <w:sz w:val="24"/>
          <w:szCs w:val="24"/>
        </w:rPr>
      </w:pPr>
      <w:r>
        <w:rPr>
          <w:sz w:val="24"/>
          <w:szCs w:val="24"/>
        </w:rPr>
        <w:t>February 1,</w:t>
      </w:r>
      <w:r w:rsidR="00E07C4A">
        <w:rPr>
          <w:sz w:val="24"/>
          <w:szCs w:val="24"/>
        </w:rPr>
        <w:t xml:space="preserve"> 202</w:t>
      </w:r>
      <w:r>
        <w:rPr>
          <w:sz w:val="24"/>
          <w:szCs w:val="24"/>
        </w:rPr>
        <w:t>1</w:t>
      </w:r>
    </w:p>
    <w:p w14:paraId="379AB168" w14:textId="4F44F4C2" w:rsidR="008155B8" w:rsidRDefault="00F720A3" w:rsidP="008155B8">
      <w:pPr>
        <w:pStyle w:val="Title"/>
        <w:rPr>
          <w:sz w:val="24"/>
        </w:rPr>
      </w:pPr>
      <w:r w:rsidRPr="00CA2E5F">
        <w:rPr>
          <w:sz w:val="24"/>
        </w:rPr>
        <w:t>TIME</w:t>
      </w:r>
      <w:r w:rsidR="0095672C" w:rsidRPr="00CA2E5F">
        <w:rPr>
          <w:sz w:val="24"/>
        </w:rPr>
        <w:t xml:space="preserve"> 2-3</w:t>
      </w:r>
      <w:r w:rsidR="00553421" w:rsidRPr="00CA2E5F">
        <w:rPr>
          <w:sz w:val="24"/>
        </w:rPr>
        <w:t>:30</w:t>
      </w:r>
      <w:r w:rsidR="0095672C" w:rsidRPr="00CA2E5F">
        <w:rPr>
          <w:sz w:val="24"/>
        </w:rPr>
        <w:t>pm</w:t>
      </w:r>
    </w:p>
    <w:p w14:paraId="236E8335" w14:textId="77777777" w:rsidR="0031509F" w:rsidRPr="00CA2E5F" w:rsidRDefault="0031509F" w:rsidP="008155B8">
      <w:pPr>
        <w:pStyle w:val="Title"/>
        <w:rPr>
          <w:sz w:val="24"/>
        </w:rPr>
      </w:pPr>
    </w:p>
    <w:p w14:paraId="181E245C" w14:textId="023856D8" w:rsidR="0031509F" w:rsidRPr="0031509F" w:rsidRDefault="0031509F" w:rsidP="0031509F">
      <w:pPr>
        <w:rPr>
          <w:b/>
          <w:bCs/>
          <w:szCs w:val="28"/>
        </w:rPr>
      </w:pPr>
      <w:r>
        <w:t xml:space="preserve">Attendees: </w:t>
      </w:r>
      <w:r w:rsidRPr="0031509F">
        <w:rPr>
          <w:b/>
          <w:bCs/>
          <w:szCs w:val="28"/>
        </w:rPr>
        <w:t xml:space="preserve">Stephanie Curry, Robert L. Stewart Jr., Howard Eskew, Hossna Sadat Ahadi, Cheri Fortin, Nickawanna Shaw </w:t>
      </w:r>
    </w:p>
    <w:p w14:paraId="6A2E796D" w14:textId="57658D73" w:rsidR="00A4282D" w:rsidRPr="00CA2E5F" w:rsidRDefault="0031509F" w:rsidP="0031509F">
      <w:pPr>
        <w:pStyle w:val="Title"/>
        <w:ind w:left="0"/>
      </w:pPr>
      <w:r>
        <w:t>MINUTES</w:t>
      </w:r>
    </w:p>
    <w:p w14:paraId="13F5476E" w14:textId="77777777" w:rsidR="00A4282D" w:rsidRPr="00CA2E5F" w:rsidRDefault="000E06F1" w:rsidP="00A4282D">
      <w:pPr>
        <w:pStyle w:val="mainbody"/>
        <w:spacing w:before="0" w:beforeAutospacing="0" w:after="0" w:afterAutospacing="0"/>
        <w:jc w:val="center"/>
        <w:rPr>
          <w:sz w:val="16"/>
          <w:szCs w:val="20"/>
        </w:rPr>
      </w:pPr>
      <w:r w:rsidRPr="00CA2E5F">
        <w:rPr>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568B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4668515E" w:rsidR="0080639A" w:rsidRDefault="0080639A" w:rsidP="00BB64DB">
      <w:pPr>
        <w:numPr>
          <w:ilvl w:val="0"/>
          <w:numId w:val="7"/>
        </w:numPr>
        <w:rPr>
          <w:sz w:val="32"/>
          <w:szCs w:val="32"/>
        </w:rPr>
      </w:pPr>
      <w:r w:rsidRPr="00167079">
        <w:rPr>
          <w:sz w:val="32"/>
          <w:szCs w:val="32"/>
        </w:rPr>
        <w:t>Call to Order</w:t>
      </w:r>
      <w:r w:rsidR="00F206E2" w:rsidRPr="00167079">
        <w:rPr>
          <w:sz w:val="32"/>
          <w:szCs w:val="32"/>
        </w:rPr>
        <w:t xml:space="preserve"> and Adoption of the Agenda</w:t>
      </w:r>
    </w:p>
    <w:p w14:paraId="2B066622" w14:textId="2249B9C5" w:rsidR="0031509F" w:rsidRPr="00167079" w:rsidRDefault="0031509F" w:rsidP="0031509F">
      <w:pPr>
        <w:ind w:left="1080"/>
        <w:rPr>
          <w:sz w:val="32"/>
          <w:szCs w:val="32"/>
        </w:rPr>
      </w:pPr>
      <w:r>
        <w:rPr>
          <w:sz w:val="32"/>
          <w:szCs w:val="32"/>
        </w:rPr>
        <w:t xml:space="preserve">The meeting was called to order at 2:04pm and the agenda was approved by consensus. </w:t>
      </w:r>
    </w:p>
    <w:p w14:paraId="622162F9" w14:textId="77777777" w:rsidR="00167079" w:rsidRPr="00167079" w:rsidRDefault="00167079" w:rsidP="00167079">
      <w:pPr>
        <w:ind w:left="1080"/>
        <w:rPr>
          <w:sz w:val="32"/>
          <w:szCs w:val="32"/>
        </w:rPr>
      </w:pPr>
    </w:p>
    <w:p w14:paraId="31E040C9" w14:textId="024FA4B0" w:rsidR="00167079" w:rsidRDefault="00192C9F" w:rsidP="005D1EA4">
      <w:pPr>
        <w:numPr>
          <w:ilvl w:val="0"/>
          <w:numId w:val="7"/>
        </w:numPr>
        <w:rPr>
          <w:sz w:val="32"/>
          <w:szCs w:val="32"/>
        </w:rPr>
      </w:pPr>
      <w:r>
        <w:rPr>
          <w:sz w:val="32"/>
          <w:szCs w:val="32"/>
        </w:rPr>
        <w:t>Update on Surveys (DEI and Local Senate</w:t>
      </w:r>
      <w:r w:rsidR="0031509F">
        <w:rPr>
          <w:sz w:val="32"/>
          <w:szCs w:val="32"/>
        </w:rPr>
        <w:t xml:space="preserve"> Visits</w:t>
      </w:r>
      <w:r>
        <w:rPr>
          <w:sz w:val="32"/>
          <w:szCs w:val="32"/>
        </w:rPr>
        <w:t xml:space="preserve">) </w:t>
      </w:r>
    </w:p>
    <w:p w14:paraId="236E52D4" w14:textId="148B6C88" w:rsidR="0031509F" w:rsidRDefault="0031509F" w:rsidP="0031509F">
      <w:pPr>
        <w:ind w:left="1080"/>
        <w:rPr>
          <w:sz w:val="32"/>
          <w:szCs w:val="32"/>
        </w:rPr>
      </w:pPr>
      <w:r>
        <w:rPr>
          <w:sz w:val="32"/>
          <w:szCs w:val="32"/>
        </w:rPr>
        <w:t xml:space="preserve">Stephanie updated the group that the ASCCC Executive Committee approved the two surveys from this group </w:t>
      </w:r>
      <w:r w:rsidR="00004C97">
        <w:rPr>
          <w:sz w:val="32"/>
          <w:szCs w:val="32"/>
        </w:rPr>
        <w:t>1) DEI</w:t>
      </w:r>
      <w:r>
        <w:rPr>
          <w:sz w:val="32"/>
          <w:szCs w:val="32"/>
        </w:rPr>
        <w:t xml:space="preserve"> survey 2) Local Senate Visits Survey. They will be used starting this spring. </w:t>
      </w:r>
    </w:p>
    <w:p w14:paraId="610F2EFA" w14:textId="77777777" w:rsidR="00484930" w:rsidRPr="00192C9F" w:rsidRDefault="00484930" w:rsidP="00192C9F">
      <w:pPr>
        <w:rPr>
          <w:sz w:val="32"/>
          <w:szCs w:val="32"/>
        </w:rPr>
      </w:pPr>
    </w:p>
    <w:p w14:paraId="05BA8F11" w14:textId="600E6D97" w:rsidR="00484930" w:rsidRDefault="00484930" w:rsidP="005D1EA4">
      <w:pPr>
        <w:numPr>
          <w:ilvl w:val="0"/>
          <w:numId w:val="7"/>
        </w:numPr>
        <w:rPr>
          <w:sz w:val="32"/>
          <w:szCs w:val="32"/>
        </w:rPr>
      </w:pPr>
      <w:r>
        <w:rPr>
          <w:sz w:val="32"/>
          <w:szCs w:val="32"/>
        </w:rPr>
        <w:t xml:space="preserve">Review of Draft Statewide </w:t>
      </w:r>
      <w:r w:rsidR="0031509F">
        <w:rPr>
          <w:sz w:val="32"/>
          <w:szCs w:val="32"/>
        </w:rPr>
        <w:t xml:space="preserve">Service </w:t>
      </w:r>
      <w:r>
        <w:rPr>
          <w:sz w:val="32"/>
          <w:szCs w:val="32"/>
        </w:rPr>
        <w:t xml:space="preserve">Process Application </w:t>
      </w:r>
    </w:p>
    <w:p w14:paraId="0D99DA8C" w14:textId="1E4A31D0" w:rsidR="0031509F" w:rsidRDefault="0031509F" w:rsidP="0031509F">
      <w:pPr>
        <w:ind w:left="1080"/>
        <w:rPr>
          <w:sz w:val="32"/>
          <w:szCs w:val="32"/>
        </w:rPr>
      </w:pPr>
      <w:r>
        <w:rPr>
          <w:sz w:val="32"/>
          <w:szCs w:val="32"/>
        </w:rPr>
        <w:t xml:space="preserve">The committee reviewed the draft of the proposed changes for the Statewide Service application process. These changes were based on </w:t>
      </w:r>
      <w:r w:rsidR="00004C97">
        <w:rPr>
          <w:sz w:val="32"/>
          <w:szCs w:val="32"/>
        </w:rPr>
        <w:t xml:space="preserve">committee </w:t>
      </w:r>
      <w:r>
        <w:rPr>
          <w:sz w:val="32"/>
          <w:szCs w:val="32"/>
        </w:rPr>
        <w:t xml:space="preserve">discussions in Fall 2020. Stephanie will forward the recommendations to the ASCCC Executive Director </w:t>
      </w:r>
    </w:p>
    <w:p w14:paraId="4569AFF9" w14:textId="77777777" w:rsidR="00484930" w:rsidRDefault="00484930" w:rsidP="00484930">
      <w:pPr>
        <w:pStyle w:val="ListParagraph"/>
        <w:rPr>
          <w:sz w:val="32"/>
          <w:szCs w:val="32"/>
        </w:rPr>
      </w:pPr>
    </w:p>
    <w:p w14:paraId="41FDEC94" w14:textId="67E054F0" w:rsidR="00484930" w:rsidRDefault="00484930" w:rsidP="005D1EA4">
      <w:pPr>
        <w:numPr>
          <w:ilvl w:val="0"/>
          <w:numId w:val="7"/>
        </w:numPr>
        <w:rPr>
          <w:sz w:val="32"/>
          <w:szCs w:val="32"/>
        </w:rPr>
      </w:pPr>
      <w:r>
        <w:rPr>
          <w:sz w:val="32"/>
          <w:szCs w:val="32"/>
        </w:rPr>
        <w:t xml:space="preserve">Review Draft Thank You Follow Up (Statewide Service) </w:t>
      </w:r>
    </w:p>
    <w:p w14:paraId="242775EC" w14:textId="706C42E7" w:rsidR="0031509F" w:rsidRPr="005D1EA4" w:rsidRDefault="0031509F" w:rsidP="0031509F">
      <w:pPr>
        <w:ind w:left="1080"/>
        <w:rPr>
          <w:sz w:val="32"/>
          <w:szCs w:val="32"/>
        </w:rPr>
      </w:pPr>
      <w:r>
        <w:rPr>
          <w:sz w:val="32"/>
          <w:szCs w:val="32"/>
        </w:rPr>
        <w:t xml:space="preserve">The Committee will review this and communication recommendations for those applying for Statewide Service at the next meeting. </w:t>
      </w:r>
    </w:p>
    <w:p w14:paraId="09CA5309" w14:textId="77777777" w:rsidR="00167079" w:rsidRPr="00167079" w:rsidRDefault="00167079" w:rsidP="00167079">
      <w:pPr>
        <w:rPr>
          <w:sz w:val="32"/>
          <w:szCs w:val="32"/>
        </w:rPr>
      </w:pPr>
    </w:p>
    <w:p w14:paraId="6010DEE8" w14:textId="044F8E29" w:rsidR="00167079" w:rsidRDefault="008B5D56" w:rsidP="00484930">
      <w:pPr>
        <w:numPr>
          <w:ilvl w:val="0"/>
          <w:numId w:val="7"/>
        </w:numPr>
        <w:rPr>
          <w:sz w:val="32"/>
          <w:szCs w:val="32"/>
        </w:rPr>
      </w:pPr>
      <w:r w:rsidRPr="00167079">
        <w:rPr>
          <w:sz w:val="32"/>
          <w:szCs w:val="32"/>
        </w:rPr>
        <w:t xml:space="preserve">Planning for Equity Leadership </w:t>
      </w:r>
      <w:r w:rsidR="00192C9F">
        <w:rPr>
          <w:sz w:val="32"/>
          <w:szCs w:val="32"/>
        </w:rPr>
        <w:t>Canvas Modules</w:t>
      </w:r>
      <w:r w:rsidR="005D1EA4">
        <w:rPr>
          <w:sz w:val="32"/>
          <w:szCs w:val="32"/>
        </w:rPr>
        <w:t xml:space="preserve"> (Spring 2021) </w:t>
      </w:r>
      <w:r w:rsidRPr="00167079">
        <w:rPr>
          <w:sz w:val="32"/>
          <w:szCs w:val="32"/>
        </w:rPr>
        <w:t xml:space="preserve"> </w:t>
      </w:r>
    </w:p>
    <w:p w14:paraId="7B0D6048" w14:textId="39E87880" w:rsidR="0031509F" w:rsidRDefault="0031509F" w:rsidP="0031509F">
      <w:pPr>
        <w:ind w:left="1080"/>
        <w:rPr>
          <w:sz w:val="32"/>
          <w:szCs w:val="32"/>
        </w:rPr>
      </w:pPr>
      <w:r>
        <w:rPr>
          <w:sz w:val="32"/>
          <w:szCs w:val="32"/>
        </w:rPr>
        <w:t xml:space="preserve">The committee discussed the Equity Leadership Canvas Models. The committee will model these modules on those being done by the Guided Pathways Task Force. The will designed as short (10 Minute) Modules with </w:t>
      </w:r>
      <w:r w:rsidR="00004C97">
        <w:rPr>
          <w:sz w:val="32"/>
          <w:szCs w:val="32"/>
        </w:rPr>
        <w:t>a</w:t>
      </w:r>
      <w:r>
        <w:rPr>
          <w:sz w:val="32"/>
          <w:szCs w:val="32"/>
        </w:rPr>
        <w:t xml:space="preserve"> PPT and resources on the topics. Stephanie will set up Google Slides </w:t>
      </w:r>
      <w:r w:rsidR="00004C97">
        <w:rPr>
          <w:sz w:val="32"/>
          <w:szCs w:val="32"/>
        </w:rPr>
        <w:t xml:space="preserve">for the first three topics and folders to collect resources. </w:t>
      </w:r>
    </w:p>
    <w:p w14:paraId="23569CAF" w14:textId="266389DD" w:rsidR="00192C9F" w:rsidRDefault="00192C9F" w:rsidP="00192C9F">
      <w:pPr>
        <w:pStyle w:val="ListParagraph"/>
        <w:rPr>
          <w:sz w:val="32"/>
          <w:szCs w:val="32"/>
        </w:rPr>
      </w:pPr>
    </w:p>
    <w:p w14:paraId="53ACA213" w14:textId="77777777" w:rsidR="00004C97" w:rsidRDefault="00004C97" w:rsidP="00192C9F">
      <w:pPr>
        <w:pStyle w:val="ListParagraph"/>
        <w:rPr>
          <w:sz w:val="32"/>
          <w:szCs w:val="32"/>
        </w:rPr>
      </w:pPr>
    </w:p>
    <w:p w14:paraId="06FC97C2" w14:textId="20D294FC" w:rsidR="00192C9F" w:rsidRDefault="00192C9F" w:rsidP="00484930">
      <w:pPr>
        <w:numPr>
          <w:ilvl w:val="0"/>
          <w:numId w:val="7"/>
        </w:numPr>
        <w:rPr>
          <w:sz w:val="32"/>
          <w:szCs w:val="32"/>
        </w:rPr>
      </w:pPr>
      <w:r>
        <w:rPr>
          <w:sz w:val="32"/>
          <w:szCs w:val="32"/>
        </w:rPr>
        <w:lastRenderedPageBreak/>
        <w:t xml:space="preserve">DEI Liaison Description and Resolution </w:t>
      </w:r>
    </w:p>
    <w:p w14:paraId="49AA5878" w14:textId="55C0728F" w:rsidR="00004C97" w:rsidRDefault="00004C97" w:rsidP="00004C97">
      <w:pPr>
        <w:ind w:left="1080"/>
        <w:rPr>
          <w:sz w:val="32"/>
          <w:szCs w:val="32"/>
        </w:rPr>
      </w:pPr>
      <w:r>
        <w:rPr>
          <w:sz w:val="32"/>
          <w:szCs w:val="32"/>
        </w:rPr>
        <w:t>The ASCCC Executive Committee requested that the RwLS committee discuss and propose a description</w:t>
      </w:r>
      <w:bookmarkStart w:id="0" w:name="_GoBack"/>
      <w:bookmarkEnd w:id="0"/>
      <w:r>
        <w:rPr>
          <w:sz w:val="32"/>
          <w:szCs w:val="32"/>
        </w:rPr>
        <w:t xml:space="preserve"> for a  DEI Liaison. An Inclusion, Diversity, Equity and Anti-Racism (IDEA) Liaison resolution and job description was reviewed. Committee members had several concerns about the position including </w:t>
      </w:r>
    </w:p>
    <w:p w14:paraId="1624888C" w14:textId="77777777" w:rsidR="00004C97" w:rsidRPr="00004C97" w:rsidRDefault="00004C97" w:rsidP="00004C97">
      <w:pPr>
        <w:ind w:left="1440"/>
        <w:rPr>
          <w:sz w:val="32"/>
          <w:szCs w:val="32"/>
        </w:rPr>
      </w:pPr>
      <w:r w:rsidRPr="00004C97">
        <w:rPr>
          <w:sz w:val="32"/>
          <w:szCs w:val="32"/>
        </w:rPr>
        <w:t>1)</w:t>
      </w:r>
      <w:r w:rsidRPr="00004C97">
        <w:rPr>
          <w:sz w:val="32"/>
          <w:szCs w:val="32"/>
        </w:rPr>
        <w:tab/>
        <w:t>The committee was concerned that this is the work of all and that some colleges would not take ownership of the work and put it all on the liaison</w:t>
      </w:r>
    </w:p>
    <w:p w14:paraId="12971DC2" w14:textId="77777777" w:rsidR="00004C97" w:rsidRPr="00004C97" w:rsidRDefault="00004C97" w:rsidP="00004C97">
      <w:pPr>
        <w:ind w:left="1440"/>
        <w:rPr>
          <w:sz w:val="32"/>
          <w:szCs w:val="32"/>
        </w:rPr>
      </w:pPr>
      <w:r w:rsidRPr="00004C97">
        <w:rPr>
          <w:sz w:val="32"/>
          <w:szCs w:val="32"/>
        </w:rPr>
        <w:t>2)</w:t>
      </w:r>
      <w:r w:rsidRPr="00004C97">
        <w:rPr>
          <w:sz w:val="32"/>
          <w:szCs w:val="32"/>
        </w:rPr>
        <w:tab/>
        <w:t>Concern that the most likely faculty members who would be named as liaison are our BIPOC faculty who are already vulnerable on our campuses and putting them in a position to have to be the IDEA champion might put extra stress on them</w:t>
      </w:r>
    </w:p>
    <w:p w14:paraId="4A5D461C" w14:textId="77777777" w:rsidR="00004C97" w:rsidRPr="00004C97" w:rsidRDefault="00004C97" w:rsidP="00004C97">
      <w:pPr>
        <w:ind w:left="1440"/>
        <w:rPr>
          <w:sz w:val="32"/>
          <w:szCs w:val="32"/>
        </w:rPr>
      </w:pPr>
      <w:r w:rsidRPr="00004C97">
        <w:rPr>
          <w:sz w:val="32"/>
          <w:szCs w:val="32"/>
        </w:rPr>
        <w:t>3)</w:t>
      </w:r>
      <w:r w:rsidRPr="00004C97">
        <w:rPr>
          <w:sz w:val="32"/>
          <w:szCs w:val="32"/>
        </w:rPr>
        <w:tab/>
        <w:t xml:space="preserve">Other ASCCC Liaisons have funding (CTE, OER) and administrative/regulatory support and these liaisons would need similar support </w:t>
      </w:r>
    </w:p>
    <w:p w14:paraId="131454B4" w14:textId="73F8DF5A" w:rsidR="00004C97" w:rsidRDefault="00004C97" w:rsidP="00004C97">
      <w:pPr>
        <w:ind w:left="1440"/>
        <w:rPr>
          <w:sz w:val="32"/>
          <w:szCs w:val="32"/>
        </w:rPr>
      </w:pPr>
      <w:r w:rsidRPr="00004C97">
        <w:rPr>
          <w:sz w:val="32"/>
          <w:szCs w:val="32"/>
        </w:rPr>
        <w:t>4)</w:t>
      </w:r>
      <w:r w:rsidRPr="00004C97">
        <w:rPr>
          <w:sz w:val="32"/>
          <w:szCs w:val="32"/>
        </w:rPr>
        <w:tab/>
        <w:t>That the ASCCC would need to actively engage these liaisons and not just make it a title.</w:t>
      </w:r>
    </w:p>
    <w:p w14:paraId="2D9D6E84" w14:textId="0325F558" w:rsidR="00004C97" w:rsidRDefault="00004C97" w:rsidP="00004C97">
      <w:pPr>
        <w:ind w:left="1080"/>
        <w:rPr>
          <w:sz w:val="32"/>
          <w:szCs w:val="32"/>
        </w:rPr>
      </w:pPr>
      <w:r>
        <w:rPr>
          <w:sz w:val="32"/>
          <w:szCs w:val="32"/>
        </w:rPr>
        <w:t xml:space="preserve">Stephanie will share the document and the concerns with the ASCCC President and Executive Director </w:t>
      </w:r>
    </w:p>
    <w:p w14:paraId="00DDB17C" w14:textId="77777777" w:rsidR="0010714C" w:rsidRDefault="0010714C" w:rsidP="0010714C">
      <w:pPr>
        <w:pStyle w:val="ListParagraph"/>
        <w:rPr>
          <w:sz w:val="32"/>
          <w:szCs w:val="32"/>
        </w:rPr>
      </w:pPr>
    </w:p>
    <w:p w14:paraId="2BE810EA" w14:textId="49401C5B" w:rsidR="0010714C" w:rsidRDefault="00192C9F" w:rsidP="00484930">
      <w:pPr>
        <w:numPr>
          <w:ilvl w:val="0"/>
          <w:numId w:val="7"/>
        </w:numPr>
        <w:rPr>
          <w:sz w:val="32"/>
          <w:szCs w:val="32"/>
        </w:rPr>
      </w:pPr>
      <w:r>
        <w:rPr>
          <w:sz w:val="32"/>
          <w:szCs w:val="32"/>
        </w:rPr>
        <w:t xml:space="preserve">Ideas for </w:t>
      </w:r>
      <w:r w:rsidR="0010714C">
        <w:rPr>
          <w:sz w:val="32"/>
          <w:szCs w:val="32"/>
        </w:rPr>
        <w:t>Rostrum Article</w:t>
      </w:r>
      <w:r>
        <w:rPr>
          <w:sz w:val="32"/>
          <w:szCs w:val="32"/>
        </w:rPr>
        <w:t>s</w:t>
      </w:r>
      <w:r w:rsidR="0010714C">
        <w:rPr>
          <w:sz w:val="32"/>
          <w:szCs w:val="32"/>
        </w:rPr>
        <w:t xml:space="preserve"> </w:t>
      </w:r>
      <w:r w:rsidR="00004C97">
        <w:rPr>
          <w:sz w:val="32"/>
          <w:szCs w:val="32"/>
        </w:rPr>
        <w:t>(Due</w:t>
      </w:r>
      <w:r>
        <w:rPr>
          <w:sz w:val="32"/>
          <w:szCs w:val="32"/>
        </w:rPr>
        <w:t xml:space="preserve"> 3.1.2021</w:t>
      </w:r>
      <w:r w:rsidR="0010714C">
        <w:rPr>
          <w:sz w:val="32"/>
          <w:szCs w:val="32"/>
        </w:rPr>
        <w:t xml:space="preserve">) </w:t>
      </w:r>
    </w:p>
    <w:p w14:paraId="71C058C5" w14:textId="4C8ABE26" w:rsidR="00004C97" w:rsidRPr="00484930" w:rsidRDefault="00004C97" w:rsidP="00004C97">
      <w:pPr>
        <w:ind w:left="1080"/>
        <w:rPr>
          <w:sz w:val="32"/>
          <w:szCs w:val="32"/>
        </w:rPr>
      </w:pPr>
      <w:r>
        <w:rPr>
          <w:sz w:val="32"/>
          <w:szCs w:val="32"/>
        </w:rPr>
        <w:t xml:space="preserve">Nickawanna and Hossna will work on a Rostrum Article with a due date of March 1, 2021 </w:t>
      </w:r>
    </w:p>
    <w:p w14:paraId="0B87353A" w14:textId="77777777" w:rsidR="00D22306" w:rsidRDefault="00D22306" w:rsidP="00D22306">
      <w:pPr>
        <w:pStyle w:val="ListParagraph"/>
        <w:rPr>
          <w:sz w:val="32"/>
          <w:szCs w:val="32"/>
        </w:rPr>
      </w:pPr>
    </w:p>
    <w:p w14:paraId="2A590F78" w14:textId="4B26B881" w:rsidR="00484930" w:rsidRDefault="00484930" w:rsidP="00484930">
      <w:pPr>
        <w:numPr>
          <w:ilvl w:val="0"/>
          <w:numId w:val="7"/>
        </w:numPr>
        <w:rPr>
          <w:sz w:val="32"/>
          <w:szCs w:val="32"/>
        </w:rPr>
      </w:pPr>
      <w:r>
        <w:rPr>
          <w:sz w:val="32"/>
          <w:szCs w:val="32"/>
        </w:rPr>
        <w:t xml:space="preserve">Future Agenda Items: </w:t>
      </w:r>
    </w:p>
    <w:p w14:paraId="2781085A" w14:textId="26BA41A1" w:rsidR="00004C97" w:rsidRPr="00484930" w:rsidRDefault="00004C97" w:rsidP="00004C97">
      <w:pPr>
        <w:ind w:left="1080"/>
        <w:rPr>
          <w:sz w:val="32"/>
          <w:szCs w:val="32"/>
        </w:rPr>
      </w:pPr>
      <w:r>
        <w:rPr>
          <w:sz w:val="32"/>
          <w:szCs w:val="32"/>
        </w:rPr>
        <w:t xml:space="preserve">The committee reviewed the future agenda items </w:t>
      </w:r>
    </w:p>
    <w:p w14:paraId="7BF1EFBE" w14:textId="7A8622C4" w:rsidR="00D22306" w:rsidRDefault="00D22306" w:rsidP="00484930">
      <w:pPr>
        <w:numPr>
          <w:ilvl w:val="1"/>
          <w:numId w:val="7"/>
        </w:numPr>
        <w:rPr>
          <w:sz w:val="32"/>
          <w:szCs w:val="32"/>
        </w:rPr>
      </w:pPr>
      <w:r>
        <w:rPr>
          <w:sz w:val="32"/>
          <w:szCs w:val="32"/>
        </w:rPr>
        <w:t xml:space="preserve">Review Committee Charge (Aligning with GP) </w:t>
      </w:r>
    </w:p>
    <w:p w14:paraId="06F0B537" w14:textId="39373C49" w:rsidR="00484930" w:rsidRPr="00167079" w:rsidRDefault="00484930" w:rsidP="00484930">
      <w:pPr>
        <w:numPr>
          <w:ilvl w:val="1"/>
          <w:numId w:val="7"/>
        </w:numPr>
        <w:rPr>
          <w:sz w:val="32"/>
          <w:szCs w:val="32"/>
        </w:rPr>
      </w:pPr>
      <w:r>
        <w:rPr>
          <w:sz w:val="32"/>
          <w:szCs w:val="32"/>
        </w:rPr>
        <w:t xml:space="preserve">Equity Leadership Canvas </w:t>
      </w:r>
    </w:p>
    <w:p w14:paraId="2867EC54" w14:textId="77777777" w:rsidR="0095672C" w:rsidRPr="00167079" w:rsidRDefault="0095672C" w:rsidP="00275083">
      <w:pPr>
        <w:rPr>
          <w:sz w:val="32"/>
          <w:szCs w:val="32"/>
        </w:rPr>
      </w:pPr>
    </w:p>
    <w:p w14:paraId="20048843" w14:textId="52749288" w:rsidR="0045174E" w:rsidRDefault="0080639A" w:rsidP="00BB64DB">
      <w:pPr>
        <w:numPr>
          <w:ilvl w:val="0"/>
          <w:numId w:val="7"/>
        </w:numPr>
        <w:rPr>
          <w:sz w:val="32"/>
          <w:szCs w:val="32"/>
        </w:rPr>
      </w:pPr>
      <w:r w:rsidRPr="00167079">
        <w:rPr>
          <w:sz w:val="32"/>
          <w:szCs w:val="32"/>
        </w:rPr>
        <w:t>Announcements</w:t>
      </w:r>
      <w:r w:rsidR="00192C9F">
        <w:rPr>
          <w:sz w:val="32"/>
          <w:szCs w:val="32"/>
        </w:rPr>
        <w:t>—All events virtual for Spring 2021</w:t>
      </w:r>
    </w:p>
    <w:p w14:paraId="5D264B76" w14:textId="4E136882" w:rsidR="00004C97" w:rsidRPr="00167079" w:rsidRDefault="00004C97" w:rsidP="00004C97">
      <w:pPr>
        <w:ind w:left="1080"/>
        <w:rPr>
          <w:sz w:val="32"/>
          <w:szCs w:val="32"/>
        </w:rPr>
      </w:pPr>
      <w:r>
        <w:rPr>
          <w:sz w:val="32"/>
          <w:szCs w:val="32"/>
        </w:rPr>
        <w:t xml:space="preserve">Stephanie reminded the committee of upcoming ASCCC Events </w:t>
      </w:r>
    </w:p>
    <w:p w14:paraId="368F8F37" w14:textId="4E0F913E" w:rsidR="00AD7C37" w:rsidRPr="00167079" w:rsidRDefault="00E07C4A" w:rsidP="00BB64DB">
      <w:pPr>
        <w:numPr>
          <w:ilvl w:val="1"/>
          <w:numId w:val="7"/>
        </w:numPr>
        <w:rPr>
          <w:sz w:val="32"/>
          <w:szCs w:val="32"/>
        </w:rPr>
      </w:pPr>
      <w:r w:rsidRPr="00167079">
        <w:rPr>
          <w:sz w:val="32"/>
          <w:szCs w:val="32"/>
        </w:rPr>
        <w:t xml:space="preserve">Part Time Institute </w:t>
      </w:r>
      <w:r w:rsidR="005D1EA4">
        <w:rPr>
          <w:sz w:val="32"/>
          <w:szCs w:val="32"/>
        </w:rPr>
        <w:t xml:space="preserve">February 18-19, 2021 </w:t>
      </w:r>
    </w:p>
    <w:p w14:paraId="7570E107" w14:textId="52209FD8" w:rsidR="00E07C4A" w:rsidRDefault="00E07C4A" w:rsidP="00BB64DB">
      <w:pPr>
        <w:numPr>
          <w:ilvl w:val="1"/>
          <w:numId w:val="7"/>
        </w:numPr>
        <w:rPr>
          <w:sz w:val="32"/>
          <w:szCs w:val="32"/>
        </w:rPr>
      </w:pPr>
      <w:r w:rsidRPr="00167079">
        <w:rPr>
          <w:sz w:val="32"/>
          <w:szCs w:val="32"/>
        </w:rPr>
        <w:t>Spring Plenar</w:t>
      </w:r>
      <w:r w:rsidR="005D1EA4">
        <w:rPr>
          <w:sz w:val="32"/>
          <w:szCs w:val="32"/>
        </w:rPr>
        <w:t xml:space="preserve">y April 15-17, 2021 </w:t>
      </w:r>
    </w:p>
    <w:p w14:paraId="0D61BB82" w14:textId="60C964F8" w:rsidR="005D1EA4" w:rsidRPr="00167079" w:rsidRDefault="005D1EA4" w:rsidP="00BB64DB">
      <w:pPr>
        <w:numPr>
          <w:ilvl w:val="1"/>
          <w:numId w:val="7"/>
        </w:numPr>
        <w:rPr>
          <w:sz w:val="32"/>
          <w:szCs w:val="32"/>
        </w:rPr>
      </w:pPr>
      <w:r>
        <w:rPr>
          <w:sz w:val="32"/>
          <w:szCs w:val="32"/>
        </w:rPr>
        <w:t>Career and Non-Credit Institute April 30-May 2, 2021</w:t>
      </w:r>
    </w:p>
    <w:p w14:paraId="5977CCA5" w14:textId="77777777" w:rsidR="00EA7D8F" w:rsidRPr="00167079" w:rsidRDefault="00EA7D8F" w:rsidP="00EA7D8F">
      <w:pPr>
        <w:ind w:left="1440"/>
        <w:rPr>
          <w:sz w:val="32"/>
          <w:szCs w:val="32"/>
        </w:rPr>
      </w:pPr>
    </w:p>
    <w:p w14:paraId="05C7D826" w14:textId="6DE0542E" w:rsidR="00A4282D" w:rsidRPr="00004C97" w:rsidRDefault="0080639A" w:rsidP="00BB64DB">
      <w:pPr>
        <w:numPr>
          <w:ilvl w:val="0"/>
          <w:numId w:val="7"/>
        </w:numPr>
        <w:rPr>
          <w:sz w:val="32"/>
          <w:szCs w:val="32"/>
        </w:rPr>
      </w:pPr>
      <w:r w:rsidRPr="00167079">
        <w:rPr>
          <w:sz w:val="32"/>
          <w:szCs w:val="32"/>
        </w:rPr>
        <w:t>Adjournment</w:t>
      </w:r>
      <w:r w:rsidR="00B423C2" w:rsidRPr="00167079">
        <w:rPr>
          <w:b/>
          <w:sz w:val="32"/>
          <w:szCs w:val="32"/>
        </w:rPr>
        <w:t xml:space="preserve"> </w:t>
      </w:r>
    </w:p>
    <w:p w14:paraId="520A5728" w14:textId="2DDB24FD" w:rsidR="00004C97" w:rsidRPr="00167079" w:rsidRDefault="00004C97" w:rsidP="00004C97">
      <w:pPr>
        <w:ind w:left="1080"/>
        <w:rPr>
          <w:sz w:val="32"/>
          <w:szCs w:val="32"/>
        </w:rPr>
      </w:pPr>
      <w:r>
        <w:rPr>
          <w:sz w:val="32"/>
          <w:szCs w:val="32"/>
        </w:rPr>
        <w:t xml:space="preserve">The committee adjourned at 3:18pm </w:t>
      </w:r>
    </w:p>
    <w:p w14:paraId="18150FF1" w14:textId="77777777" w:rsidR="004B62D3" w:rsidRPr="00167079" w:rsidRDefault="004B62D3" w:rsidP="004B62D3">
      <w:pPr>
        <w:rPr>
          <w:color w:val="000000" w:themeColor="text1"/>
          <w:sz w:val="48"/>
          <w:szCs w:val="48"/>
          <w:u w:val="single"/>
        </w:rPr>
      </w:pPr>
    </w:p>
    <w:sectPr w:rsidR="004B62D3" w:rsidRPr="00167079"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A1D0" w14:textId="77777777" w:rsidR="008E3EA0" w:rsidRDefault="008E3EA0">
      <w:r>
        <w:separator/>
      </w:r>
    </w:p>
  </w:endnote>
  <w:endnote w:type="continuationSeparator" w:id="0">
    <w:p w14:paraId="3D24FD9F" w14:textId="77777777" w:rsidR="008E3EA0" w:rsidRDefault="008E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8D8C" w14:textId="77777777" w:rsidR="008E3EA0" w:rsidRDefault="008E3EA0">
      <w:r>
        <w:separator/>
      </w:r>
    </w:p>
  </w:footnote>
  <w:footnote w:type="continuationSeparator" w:id="0">
    <w:p w14:paraId="4C1641B5" w14:textId="77777777" w:rsidR="008E3EA0" w:rsidRDefault="008E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4C97"/>
    <w:rsid w:val="0001045F"/>
    <w:rsid w:val="00011A0E"/>
    <w:rsid w:val="00022D3A"/>
    <w:rsid w:val="00035A84"/>
    <w:rsid w:val="00036445"/>
    <w:rsid w:val="00042A4E"/>
    <w:rsid w:val="00054173"/>
    <w:rsid w:val="0006307F"/>
    <w:rsid w:val="00082EE9"/>
    <w:rsid w:val="00092652"/>
    <w:rsid w:val="00095961"/>
    <w:rsid w:val="00097468"/>
    <w:rsid w:val="000A020D"/>
    <w:rsid w:val="000A0815"/>
    <w:rsid w:val="000A10E5"/>
    <w:rsid w:val="000A632A"/>
    <w:rsid w:val="000A657A"/>
    <w:rsid w:val="000B02E4"/>
    <w:rsid w:val="000B0949"/>
    <w:rsid w:val="000B2CFD"/>
    <w:rsid w:val="000B690E"/>
    <w:rsid w:val="000C088C"/>
    <w:rsid w:val="000C489F"/>
    <w:rsid w:val="000C5A9C"/>
    <w:rsid w:val="000D4729"/>
    <w:rsid w:val="000E06F1"/>
    <w:rsid w:val="000E47C1"/>
    <w:rsid w:val="000F18D3"/>
    <w:rsid w:val="00100899"/>
    <w:rsid w:val="00105D15"/>
    <w:rsid w:val="0010714C"/>
    <w:rsid w:val="001073EE"/>
    <w:rsid w:val="001132AF"/>
    <w:rsid w:val="001159E8"/>
    <w:rsid w:val="001247C0"/>
    <w:rsid w:val="00124D85"/>
    <w:rsid w:val="00125707"/>
    <w:rsid w:val="0016495D"/>
    <w:rsid w:val="00167079"/>
    <w:rsid w:val="001822F7"/>
    <w:rsid w:val="00192C9F"/>
    <w:rsid w:val="00194DC3"/>
    <w:rsid w:val="001A774F"/>
    <w:rsid w:val="001B0A38"/>
    <w:rsid w:val="001B27EE"/>
    <w:rsid w:val="001B40DA"/>
    <w:rsid w:val="001D7C43"/>
    <w:rsid w:val="001E0589"/>
    <w:rsid w:val="001E639C"/>
    <w:rsid w:val="001E7E29"/>
    <w:rsid w:val="0020742A"/>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1509F"/>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445E4"/>
    <w:rsid w:val="004502C2"/>
    <w:rsid w:val="0045174E"/>
    <w:rsid w:val="00453D01"/>
    <w:rsid w:val="00470EC5"/>
    <w:rsid w:val="0047605E"/>
    <w:rsid w:val="004760E5"/>
    <w:rsid w:val="00477966"/>
    <w:rsid w:val="00484930"/>
    <w:rsid w:val="00485806"/>
    <w:rsid w:val="00496071"/>
    <w:rsid w:val="004A78CF"/>
    <w:rsid w:val="004B62D3"/>
    <w:rsid w:val="004C19D9"/>
    <w:rsid w:val="004D348B"/>
    <w:rsid w:val="004F2105"/>
    <w:rsid w:val="004F61F7"/>
    <w:rsid w:val="00506CDD"/>
    <w:rsid w:val="00511299"/>
    <w:rsid w:val="00511863"/>
    <w:rsid w:val="00540608"/>
    <w:rsid w:val="00543566"/>
    <w:rsid w:val="00546DCC"/>
    <w:rsid w:val="005522F9"/>
    <w:rsid w:val="00553421"/>
    <w:rsid w:val="00566EEC"/>
    <w:rsid w:val="00567026"/>
    <w:rsid w:val="00576C85"/>
    <w:rsid w:val="00582ACA"/>
    <w:rsid w:val="00584035"/>
    <w:rsid w:val="00585CCB"/>
    <w:rsid w:val="0059095D"/>
    <w:rsid w:val="005949BB"/>
    <w:rsid w:val="005A36BF"/>
    <w:rsid w:val="005A5B69"/>
    <w:rsid w:val="005B44A8"/>
    <w:rsid w:val="005D1EA4"/>
    <w:rsid w:val="005D3EBD"/>
    <w:rsid w:val="005D5030"/>
    <w:rsid w:val="005D5088"/>
    <w:rsid w:val="005F4210"/>
    <w:rsid w:val="00600A30"/>
    <w:rsid w:val="00605397"/>
    <w:rsid w:val="006109EF"/>
    <w:rsid w:val="00616C94"/>
    <w:rsid w:val="00625747"/>
    <w:rsid w:val="00626D22"/>
    <w:rsid w:val="0064085C"/>
    <w:rsid w:val="00640D35"/>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B0D6E"/>
    <w:rsid w:val="007D2756"/>
    <w:rsid w:val="007D7370"/>
    <w:rsid w:val="007E234E"/>
    <w:rsid w:val="007E5957"/>
    <w:rsid w:val="007E5F64"/>
    <w:rsid w:val="007E726A"/>
    <w:rsid w:val="007F33CC"/>
    <w:rsid w:val="008008D8"/>
    <w:rsid w:val="0080099D"/>
    <w:rsid w:val="0080639A"/>
    <w:rsid w:val="00807047"/>
    <w:rsid w:val="00811F2C"/>
    <w:rsid w:val="00813FC1"/>
    <w:rsid w:val="008155B8"/>
    <w:rsid w:val="008277E1"/>
    <w:rsid w:val="00832E63"/>
    <w:rsid w:val="008424DA"/>
    <w:rsid w:val="008443CE"/>
    <w:rsid w:val="0086620C"/>
    <w:rsid w:val="00883F01"/>
    <w:rsid w:val="008872A7"/>
    <w:rsid w:val="0089012F"/>
    <w:rsid w:val="00890FA7"/>
    <w:rsid w:val="0089187D"/>
    <w:rsid w:val="00896C6D"/>
    <w:rsid w:val="008A04CE"/>
    <w:rsid w:val="008B3068"/>
    <w:rsid w:val="008B5D56"/>
    <w:rsid w:val="008C6215"/>
    <w:rsid w:val="008D18A1"/>
    <w:rsid w:val="008D6CF3"/>
    <w:rsid w:val="008E3EA0"/>
    <w:rsid w:val="008F05AF"/>
    <w:rsid w:val="00911052"/>
    <w:rsid w:val="00934695"/>
    <w:rsid w:val="00940548"/>
    <w:rsid w:val="0095672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54B"/>
    <w:rsid w:val="00A1506E"/>
    <w:rsid w:val="00A16838"/>
    <w:rsid w:val="00A20CFD"/>
    <w:rsid w:val="00A227F5"/>
    <w:rsid w:val="00A31016"/>
    <w:rsid w:val="00A35BFD"/>
    <w:rsid w:val="00A406B3"/>
    <w:rsid w:val="00A4282D"/>
    <w:rsid w:val="00A51F23"/>
    <w:rsid w:val="00A5607B"/>
    <w:rsid w:val="00A70D9F"/>
    <w:rsid w:val="00A72929"/>
    <w:rsid w:val="00A74A5F"/>
    <w:rsid w:val="00A80BBD"/>
    <w:rsid w:val="00A81849"/>
    <w:rsid w:val="00A8343E"/>
    <w:rsid w:val="00A95AA4"/>
    <w:rsid w:val="00A95B48"/>
    <w:rsid w:val="00A97541"/>
    <w:rsid w:val="00AA62F6"/>
    <w:rsid w:val="00AA7DB5"/>
    <w:rsid w:val="00AB4172"/>
    <w:rsid w:val="00AB5874"/>
    <w:rsid w:val="00AC1CDE"/>
    <w:rsid w:val="00AC2B84"/>
    <w:rsid w:val="00AC4CDB"/>
    <w:rsid w:val="00AD175B"/>
    <w:rsid w:val="00AD18BC"/>
    <w:rsid w:val="00AD7B9C"/>
    <w:rsid w:val="00AD7C37"/>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E5E4E"/>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54AC"/>
    <w:rsid w:val="00C97969"/>
    <w:rsid w:val="00CA2E5F"/>
    <w:rsid w:val="00CA4EE2"/>
    <w:rsid w:val="00CB1401"/>
    <w:rsid w:val="00CC51C6"/>
    <w:rsid w:val="00CC70C1"/>
    <w:rsid w:val="00CD67AB"/>
    <w:rsid w:val="00CE384E"/>
    <w:rsid w:val="00CF24FD"/>
    <w:rsid w:val="00D0721D"/>
    <w:rsid w:val="00D17423"/>
    <w:rsid w:val="00D22306"/>
    <w:rsid w:val="00D35D57"/>
    <w:rsid w:val="00D5145D"/>
    <w:rsid w:val="00D55C94"/>
    <w:rsid w:val="00D60100"/>
    <w:rsid w:val="00D66C18"/>
    <w:rsid w:val="00D67206"/>
    <w:rsid w:val="00D8129E"/>
    <w:rsid w:val="00D846F6"/>
    <w:rsid w:val="00DB0849"/>
    <w:rsid w:val="00DB6CF4"/>
    <w:rsid w:val="00DC1F1E"/>
    <w:rsid w:val="00DD7980"/>
    <w:rsid w:val="00DE1CB2"/>
    <w:rsid w:val="00DF2D65"/>
    <w:rsid w:val="00DF7075"/>
    <w:rsid w:val="00E00793"/>
    <w:rsid w:val="00E0243D"/>
    <w:rsid w:val="00E045CF"/>
    <w:rsid w:val="00E06EBD"/>
    <w:rsid w:val="00E07C4A"/>
    <w:rsid w:val="00E36DB1"/>
    <w:rsid w:val="00E4601B"/>
    <w:rsid w:val="00E46238"/>
    <w:rsid w:val="00E50FE0"/>
    <w:rsid w:val="00E602BE"/>
    <w:rsid w:val="00E72867"/>
    <w:rsid w:val="00E732F6"/>
    <w:rsid w:val="00E737F2"/>
    <w:rsid w:val="00E96BA1"/>
    <w:rsid w:val="00EA186D"/>
    <w:rsid w:val="00EA7D8F"/>
    <w:rsid w:val="00EB1794"/>
    <w:rsid w:val="00EC13FF"/>
    <w:rsid w:val="00EC2BE0"/>
    <w:rsid w:val="00ED75F0"/>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3D8D"/>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640D35"/>
    <w:rPr>
      <w:color w:val="605E5C"/>
      <w:shd w:val="clear" w:color="auto" w:fill="E1DFDD"/>
    </w:rPr>
  </w:style>
  <w:style w:type="paragraph" w:styleId="NormalWeb">
    <w:name w:val="Normal (Web)"/>
    <w:basedOn w:val="Normal"/>
    <w:uiPriority w:val="99"/>
    <w:semiHidden/>
    <w:unhideWhenUsed/>
    <w:rsid w:val="004445E4"/>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6979432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69868626">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6850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FC042-42CA-444E-A962-1880777E66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CAA0F4-FA02-41BE-8A0B-5FA9CDD5401F}">
  <ds:schemaRefs>
    <ds:schemaRef ds:uri="http://schemas.microsoft.com/sharepoint/v3/contenttype/forms"/>
  </ds:schemaRefs>
</ds:datastoreItem>
</file>

<file path=customXml/itemProps3.xml><?xml version="1.0" encoding="utf-8"?>
<ds:datastoreItem xmlns:ds="http://schemas.openxmlformats.org/officeDocument/2006/customXml" ds:itemID="{67DA2EC7-0FD7-467A-91B7-E37674A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3073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2</cp:revision>
  <cp:lastPrinted>2017-04-13T00:50:00Z</cp:lastPrinted>
  <dcterms:created xsi:type="dcterms:W3CDTF">2021-02-03T22:42:00Z</dcterms:created>
  <dcterms:modified xsi:type="dcterms:W3CDTF">2021-02-03T22:42:00Z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