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FCFF2" w14:textId="77777777" w:rsidR="00774970" w:rsidRDefault="00774970" w:rsidP="009639CC">
      <w:pPr>
        <w:jc w:val="center"/>
        <w:rPr>
          <w:rFonts w:eastAsia="Times New Roman"/>
          <w:b/>
          <w:caps/>
          <w:color w:val="222222"/>
        </w:rPr>
      </w:pPr>
      <w:r w:rsidRPr="009639CC">
        <w:rPr>
          <w:b/>
          <w:caps/>
        </w:rPr>
        <w:t xml:space="preserve">Board of Governors Workforce, Job Creation, </w:t>
      </w:r>
      <w:r w:rsidR="009639CC">
        <w:rPr>
          <w:b/>
          <w:caps/>
        </w:rPr>
        <w:br/>
      </w:r>
      <w:r w:rsidRPr="009639CC">
        <w:rPr>
          <w:b/>
          <w:caps/>
        </w:rPr>
        <w:t xml:space="preserve">and a Strong Economy </w:t>
      </w:r>
      <w:r w:rsidRPr="009639CC">
        <w:rPr>
          <w:rFonts w:eastAsia="Times New Roman"/>
          <w:b/>
          <w:caps/>
          <w:color w:val="222222"/>
        </w:rPr>
        <w:t>Recommendations</w:t>
      </w:r>
    </w:p>
    <w:p w14:paraId="6A06F617" w14:textId="20B6B41D" w:rsidR="00417BD3" w:rsidRDefault="00FD36A9" w:rsidP="009639CC">
      <w:pPr>
        <w:jc w:val="center"/>
        <w:rPr>
          <w:rFonts w:eastAsia="Times New Roman"/>
          <w:b/>
          <w:caps/>
          <w:color w:val="222222"/>
        </w:rPr>
      </w:pPr>
      <w:r>
        <w:rPr>
          <w:rFonts w:eastAsia="Times New Roman"/>
          <w:b/>
          <w:caps/>
          <w:color w:val="222222"/>
        </w:rPr>
        <w:t>August 8, 2016</w:t>
      </w:r>
    </w:p>
    <w:p w14:paraId="281BBEA7" w14:textId="77777777" w:rsidR="00417BD3" w:rsidRDefault="00417BD3" w:rsidP="009639CC">
      <w:pPr>
        <w:jc w:val="center"/>
        <w:rPr>
          <w:rFonts w:eastAsia="Times New Roman"/>
          <w:b/>
          <w:caps/>
          <w:color w:val="222222"/>
        </w:rPr>
      </w:pPr>
    </w:p>
    <w:tbl>
      <w:tblPr>
        <w:tblStyle w:val="TableGrid"/>
        <w:tblW w:w="18360" w:type="dxa"/>
        <w:tblInd w:w="-455" w:type="dxa"/>
        <w:tblLayout w:type="fixed"/>
        <w:tblLook w:val="04A0" w:firstRow="1" w:lastRow="0" w:firstColumn="1" w:lastColumn="0" w:noHBand="0" w:noVBand="1"/>
      </w:tblPr>
      <w:tblGrid>
        <w:gridCol w:w="2070"/>
        <w:gridCol w:w="2160"/>
        <w:gridCol w:w="3150"/>
        <w:gridCol w:w="2160"/>
        <w:gridCol w:w="1260"/>
        <w:gridCol w:w="90"/>
        <w:gridCol w:w="1350"/>
        <w:gridCol w:w="56"/>
        <w:gridCol w:w="1384"/>
        <w:gridCol w:w="2250"/>
        <w:gridCol w:w="2430"/>
      </w:tblGrid>
      <w:tr w:rsidR="00417BD3" w:rsidRPr="00631C6C" w14:paraId="3B7A4818" w14:textId="119576C3" w:rsidTr="004E16EF">
        <w:tc>
          <w:tcPr>
            <w:tcW w:w="15930" w:type="dxa"/>
            <w:gridSpan w:val="10"/>
            <w:shd w:val="clear" w:color="auto" w:fill="D9D9D9" w:themeFill="background1" w:themeFillShade="D9"/>
          </w:tcPr>
          <w:p w14:paraId="66961B96" w14:textId="7577502C" w:rsidR="00417BD3" w:rsidRPr="00631C6C" w:rsidRDefault="00417BD3" w:rsidP="0035494F">
            <w:pPr>
              <w:jc w:val="center"/>
              <w:rPr>
                <w:b/>
                <w:sz w:val="20"/>
                <w:szCs w:val="20"/>
              </w:rPr>
            </w:pPr>
            <w:r w:rsidRPr="00631C6C">
              <w:rPr>
                <w:b/>
                <w:sz w:val="20"/>
                <w:szCs w:val="20"/>
              </w:rPr>
              <w:t>STUDENT SUCCESS</w:t>
            </w:r>
          </w:p>
        </w:tc>
        <w:tc>
          <w:tcPr>
            <w:tcW w:w="2430" w:type="dxa"/>
            <w:shd w:val="clear" w:color="auto" w:fill="D9D9D9" w:themeFill="background1" w:themeFillShade="D9"/>
          </w:tcPr>
          <w:p w14:paraId="2DF9D34F" w14:textId="77777777" w:rsidR="00417BD3" w:rsidRPr="00631C6C" w:rsidRDefault="00417BD3" w:rsidP="0035494F">
            <w:pPr>
              <w:jc w:val="center"/>
              <w:rPr>
                <w:b/>
                <w:sz w:val="20"/>
                <w:szCs w:val="20"/>
              </w:rPr>
            </w:pPr>
          </w:p>
        </w:tc>
      </w:tr>
      <w:tr w:rsidR="004E16EF" w:rsidRPr="00631C6C" w14:paraId="22E114DB" w14:textId="642C4794" w:rsidTr="00161EB4">
        <w:tc>
          <w:tcPr>
            <w:tcW w:w="2070" w:type="dxa"/>
          </w:tcPr>
          <w:p w14:paraId="5D2CA499" w14:textId="77777777" w:rsidR="00417BD3" w:rsidRPr="00631C6C" w:rsidRDefault="00417BD3" w:rsidP="0035494F">
            <w:pPr>
              <w:jc w:val="center"/>
              <w:rPr>
                <w:i/>
                <w:color w:val="FF0000"/>
                <w:sz w:val="20"/>
                <w:szCs w:val="20"/>
                <w:u w:val="single"/>
              </w:rPr>
            </w:pPr>
            <w:r w:rsidRPr="00631C6C">
              <w:rPr>
                <w:i/>
                <w:color w:val="FF0000"/>
                <w:sz w:val="20"/>
                <w:szCs w:val="20"/>
              </w:rPr>
              <w:t>10+1</w:t>
            </w:r>
          </w:p>
        </w:tc>
        <w:tc>
          <w:tcPr>
            <w:tcW w:w="2160" w:type="dxa"/>
          </w:tcPr>
          <w:p w14:paraId="14B3604B" w14:textId="77777777" w:rsidR="00417BD3" w:rsidRPr="00631C6C" w:rsidRDefault="00417BD3" w:rsidP="0035494F">
            <w:pPr>
              <w:jc w:val="center"/>
              <w:rPr>
                <w:i/>
                <w:color w:val="FF0000"/>
                <w:sz w:val="20"/>
                <w:szCs w:val="20"/>
                <w:u w:val="single"/>
              </w:rPr>
            </w:pPr>
            <w:r w:rsidRPr="00631C6C">
              <w:rPr>
                <w:i/>
                <w:color w:val="FF0000"/>
                <w:sz w:val="20"/>
                <w:szCs w:val="20"/>
              </w:rPr>
              <w:t>Needed policy or guidance</w:t>
            </w:r>
          </w:p>
        </w:tc>
        <w:tc>
          <w:tcPr>
            <w:tcW w:w="3150" w:type="dxa"/>
          </w:tcPr>
          <w:p w14:paraId="4081E780" w14:textId="77777777" w:rsidR="00417BD3" w:rsidRPr="00631C6C" w:rsidRDefault="00417BD3" w:rsidP="0035494F">
            <w:pPr>
              <w:jc w:val="center"/>
              <w:rPr>
                <w:i/>
                <w:color w:val="FF0000"/>
                <w:sz w:val="20"/>
                <w:szCs w:val="20"/>
                <w:u w:val="single"/>
              </w:rPr>
            </w:pPr>
            <w:r w:rsidRPr="00631C6C">
              <w:rPr>
                <w:i/>
                <w:color w:val="FF0000"/>
                <w:sz w:val="20"/>
                <w:szCs w:val="20"/>
              </w:rPr>
              <w:t>Current positions</w:t>
            </w:r>
          </w:p>
        </w:tc>
        <w:tc>
          <w:tcPr>
            <w:tcW w:w="2160" w:type="dxa"/>
          </w:tcPr>
          <w:p w14:paraId="529AF390" w14:textId="77777777" w:rsidR="00417BD3" w:rsidRPr="00631C6C" w:rsidRDefault="00417BD3" w:rsidP="0035494F">
            <w:pPr>
              <w:jc w:val="center"/>
              <w:rPr>
                <w:i/>
                <w:color w:val="FF0000"/>
                <w:sz w:val="20"/>
                <w:szCs w:val="20"/>
              </w:rPr>
            </w:pPr>
            <w:r w:rsidRPr="00631C6C">
              <w:rPr>
                <w:i/>
                <w:color w:val="FF0000"/>
                <w:sz w:val="20"/>
                <w:szCs w:val="20"/>
              </w:rPr>
              <w:t>Partners</w:t>
            </w:r>
          </w:p>
        </w:tc>
        <w:tc>
          <w:tcPr>
            <w:tcW w:w="1350" w:type="dxa"/>
            <w:gridSpan w:val="2"/>
          </w:tcPr>
          <w:p w14:paraId="1D7EC1E4" w14:textId="77777777" w:rsidR="00417BD3" w:rsidRPr="00631C6C" w:rsidRDefault="00417BD3" w:rsidP="0035494F">
            <w:pPr>
              <w:jc w:val="center"/>
              <w:rPr>
                <w:i/>
                <w:sz w:val="20"/>
                <w:szCs w:val="20"/>
              </w:rPr>
            </w:pPr>
            <w:r w:rsidRPr="00631C6C">
              <w:rPr>
                <w:i/>
                <w:color w:val="FF0000"/>
                <w:sz w:val="20"/>
                <w:szCs w:val="20"/>
              </w:rPr>
              <w:t>Action</w:t>
            </w:r>
          </w:p>
        </w:tc>
        <w:tc>
          <w:tcPr>
            <w:tcW w:w="1350" w:type="dxa"/>
          </w:tcPr>
          <w:p w14:paraId="026025D9" w14:textId="18EE89C5" w:rsidR="00417BD3" w:rsidRPr="00631C6C" w:rsidRDefault="00417BD3" w:rsidP="0035494F">
            <w:pPr>
              <w:jc w:val="center"/>
              <w:rPr>
                <w:i/>
                <w:color w:val="FF0000"/>
                <w:sz w:val="20"/>
                <w:szCs w:val="20"/>
              </w:rPr>
            </w:pPr>
            <w:r w:rsidRPr="00631C6C">
              <w:rPr>
                <w:i/>
                <w:color w:val="FF0000"/>
                <w:sz w:val="20"/>
                <w:szCs w:val="20"/>
              </w:rPr>
              <w:t>Vice Chancellor</w:t>
            </w:r>
          </w:p>
        </w:tc>
        <w:tc>
          <w:tcPr>
            <w:tcW w:w="1440" w:type="dxa"/>
            <w:gridSpan w:val="2"/>
          </w:tcPr>
          <w:p w14:paraId="4EE0E20D" w14:textId="2E43EB9F" w:rsidR="00417BD3" w:rsidRPr="00631C6C" w:rsidRDefault="00417BD3" w:rsidP="0035494F">
            <w:pPr>
              <w:jc w:val="center"/>
              <w:rPr>
                <w:i/>
                <w:color w:val="FF0000"/>
                <w:sz w:val="20"/>
                <w:szCs w:val="20"/>
              </w:rPr>
            </w:pPr>
            <w:r>
              <w:rPr>
                <w:i/>
                <w:color w:val="FF0000"/>
                <w:sz w:val="20"/>
                <w:szCs w:val="20"/>
              </w:rPr>
              <w:t>Timeline</w:t>
            </w:r>
          </w:p>
        </w:tc>
        <w:tc>
          <w:tcPr>
            <w:tcW w:w="2250" w:type="dxa"/>
          </w:tcPr>
          <w:p w14:paraId="3CA95214" w14:textId="6DC48FC8" w:rsidR="00417BD3" w:rsidRPr="00631C6C" w:rsidRDefault="00417BD3" w:rsidP="0071072D">
            <w:pPr>
              <w:rPr>
                <w:i/>
                <w:color w:val="FF0000"/>
                <w:sz w:val="20"/>
                <w:szCs w:val="20"/>
              </w:rPr>
            </w:pPr>
            <w:r>
              <w:rPr>
                <w:i/>
                <w:color w:val="FF0000"/>
                <w:sz w:val="20"/>
                <w:szCs w:val="20"/>
              </w:rPr>
              <w:t>ASCCC Committee</w:t>
            </w:r>
          </w:p>
        </w:tc>
        <w:tc>
          <w:tcPr>
            <w:tcW w:w="2430" w:type="dxa"/>
          </w:tcPr>
          <w:p w14:paraId="11C2D65B" w14:textId="1630DB92" w:rsidR="00417BD3" w:rsidRPr="00417BD3" w:rsidRDefault="00417BD3" w:rsidP="0071072D">
            <w:pPr>
              <w:rPr>
                <w:i/>
                <w:color w:val="FF0000"/>
                <w:sz w:val="20"/>
                <w:szCs w:val="20"/>
              </w:rPr>
            </w:pPr>
            <w:r w:rsidRPr="00417BD3">
              <w:rPr>
                <w:i/>
                <w:color w:val="FF0000"/>
                <w:sz w:val="20"/>
                <w:szCs w:val="20"/>
              </w:rPr>
              <w:t>Status</w:t>
            </w:r>
          </w:p>
        </w:tc>
      </w:tr>
      <w:tr w:rsidR="00417BD3" w:rsidRPr="00631C6C" w14:paraId="3AFF7FD5" w14:textId="7AA60F83" w:rsidTr="004E16EF">
        <w:trPr>
          <w:trHeight w:val="449"/>
        </w:trPr>
        <w:tc>
          <w:tcPr>
            <w:tcW w:w="18360" w:type="dxa"/>
            <w:gridSpan w:val="11"/>
          </w:tcPr>
          <w:p w14:paraId="4FAE061B" w14:textId="45AD0001" w:rsidR="00417BD3" w:rsidRPr="00E26959" w:rsidRDefault="00417BD3" w:rsidP="00B92BFB">
            <w:pPr>
              <w:pStyle w:val="ListParagraph"/>
              <w:numPr>
                <w:ilvl w:val="0"/>
                <w:numId w:val="23"/>
              </w:numPr>
              <w:rPr>
                <w:b/>
                <w:sz w:val="20"/>
                <w:szCs w:val="20"/>
              </w:rPr>
            </w:pPr>
            <w:r w:rsidRPr="00E26959">
              <w:rPr>
                <w:b/>
                <w:sz w:val="20"/>
                <w:szCs w:val="20"/>
              </w:rPr>
              <w:t>Broaden and enhance career exploration and planning, work-based learning opportunities, and other supports for students.</w:t>
            </w:r>
          </w:p>
        </w:tc>
      </w:tr>
      <w:tr w:rsidR="00417BD3" w:rsidRPr="00631C6C" w14:paraId="541CBC34" w14:textId="622D1AD7" w:rsidTr="004E16EF">
        <w:trPr>
          <w:trHeight w:val="485"/>
        </w:trPr>
        <w:tc>
          <w:tcPr>
            <w:tcW w:w="18360" w:type="dxa"/>
            <w:gridSpan w:val="11"/>
          </w:tcPr>
          <w:p w14:paraId="776B8C8F" w14:textId="50A31F11" w:rsidR="00417BD3" w:rsidRPr="007A1761" w:rsidRDefault="00417BD3" w:rsidP="007A1761">
            <w:pPr>
              <w:pStyle w:val="ListParagraph"/>
              <w:numPr>
                <w:ilvl w:val="1"/>
                <w:numId w:val="23"/>
              </w:numPr>
              <w:rPr>
                <w:sz w:val="20"/>
                <w:szCs w:val="20"/>
              </w:rPr>
            </w:pPr>
            <w:r w:rsidRPr="007A1761">
              <w:rPr>
                <w:sz w:val="20"/>
                <w:szCs w:val="20"/>
              </w:rPr>
              <w:t xml:space="preserve">Provide resources for student support and career center services to raise the awareness of career planning and provide information to high school, adult education and community college students on labor market demand and </w:t>
            </w:r>
            <w:r w:rsidR="00B92BFB" w:rsidRPr="007A1761">
              <w:rPr>
                <w:sz w:val="20"/>
                <w:szCs w:val="20"/>
              </w:rPr>
              <w:tab/>
            </w:r>
            <w:r w:rsidRPr="007A1761">
              <w:rPr>
                <w:sz w:val="20"/>
                <w:szCs w:val="20"/>
              </w:rPr>
              <w:t>earnings potential</w:t>
            </w:r>
          </w:p>
        </w:tc>
      </w:tr>
      <w:tr w:rsidR="004E16EF" w:rsidRPr="00631C6C" w14:paraId="6FC39767" w14:textId="73FC3DB6" w:rsidTr="00161EB4">
        <w:tc>
          <w:tcPr>
            <w:tcW w:w="2070" w:type="dxa"/>
          </w:tcPr>
          <w:p w14:paraId="6D6D034F" w14:textId="696C4A8D" w:rsidR="00417BD3" w:rsidRPr="00631C6C" w:rsidRDefault="00417BD3" w:rsidP="0035494F">
            <w:pPr>
              <w:rPr>
                <w:color w:val="538135" w:themeColor="accent6" w:themeShade="BF"/>
                <w:sz w:val="20"/>
                <w:szCs w:val="20"/>
              </w:rPr>
            </w:pPr>
            <w:r w:rsidRPr="00631C6C">
              <w:rPr>
                <w:color w:val="000000" w:themeColor="text1"/>
                <w:sz w:val="20"/>
                <w:szCs w:val="20"/>
              </w:rPr>
              <w:t>Standards or policies regarding student preparation and success</w:t>
            </w:r>
          </w:p>
        </w:tc>
        <w:tc>
          <w:tcPr>
            <w:tcW w:w="2160" w:type="dxa"/>
          </w:tcPr>
          <w:p w14:paraId="0A24E789" w14:textId="55B7CE1E" w:rsidR="00417BD3" w:rsidRPr="00631C6C" w:rsidRDefault="00417BD3" w:rsidP="0035494F">
            <w:pPr>
              <w:rPr>
                <w:b/>
                <w:sz w:val="20"/>
                <w:szCs w:val="20"/>
                <w:u w:val="single"/>
              </w:rPr>
            </w:pPr>
          </w:p>
        </w:tc>
        <w:tc>
          <w:tcPr>
            <w:tcW w:w="3150" w:type="dxa"/>
          </w:tcPr>
          <w:p w14:paraId="4914812F" w14:textId="6A895D0B" w:rsidR="00417BD3" w:rsidRPr="00631C6C" w:rsidRDefault="00417BD3" w:rsidP="00537CDB">
            <w:pPr>
              <w:rPr>
                <w:rStyle w:val="Hyperlink"/>
                <w:sz w:val="20"/>
                <w:szCs w:val="20"/>
              </w:rPr>
            </w:pPr>
            <w:r w:rsidRPr="00631C6C">
              <w:rPr>
                <w:sz w:val="20"/>
                <w:szCs w:val="20"/>
              </w:rPr>
              <w:fldChar w:fldCharType="begin"/>
            </w:r>
            <w:r w:rsidRPr="00631C6C">
              <w:rPr>
                <w:sz w:val="20"/>
                <w:szCs w:val="20"/>
              </w:rPr>
              <w:instrText xml:space="preserve"> HYPERLINK "http://www.asccc.org/resolutions/support-funding-career-pathways-and-coordination-long-range-planning" </w:instrText>
            </w:r>
            <w:r w:rsidRPr="00631C6C">
              <w:rPr>
                <w:sz w:val="20"/>
                <w:szCs w:val="20"/>
              </w:rPr>
              <w:fldChar w:fldCharType="separate"/>
            </w:r>
            <w:r w:rsidRPr="00631C6C">
              <w:rPr>
                <w:rStyle w:val="Hyperlink"/>
                <w:sz w:val="20"/>
                <w:szCs w:val="20"/>
              </w:rPr>
              <w:t xml:space="preserve">6.02 S15 Support Funding for Career Pathways and Coordination of Long Range Planning </w:t>
            </w:r>
          </w:p>
          <w:p w14:paraId="5CA0EA19" w14:textId="77FF667E" w:rsidR="00417BD3" w:rsidRPr="00073CEE" w:rsidRDefault="00417BD3" w:rsidP="00A95B5E">
            <w:pPr>
              <w:rPr>
                <w:color w:val="574C45"/>
                <w:sz w:val="20"/>
                <w:szCs w:val="20"/>
              </w:rPr>
            </w:pPr>
            <w:r w:rsidRPr="00631C6C">
              <w:rPr>
                <w:sz w:val="20"/>
                <w:szCs w:val="20"/>
              </w:rPr>
              <w:fldChar w:fldCharType="end"/>
            </w:r>
          </w:p>
          <w:p w14:paraId="44D333BB" w14:textId="1C0BE304" w:rsidR="00417BD3" w:rsidRPr="00631C6C" w:rsidRDefault="00383082" w:rsidP="00073CEE">
            <w:pPr>
              <w:pStyle w:val="NormalWeb"/>
              <w:spacing w:before="0" w:beforeAutospacing="0" w:after="240" w:afterAutospacing="0"/>
              <w:rPr>
                <w:rFonts w:eastAsia="Times New Roman"/>
                <w:color w:val="574C45"/>
                <w:sz w:val="20"/>
                <w:szCs w:val="20"/>
              </w:rPr>
            </w:pPr>
            <w:hyperlink r:id="rId8" w:history="1">
              <w:r w:rsidR="00417BD3" w:rsidRPr="00631C6C">
                <w:rPr>
                  <w:rStyle w:val="Hyperlink"/>
                  <w:sz w:val="20"/>
                  <w:szCs w:val="20"/>
                </w:rPr>
                <w:t xml:space="preserve">21.01 S97 Internet and Career Center Access </w:t>
              </w:r>
            </w:hyperlink>
          </w:p>
        </w:tc>
        <w:tc>
          <w:tcPr>
            <w:tcW w:w="2160" w:type="dxa"/>
          </w:tcPr>
          <w:p w14:paraId="497CBE7E" w14:textId="745323B2" w:rsidR="00417BD3" w:rsidRPr="00073CEE" w:rsidRDefault="00417BD3" w:rsidP="0035494F">
            <w:pPr>
              <w:rPr>
                <w:color w:val="000000" w:themeColor="text1"/>
                <w:sz w:val="20"/>
                <w:szCs w:val="20"/>
              </w:rPr>
            </w:pPr>
            <w:r w:rsidRPr="00073CEE">
              <w:rPr>
                <w:color w:val="000000" w:themeColor="text1"/>
                <w:sz w:val="20"/>
                <w:szCs w:val="20"/>
              </w:rPr>
              <w:t>CCCCAOE, C</w:t>
            </w:r>
            <w:r>
              <w:rPr>
                <w:color w:val="000000" w:themeColor="text1"/>
                <w:sz w:val="20"/>
                <w:szCs w:val="20"/>
              </w:rPr>
              <w:t xml:space="preserve">hancellor’s Office, Legislature, </w:t>
            </w:r>
          </w:p>
          <w:p w14:paraId="143877CE" w14:textId="77777777" w:rsidR="00417BD3" w:rsidRPr="00073CEE" w:rsidRDefault="00417BD3" w:rsidP="0035494F">
            <w:pPr>
              <w:rPr>
                <w:color w:val="000000" w:themeColor="text1"/>
                <w:sz w:val="20"/>
                <w:szCs w:val="20"/>
              </w:rPr>
            </w:pPr>
            <w:r w:rsidRPr="00073CEE">
              <w:rPr>
                <w:color w:val="000000" w:themeColor="text1"/>
                <w:sz w:val="20"/>
                <w:szCs w:val="20"/>
              </w:rPr>
              <w:t>EPI</w:t>
            </w:r>
          </w:p>
          <w:p w14:paraId="75747947" w14:textId="4C4D5646" w:rsidR="00417BD3" w:rsidRPr="00073CEE" w:rsidRDefault="00417BD3" w:rsidP="0035494F">
            <w:pPr>
              <w:rPr>
                <w:color w:val="000000" w:themeColor="text1"/>
                <w:sz w:val="20"/>
                <w:szCs w:val="20"/>
              </w:rPr>
            </w:pPr>
          </w:p>
        </w:tc>
        <w:tc>
          <w:tcPr>
            <w:tcW w:w="1350" w:type="dxa"/>
            <w:gridSpan w:val="2"/>
          </w:tcPr>
          <w:p w14:paraId="5FF75A60" w14:textId="77777777" w:rsidR="00417BD3" w:rsidRPr="00101355" w:rsidRDefault="00417BD3" w:rsidP="00551598">
            <w:pPr>
              <w:rPr>
                <w:color w:val="FF0000"/>
                <w:sz w:val="20"/>
                <w:szCs w:val="20"/>
              </w:rPr>
            </w:pPr>
            <w:r w:rsidRPr="00101355">
              <w:rPr>
                <w:color w:val="FF0000"/>
                <w:sz w:val="20"/>
                <w:szCs w:val="20"/>
              </w:rPr>
              <w:t>Advisory</w:t>
            </w:r>
          </w:p>
          <w:p w14:paraId="75107CFF" w14:textId="77777777" w:rsidR="00417BD3" w:rsidRPr="00073CEE" w:rsidRDefault="00417BD3" w:rsidP="00551598">
            <w:pPr>
              <w:rPr>
                <w:color w:val="000000" w:themeColor="text1"/>
                <w:sz w:val="20"/>
                <w:szCs w:val="20"/>
              </w:rPr>
            </w:pPr>
          </w:p>
          <w:p w14:paraId="2F52FF6D" w14:textId="77777777" w:rsidR="00417BD3" w:rsidRPr="00073CEE" w:rsidRDefault="00417BD3" w:rsidP="00551598">
            <w:pPr>
              <w:rPr>
                <w:color w:val="000000" w:themeColor="text1"/>
                <w:sz w:val="20"/>
                <w:szCs w:val="20"/>
              </w:rPr>
            </w:pPr>
          </w:p>
          <w:p w14:paraId="105D8BA9" w14:textId="342649C8" w:rsidR="00417BD3" w:rsidRPr="00073CEE" w:rsidRDefault="00417BD3" w:rsidP="00551598">
            <w:pPr>
              <w:rPr>
                <w:color w:val="000000" w:themeColor="text1"/>
                <w:sz w:val="20"/>
                <w:szCs w:val="20"/>
              </w:rPr>
            </w:pPr>
          </w:p>
        </w:tc>
        <w:tc>
          <w:tcPr>
            <w:tcW w:w="1350" w:type="dxa"/>
          </w:tcPr>
          <w:p w14:paraId="6D2767E3" w14:textId="385DC214" w:rsidR="00417BD3" w:rsidRPr="00631C6C" w:rsidRDefault="00417BD3" w:rsidP="00551598">
            <w:pPr>
              <w:rPr>
                <w:color w:val="FF0000"/>
                <w:sz w:val="20"/>
                <w:szCs w:val="20"/>
              </w:rPr>
            </w:pPr>
            <w:r>
              <w:rPr>
                <w:color w:val="000000" w:themeColor="text1"/>
                <w:sz w:val="20"/>
                <w:szCs w:val="20"/>
              </w:rPr>
              <w:t>VCSS</w:t>
            </w:r>
          </w:p>
        </w:tc>
        <w:tc>
          <w:tcPr>
            <w:tcW w:w="1440" w:type="dxa"/>
            <w:gridSpan w:val="2"/>
          </w:tcPr>
          <w:p w14:paraId="57653474" w14:textId="77777777" w:rsidR="00417BD3" w:rsidRDefault="00417BD3" w:rsidP="00551598">
            <w:pPr>
              <w:rPr>
                <w:color w:val="000000" w:themeColor="text1"/>
                <w:sz w:val="20"/>
                <w:szCs w:val="20"/>
              </w:rPr>
            </w:pPr>
            <w:r>
              <w:rPr>
                <w:color w:val="000000" w:themeColor="text1"/>
                <w:sz w:val="20"/>
                <w:szCs w:val="20"/>
              </w:rPr>
              <w:t>2016+</w:t>
            </w:r>
          </w:p>
          <w:p w14:paraId="609A30B0" w14:textId="77777777" w:rsidR="00417BD3" w:rsidRDefault="00417BD3" w:rsidP="00551598">
            <w:pPr>
              <w:rPr>
                <w:color w:val="000000" w:themeColor="text1"/>
                <w:sz w:val="20"/>
                <w:szCs w:val="20"/>
              </w:rPr>
            </w:pPr>
          </w:p>
          <w:p w14:paraId="4DF3A7ED" w14:textId="77777777" w:rsidR="00417BD3" w:rsidRDefault="00417BD3" w:rsidP="00551598">
            <w:pPr>
              <w:rPr>
                <w:color w:val="000000" w:themeColor="text1"/>
                <w:sz w:val="20"/>
                <w:szCs w:val="20"/>
              </w:rPr>
            </w:pPr>
          </w:p>
          <w:p w14:paraId="481A6DBD" w14:textId="1DD99040" w:rsidR="00417BD3" w:rsidRPr="009A0D1C" w:rsidRDefault="00417BD3" w:rsidP="00551598">
            <w:pPr>
              <w:rPr>
                <w:color w:val="000000" w:themeColor="text1"/>
                <w:sz w:val="20"/>
                <w:szCs w:val="20"/>
              </w:rPr>
            </w:pPr>
          </w:p>
        </w:tc>
        <w:tc>
          <w:tcPr>
            <w:tcW w:w="2250" w:type="dxa"/>
          </w:tcPr>
          <w:p w14:paraId="6E3D0873" w14:textId="77777777" w:rsidR="00417BD3" w:rsidRDefault="00417BD3" w:rsidP="00551598">
            <w:pPr>
              <w:rPr>
                <w:color w:val="000000" w:themeColor="text1"/>
                <w:sz w:val="20"/>
                <w:szCs w:val="20"/>
              </w:rPr>
            </w:pPr>
            <w:r>
              <w:rPr>
                <w:color w:val="000000" w:themeColor="text1"/>
                <w:sz w:val="20"/>
                <w:szCs w:val="20"/>
              </w:rPr>
              <w:t>TASSC and LAC</w:t>
            </w:r>
          </w:p>
          <w:p w14:paraId="367A27A7" w14:textId="77777777" w:rsidR="00417BD3" w:rsidRDefault="00417BD3" w:rsidP="00551598">
            <w:pPr>
              <w:rPr>
                <w:color w:val="000000" w:themeColor="text1"/>
                <w:sz w:val="20"/>
                <w:szCs w:val="20"/>
              </w:rPr>
            </w:pPr>
          </w:p>
          <w:p w14:paraId="2CEACD82" w14:textId="6E37853D" w:rsidR="00417BD3" w:rsidRPr="00073CEE" w:rsidRDefault="00417BD3" w:rsidP="001F3331">
            <w:pPr>
              <w:rPr>
                <w:color w:val="00B050"/>
                <w:sz w:val="20"/>
                <w:szCs w:val="20"/>
              </w:rPr>
            </w:pPr>
            <w:r w:rsidRPr="00073CEE">
              <w:rPr>
                <w:color w:val="00B050"/>
                <w:sz w:val="20"/>
                <w:szCs w:val="20"/>
              </w:rPr>
              <w:t xml:space="preserve">ASCCC to appoint a </w:t>
            </w:r>
            <w:r>
              <w:rPr>
                <w:color w:val="00B050"/>
                <w:sz w:val="20"/>
                <w:szCs w:val="20"/>
              </w:rPr>
              <w:t>c</w:t>
            </w:r>
            <w:r w:rsidRPr="00073CEE">
              <w:rPr>
                <w:color w:val="00B050"/>
                <w:sz w:val="20"/>
                <w:szCs w:val="20"/>
              </w:rPr>
              <w:t xml:space="preserve">areer </w:t>
            </w:r>
            <w:r>
              <w:rPr>
                <w:color w:val="00B050"/>
                <w:sz w:val="20"/>
                <w:szCs w:val="20"/>
              </w:rPr>
              <w:t>c</w:t>
            </w:r>
            <w:r w:rsidRPr="00073CEE">
              <w:rPr>
                <w:color w:val="00B050"/>
                <w:sz w:val="20"/>
                <w:szCs w:val="20"/>
              </w:rPr>
              <w:t>ounselor</w:t>
            </w:r>
            <w:r>
              <w:rPr>
                <w:color w:val="00B050"/>
                <w:sz w:val="20"/>
                <w:szCs w:val="20"/>
              </w:rPr>
              <w:t xml:space="preserve"> to advisory group—link to TASSC. </w:t>
            </w:r>
            <w:r w:rsidRPr="00073CEE">
              <w:rPr>
                <w:color w:val="00B050"/>
                <w:sz w:val="20"/>
                <w:szCs w:val="20"/>
              </w:rPr>
              <w:t xml:space="preserve">  </w:t>
            </w:r>
          </w:p>
          <w:p w14:paraId="02EA25C7" w14:textId="69FEBA61" w:rsidR="00417BD3" w:rsidRDefault="00417BD3" w:rsidP="00551598">
            <w:pPr>
              <w:rPr>
                <w:color w:val="000000" w:themeColor="text1"/>
                <w:sz w:val="20"/>
                <w:szCs w:val="20"/>
              </w:rPr>
            </w:pPr>
          </w:p>
        </w:tc>
        <w:tc>
          <w:tcPr>
            <w:tcW w:w="2430" w:type="dxa"/>
          </w:tcPr>
          <w:p w14:paraId="2ED86162" w14:textId="18E60380" w:rsidR="00417BD3" w:rsidRDefault="00417BD3" w:rsidP="00551598">
            <w:pPr>
              <w:rPr>
                <w:color w:val="000000" w:themeColor="text1"/>
                <w:sz w:val="20"/>
                <w:szCs w:val="20"/>
              </w:rPr>
            </w:pPr>
            <w:r w:rsidRPr="00417BD3">
              <w:rPr>
                <w:color w:val="7030A0"/>
                <w:sz w:val="20"/>
                <w:szCs w:val="20"/>
              </w:rPr>
              <w:t>Pending contact from the CO to make appointment.  No request pending</w:t>
            </w:r>
            <w:r>
              <w:rPr>
                <w:color w:val="000000" w:themeColor="text1"/>
                <w:sz w:val="20"/>
                <w:szCs w:val="20"/>
              </w:rPr>
              <w:t xml:space="preserve">.  </w:t>
            </w:r>
          </w:p>
        </w:tc>
      </w:tr>
      <w:tr w:rsidR="00417BD3" w:rsidRPr="00631C6C" w14:paraId="78EC1660" w14:textId="3E1CC697" w:rsidTr="004E16EF">
        <w:tc>
          <w:tcPr>
            <w:tcW w:w="18360" w:type="dxa"/>
            <w:gridSpan w:val="11"/>
          </w:tcPr>
          <w:p w14:paraId="70FB6E76" w14:textId="6CDE086F" w:rsidR="00417BD3" w:rsidRPr="00417BD3" w:rsidRDefault="00417BD3" w:rsidP="00B92BFB">
            <w:pPr>
              <w:pStyle w:val="ListParagraph"/>
              <w:numPr>
                <w:ilvl w:val="0"/>
                <w:numId w:val="20"/>
              </w:numPr>
              <w:rPr>
                <w:sz w:val="20"/>
                <w:szCs w:val="20"/>
              </w:rPr>
            </w:pPr>
            <w:r w:rsidRPr="00417BD3">
              <w:rPr>
                <w:sz w:val="20"/>
                <w:szCs w:val="20"/>
              </w:rPr>
              <w:t>Develop and implement common, effective career and educational planning tools for high school, adult education and community college counselors to provide detailed and comprehensive information, resources, and support on career awareness, preparation, and exploration; CTE pathway and education planning; workplace-readiness skills; work-based learning opportunities; and local and regional employer needs and job requirements.</w:t>
            </w:r>
          </w:p>
        </w:tc>
      </w:tr>
      <w:tr w:rsidR="004E16EF" w:rsidRPr="00631C6C" w14:paraId="0EA8D91B" w14:textId="78C99C60" w:rsidTr="00161EB4">
        <w:tc>
          <w:tcPr>
            <w:tcW w:w="2070" w:type="dxa"/>
          </w:tcPr>
          <w:p w14:paraId="261FAA4A" w14:textId="31BA96FA" w:rsidR="00417BD3" w:rsidRPr="00631C6C" w:rsidRDefault="00417BD3" w:rsidP="00B92BFB">
            <w:pPr>
              <w:pStyle w:val="ListParagraph"/>
              <w:numPr>
                <w:ilvl w:val="0"/>
                <w:numId w:val="3"/>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Standards or policies regarding student preparation and success</w:t>
            </w:r>
          </w:p>
          <w:p w14:paraId="393961DE" w14:textId="0852B4D9" w:rsidR="00417BD3" w:rsidRPr="00631C6C" w:rsidRDefault="00417BD3" w:rsidP="00B92BFB">
            <w:pPr>
              <w:pStyle w:val="ListParagraph"/>
              <w:numPr>
                <w:ilvl w:val="0"/>
                <w:numId w:val="3"/>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p w14:paraId="14236068" w14:textId="69BE4121" w:rsidR="00417BD3" w:rsidRPr="00631C6C" w:rsidRDefault="00417BD3" w:rsidP="00B92BFB">
            <w:pPr>
              <w:pStyle w:val="ListParagraph"/>
              <w:numPr>
                <w:ilvl w:val="0"/>
                <w:numId w:val="3"/>
              </w:numPr>
              <w:spacing w:line="240" w:lineRule="auto"/>
              <w:ind w:left="360"/>
              <w:rPr>
                <w:rFonts w:ascii="Times New Roman" w:hAnsi="Times New Roman" w:cs="Times New Roman"/>
                <w:b/>
                <w:sz w:val="20"/>
                <w:szCs w:val="20"/>
                <w:u w:val="single"/>
              </w:rPr>
            </w:pPr>
            <w:r w:rsidRPr="00631C6C">
              <w:rPr>
                <w:rFonts w:ascii="Times New Roman" w:hAnsi="Times New Roman" w:cs="Times New Roman"/>
                <w:color w:val="000000" w:themeColor="text1"/>
                <w:sz w:val="20"/>
                <w:szCs w:val="20"/>
              </w:rPr>
              <w:t>Curriculum</w:t>
            </w:r>
          </w:p>
        </w:tc>
        <w:tc>
          <w:tcPr>
            <w:tcW w:w="2160" w:type="dxa"/>
          </w:tcPr>
          <w:p w14:paraId="2ACE56B7" w14:textId="77777777" w:rsidR="00417BD3" w:rsidRDefault="00417BD3" w:rsidP="0035494F">
            <w:pPr>
              <w:rPr>
                <w:sz w:val="20"/>
                <w:szCs w:val="20"/>
              </w:rPr>
            </w:pPr>
            <w:r w:rsidRPr="00A64E32">
              <w:rPr>
                <w:sz w:val="20"/>
                <w:szCs w:val="20"/>
              </w:rPr>
              <w:t xml:space="preserve">The CO will pull together a small group of CO Staff and the ASCCC to clarify this recommendation. </w:t>
            </w:r>
            <w:r>
              <w:rPr>
                <w:sz w:val="20"/>
                <w:szCs w:val="20"/>
              </w:rPr>
              <w:t xml:space="preserve">There is some confusion about the development of educational planning tools versus marketing tools. </w:t>
            </w:r>
            <w:r w:rsidRPr="00A64E32">
              <w:rPr>
                <w:sz w:val="20"/>
                <w:szCs w:val="20"/>
              </w:rPr>
              <w:t xml:space="preserve"> This recommendation is related to 3.h.  </w:t>
            </w:r>
          </w:p>
          <w:p w14:paraId="48E163A7" w14:textId="77777777" w:rsidR="005E1EA5" w:rsidRDefault="005E1EA5" w:rsidP="0035494F">
            <w:pPr>
              <w:rPr>
                <w:sz w:val="20"/>
                <w:szCs w:val="20"/>
              </w:rPr>
            </w:pPr>
          </w:p>
          <w:p w14:paraId="09B8C7DA" w14:textId="77777777" w:rsidR="005E1EA5" w:rsidRDefault="005E1EA5" w:rsidP="0035494F">
            <w:pPr>
              <w:rPr>
                <w:sz w:val="20"/>
                <w:szCs w:val="20"/>
              </w:rPr>
            </w:pPr>
          </w:p>
          <w:p w14:paraId="2C362F41" w14:textId="5DCB7455" w:rsidR="005E1EA5" w:rsidRPr="00A64E32" w:rsidRDefault="005E1EA5" w:rsidP="0035494F">
            <w:pPr>
              <w:rPr>
                <w:b/>
                <w:sz w:val="20"/>
                <w:szCs w:val="20"/>
                <w:u w:val="single"/>
              </w:rPr>
            </w:pPr>
          </w:p>
        </w:tc>
        <w:tc>
          <w:tcPr>
            <w:tcW w:w="3150" w:type="dxa"/>
          </w:tcPr>
          <w:p w14:paraId="35BF904E" w14:textId="69AC2B7B" w:rsidR="00417BD3" w:rsidRPr="00A64E32" w:rsidRDefault="00383082" w:rsidP="0035494F">
            <w:pPr>
              <w:rPr>
                <w:sz w:val="20"/>
                <w:szCs w:val="20"/>
              </w:rPr>
            </w:pPr>
            <w:hyperlink r:id="rId9" w:history="1">
              <w:r w:rsidR="00417BD3" w:rsidRPr="00A64E32">
                <w:rPr>
                  <w:rStyle w:val="Hyperlink"/>
                  <w:sz w:val="20"/>
                  <w:szCs w:val="20"/>
                </w:rPr>
                <w:t>Statewide Career Pathways:  Creating School to College Articulation</w:t>
              </w:r>
            </w:hyperlink>
            <w:r w:rsidR="00417BD3" w:rsidRPr="00A64E32">
              <w:rPr>
                <w:sz w:val="20"/>
                <w:szCs w:val="20"/>
              </w:rPr>
              <w:t xml:space="preserve"> (an Academic Senate initiative) Counseling Toolkit provides High Schools with a career and educational planning tool tied to the C-ID System. </w:t>
            </w:r>
          </w:p>
        </w:tc>
        <w:tc>
          <w:tcPr>
            <w:tcW w:w="2160" w:type="dxa"/>
          </w:tcPr>
          <w:p w14:paraId="2841C864" w14:textId="77777777" w:rsidR="00417BD3" w:rsidRPr="00631C6C" w:rsidRDefault="00417BD3" w:rsidP="0035494F">
            <w:pPr>
              <w:rPr>
                <w:sz w:val="20"/>
                <w:szCs w:val="20"/>
              </w:rPr>
            </w:pPr>
            <w:r w:rsidRPr="00631C6C">
              <w:rPr>
                <w:sz w:val="20"/>
                <w:szCs w:val="20"/>
              </w:rPr>
              <w:t>Regional Consortia,</w:t>
            </w:r>
          </w:p>
          <w:p w14:paraId="5940AFD3" w14:textId="77777777" w:rsidR="00417BD3" w:rsidRDefault="00417BD3" w:rsidP="0035494F">
            <w:pPr>
              <w:rPr>
                <w:sz w:val="20"/>
                <w:szCs w:val="20"/>
              </w:rPr>
            </w:pPr>
            <w:r w:rsidRPr="00631C6C">
              <w:rPr>
                <w:sz w:val="20"/>
                <w:szCs w:val="20"/>
              </w:rPr>
              <w:t xml:space="preserve">EPI, Chancellor’s Office </w:t>
            </w:r>
          </w:p>
          <w:p w14:paraId="21A61070" w14:textId="77777777" w:rsidR="00417BD3" w:rsidRDefault="00417BD3" w:rsidP="0035494F">
            <w:pPr>
              <w:rPr>
                <w:sz w:val="20"/>
                <w:szCs w:val="20"/>
              </w:rPr>
            </w:pPr>
          </w:p>
          <w:p w14:paraId="110FC2F3" w14:textId="55AB2BF1" w:rsidR="00417BD3" w:rsidRPr="00631C6C" w:rsidRDefault="00417BD3" w:rsidP="0035494F">
            <w:pPr>
              <w:rPr>
                <w:sz w:val="20"/>
                <w:szCs w:val="20"/>
              </w:rPr>
            </w:pPr>
          </w:p>
        </w:tc>
        <w:tc>
          <w:tcPr>
            <w:tcW w:w="1350" w:type="dxa"/>
            <w:gridSpan w:val="2"/>
          </w:tcPr>
          <w:p w14:paraId="24B6AA1D" w14:textId="4238DADC" w:rsidR="00417BD3" w:rsidRPr="00631C6C" w:rsidRDefault="00417BD3" w:rsidP="00101355">
            <w:pPr>
              <w:rPr>
                <w:sz w:val="20"/>
                <w:szCs w:val="20"/>
              </w:rPr>
            </w:pPr>
            <w:r w:rsidRPr="00631C6C">
              <w:rPr>
                <w:color w:val="FF0000"/>
                <w:sz w:val="20"/>
                <w:szCs w:val="20"/>
              </w:rPr>
              <w:t>ASCCC Co-develop</w:t>
            </w:r>
            <w:r w:rsidRPr="00631C6C">
              <w:rPr>
                <w:sz w:val="20"/>
                <w:szCs w:val="20"/>
              </w:rPr>
              <w:t xml:space="preserve"> </w:t>
            </w:r>
          </w:p>
        </w:tc>
        <w:tc>
          <w:tcPr>
            <w:tcW w:w="1350" w:type="dxa"/>
          </w:tcPr>
          <w:p w14:paraId="66FC7F38" w14:textId="70610DB3" w:rsidR="00417BD3" w:rsidRPr="00631C6C" w:rsidRDefault="00417BD3" w:rsidP="0035494F">
            <w:pPr>
              <w:rPr>
                <w:color w:val="FF0000"/>
                <w:sz w:val="20"/>
                <w:szCs w:val="20"/>
              </w:rPr>
            </w:pPr>
            <w:r w:rsidRPr="00631C6C">
              <w:rPr>
                <w:color w:val="000000" w:themeColor="text1"/>
                <w:sz w:val="20"/>
                <w:szCs w:val="20"/>
              </w:rPr>
              <w:t>Paul Feist</w:t>
            </w:r>
          </w:p>
        </w:tc>
        <w:tc>
          <w:tcPr>
            <w:tcW w:w="1440" w:type="dxa"/>
            <w:gridSpan w:val="2"/>
          </w:tcPr>
          <w:p w14:paraId="62DE57E9" w14:textId="67D2B920" w:rsidR="00417BD3" w:rsidRPr="00631C6C" w:rsidRDefault="00417BD3" w:rsidP="0035494F">
            <w:pPr>
              <w:rPr>
                <w:color w:val="FF0000"/>
                <w:sz w:val="20"/>
                <w:szCs w:val="20"/>
              </w:rPr>
            </w:pPr>
            <w:r w:rsidRPr="004B6C98">
              <w:rPr>
                <w:color w:val="000000" w:themeColor="text1"/>
                <w:sz w:val="20"/>
                <w:szCs w:val="20"/>
              </w:rPr>
              <w:t>February 2016</w:t>
            </w:r>
          </w:p>
        </w:tc>
        <w:tc>
          <w:tcPr>
            <w:tcW w:w="2250" w:type="dxa"/>
          </w:tcPr>
          <w:p w14:paraId="5AECDC2F" w14:textId="77777777" w:rsidR="00417BD3" w:rsidRDefault="00417BD3" w:rsidP="00825054">
            <w:pPr>
              <w:rPr>
                <w:sz w:val="20"/>
                <w:szCs w:val="20"/>
              </w:rPr>
            </w:pPr>
            <w:r>
              <w:rPr>
                <w:sz w:val="20"/>
                <w:szCs w:val="20"/>
              </w:rPr>
              <w:t>TASSC and Educational Policies</w:t>
            </w:r>
          </w:p>
          <w:p w14:paraId="4BC7E55E" w14:textId="77777777" w:rsidR="00417BD3" w:rsidRDefault="00417BD3" w:rsidP="00825054">
            <w:pPr>
              <w:rPr>
                <w:sz w:val="20"/>
                <w:szCs w:val="20"/>
              </w:rPr>
            </w:pPr>
          </w:p>
          <w:p w14:paraId="15F23214" w14:textId="701D302E" w:rsidR="00417BD3" w:rsidRPr="004B6C98" w:rsidRDefault="00417BD3" w:rsidP="00101355">
            <w:pPr>
              <w:rPr>
                <w:color w:val="000000" w:themeColor="text1"/>
                <w:sz w:val="20"/>
                <w:szCs w:val="20"/>
              </w:rPr>
            </w:pPr>
          </w:p>
        </w:tc>
        <w:tc>
          <w:tcPr>
            <w:tcW w:w="2430" w:type="dxa"/>
          </w:tcPr>
          <w:p w14:paraId="1F6882DC" w14:textId="6CFAE482" w:rsidR="00417BD3" w:rsidRDefault="005E1EA5" w:rsidP="00825054">
            <w:pPr>
              <w:rPr>
                <w:color w:val="7030A0"/>
                <w:sz w:val="20"/>
                <w:szCs w:val="20"/>
              </w:rPr>
            </w:pPr>
            <w:r w:rsidRPr="005E1EA5">
              <w:rPr>
                <w:color w:val="7030A0"/>
                <w:sz w:val="20"/>
                <w:szCs w:val="20"/>
              </w:rPr>
              <w:t xml:space="preserve">Meet with CDE and EPI to determine how best to address this activity. Additionally, seek funding to continue to SCP work.  </w:t>
            </w:r>
          </w:p>
          <w:p w14:paraId="69810449" w14:textId="52372859" w:rsidR="00417BD3" w:rsidRPr="00417BD3" w:rsidRDefault="00417BD3" w:rsidP="00825054">
            <w:pPr>
              <w:rPr>
                <w:color w:val="7030A0"/>
                <w:sz w:val="20"/>
                <w:szCs w:val="20"/>
              </w:rPr>
            </w:pPr>
          </w:p>
        </w:tc>
      </w:tr>
      <w:tr w:rsidR="00417BD3" w:rsidRPr="00631C6C" w14:paraId="7C68BC0B" w14:textId="158E56A3" w:rsidTr="004E16EF">
        <w:trPr>
          <w:trHeight w:val="413"/>
        </w:trPr>
        <w:tc>
          <w:tcPr>
            <w:tcW w:w="18360" w:type="dxa"/>
            <w:gridSpan w:val="11"/>
          </w:tcPr>
          <w:p w14:paraId="109E7732" w14:textId="0C95CDDB" w:rsidR="00417BD3" w:rsidRPr="00D55C46" w:rsidRDefault="00417BD3" w:rsidP="00B92BFB">
            <w:pPr>
              <w:pStyle w:val="ListParagraph"/>
              <w:numPr>
                <w:ilvl w:val="0"/>
                <w:numId w:val="20"/>
              </w:numPr>
              <w:rPr>
                <w:sz w:val="20"/>
                <w:szCs w:val="20"/>
              </w:rPr>
            </w:pPr>
            <w:r w:rsidRPr="00D55C46">
              <w:rPr>
                <w:sz w:val="20"/>
                <w:szCs w:val="20"/>
              </w:rPr>
              <w:lastRenderedPageBreak/>
              <w:t>Work with industry, labor, and workforce boards to develop and coordinate work-based learning opportunities, including internships and apprenticeships.</w:t>
            </w:r>
          </w:p>
        </w:tc>
      </w:tr>
      <w:tr w:rsidR="00417BD3" w:rsidRPr="00631C6C" w14:paraId="74D0B088" w14:textId="2A4F73AF" w:rsidTr="00161EB4">
        <w:tc>
          <w:tcPr>
            <w:tcW w:w="2070" w:type="dxa"/>
          </w:tcPr>
          <w:p w14:paraId="5902F7BE" w14:textId="7A74F94E" w:rsidR="00417BD3" w:rsidRPr="00631C6C" w:rsidRDefault="00417BD3" w:rsidP="0035494F">
            <w:pPr>
              <w:rPr>
                <w:sz w:val="20"/>
                <w:szCs w:val="20"/>
              </w:rPr>
            </w:pPr>
            <w:r w:rsidRPr="00631C6C">
              <w:rPr>
                <w:color w:val="000000" w:themeColor="text1"/>
                <w:sz w:val="20"/>
                <w:szCs w:val="20"/>
              </w:rPr>
              <w:t>Educational program development</w:t>
            </w:r>
          </w:p>
        </w:tc>
        <w:tc>
          <w:tcPr>
            <w:tcW w:w="2160" w:type="dxa"/>
          </w:tcPr>
          <w:p w14:paraId="61E716B4" w14:textId="1E5F0953" w:rsidR="00417BD3" w:rsidRPr="00631C6C" w:rsidRDefault="00417BD3" w:rsidP="0035494F">
            <w:pPr>
              <w:rPr>
                <w:b/>
                <w:sz w:val="20"/>
                <w:szCs w:val="20"/>
                <w:u w:val="single"/>
              </w:rPr>
            </w:pPr>
            <w:r>
              <w:rPr>
                <w:sz w:val="20"/>
                <w:szCs w:val="20"/>
              </w:rPr>
              <w:t xml:space="preserve">Add this conversation to the upcoming DIG meetings.  </w:t>
            </w:r>
          </w:p>
        </w:tc>
        <w:tc>
          <w:tcPr>
            <w:tcW w:w="3150" w:type="dxa"/>
          </w:tcPr>
          <w:p w14:paraId="795ED9B2" w14:textId="20612055" w:rsidR="00417BD3" w:rsidRPr="00631C6C" w:rsidRDefault="00383082" w:rsidP="00101355">
            <w:pPr>
              <w:rPr>
                <w:b/>
                <w:sz w:val="20"/>
                <w:szCs w:val="20"/>
                <w:u w:val="single"/>
              </w:rPr>
            </w:pPr>
            <w:hyperlink r:id="rId10" w:history="1">
              <w:r w:rsidR="00417BD3" w:rsidRPr="00631C6C">
                <w:rPr>
                  <w:rStyle w:val="Hyperlink"/>
                  <w:rFonts w:eastAsia="Times New Roman"/>
                  <w:sz w:val="20"/>
                  <w:szCs w:val="20"/>
                </w:rPr>
                <w:t>20.01 S06 Work-based Learning Support</w:t>
              </w:r>
              <w:r w:rsidR="00417BD3" w:rsidRPr="00631C6C">
                <w:rPr>
                  <w:rStyle w:val="Hyperlink"/>
                  <w:rFonts w:eastAsia="Times New Roman"/>
                  <w:sz w:val="20"/>
                  <w:szCs w:val="20"/>
                </w:rPr>
                <w:br/>
              </w:r>
            </w:hyperlink>
          </w:p>
        </w:tc>
        <w:tc>
          <w:tcPr>
            <w:tcW w:w="2160" w:type="dxa"/>
          </w:tcPr>
          <w:p w14:paraId="08EA70B7" w14:textId="7E24F512" w:rsidR="00417BD3" w:rsidRPr="00101355" w:rsidRDefault="00417BD3" w:rsidP="0035494F">
            <w:pPr>
              <w:rPr>
                <w:color w:val="000000" w:themeColor="text1"/>
                <w:sz w:val="20"/>
                <w:szCs w:val="20"/>
              </w:rPr>
            </w:pPr>
            <w:r w:rsidRPr="00101355">
              <w:rPr>
                <w:color w:val="000000" w:themeColor="text1"/>
                <w:sz w:val="20"/>
                <w:szCs w:val="20"/>
              </w:rPr>
              <w:t>Career Ladders Project, CO IDRC grantees, WEDPAC</w:t>
            </w:r>
          </w:p>
          <w:p w14:paraId="46D2677E" w14:textId="38B37D08" w:rsidR="00417BD3" w:rsidRPr="00101355" w:rsidRDefault="00417BD3" w:rsidP="0035494F">
            <w:pPr>
              <w:rPr>
                <w:color w:val="000000" w:themeColor="text1"/>
                <w:sz w:val="20"/>
                <w:szCs w:val="20"/>
              </w:rPr>
            </w:pPr>
          </w:p>
        </w:tc>
        <w:tc>
          <w:tcPr>
            <w:tcW w:w="1260" w:type="dxa"/>
          </w:tcPr>
          <w:p w14:paraId="10D920EC" w14:textId="04A94A31" w:rsidR="00417BD3" w:rsidRPr="00631C6C" w:rsidRDefault="00417BD3" w:rsidP="004E16EF">
            <w:pPr>
              <w:rPr>
                <w:sz w:val="20"/>
                <w:szCs w:val="20"/>
              </w:rPr>
            </w:pPr>
            <w:r w:rsidRPr="00631C6C">
              <w:rPr>
                <w:color w:val="FF0000"/>
                <w:sz w:val="20"/>
                <w:szCs w:val="20"/>
              </w:rPr>
              <w:t xml:space="preserve">ASCCC </w:t>
            </w:r>
            <w:r>
              <w:rPr>
                <w:color w:val="FF0000"/>
                <w:sz w:val="20"/>
                <w:szCs w:val="20"/>
              </w:rPr>
              <w:t>Co-develop</w:t>
            </w:r>
            <w:r w:rsidRPr="00631C6C">
              <w:rPr>
                <w:sz w:val="20"/>
                <w:szCs w:val="20"/>
              </w:rPr>
              <w:t xml:space="preserve">; </w:t>
            </w:r>
          </w:p>
        </w:tc>
        <w:tc>
          <w:tcPr>
            <w:tcW w:w="1496" w:type="dxa"/>
            <w:gridSpan w:val="3"/>
          </w:tcPr>
          <w:p w14:paraId="7D0B205F" w14:textId="4BF598A0" w:rsidR="00417BD3" w:rsidRPr="00631C6C" w:rsidRDefault="00417BD3" w:rsidP="009155CA">
            <w:pPr>
              <w:rPr>
                <w:color w:val="FF0000"/>
                <w:sz w:val="20"/>
                <w:szCs w:val="20"/>
              </w:rPr>
            </w:pPr>
            <w:r w:rsidRPr="004B6C98">
              <w:rPr>
                <w:color w:val="000000" w:themeColor="text1"/>
                <w:sz w:val="20"/>
                <w:szCs w:val="20"/>
              </w:rPr>
              <w:t>Van Ton-Qui</w:t>
            </w:r>
            <w:r>
              <w:rPr>
                <w:color w:val="000000" w:themeColor="text1"/>
                <w:sz w:val="20"/>
                <w:szCs w:val="20"/>
              </w:rPr>
              <w:t>nl</w:t>
            </w:r>
            <w:r w:rsidRPr="004B6C98">
              <w:rPr>
                <w:color w:val="000000" w:themeColor="text1"/>
                <w:sz w:val="20"/>
                <w:szCs w:val="20"/>
              </w:rPr>
              <w:t>ivan</w:t>
            </w:r>
          </w:p>
        </w:tc>
        <w:tc>
          <w:tcPr>
            <w:tcW w:w="1384" w:type="dxa"/>
          </w:tcPr>
          <w:p w14:paraId="3EE19499" w14:textId="3EF5693A" w:rsidR="00417BD3" w:rsidRPr="00631C6C" w:rsidRDefault="00417BD3" w:rsidP="0035494F">
            <w:pPr>
              <w:rPr>
                <w:color w:val="FF0000"/>
                <w:sz w:val="20"/>
                <w:szCs w:val="20"/>
              </w:rPr>
            </w:pPr>
            <w:r w:rsidRPr="004B6C98">
              <w:rPr>
                <w:color w:val="000000" w:themeColor="text1"/>
                <w:sz w:val="20"/>
                <w:szCs w:val="20"/>
              </w:rPr>
              <w:t>Spring 2016</w:t>
            </w:r>
          </w:p>
        </w:tc>
        <w:tc>
          <w:tcPr>
            <w:tcW w:w="2250" w:type="dxa"/>
          </w:tcPr>
          <w:p w14:paraId="6ADAA222" w14:textId="77777777" w:rsidR="00417BD3" w:rsidRDefault="00417BD3" w:rsidP="0035494F">
            <w:pPr>
              <w:rPr>
                <w:sz w:val="20"/>
                <w:szCs w:val="20"/>
              </w:rPr>
            </w:pPr>
            <w:r w:rsidRPr="004A4B0E">
              <w:rPr>
                <w:sz w:val="20"/>
                <w:szCs w:val="20"/>
              </w:rPr>
              <w:t>TASSC</w:t>
            </w:r>
          </w:p>
          <w:p w14:paraId="608AD016" w14:textId="77777777" w:rsidR="00417BD3" w:rsidRDefault="00417BD3" w:rsidP="0035494F">
            <w:pPr>
              <w:rPr>
                <w:sz w:val="20"/>
                <w:szCs w:val="20"/>
              </w:rPr>
            </w:pPr>
          </w:p>
          <w:p w14:paraId="485DBED3" w14:textId="77777777" w:rsidR="00417BD3" w:rsidRDefault="00417BD3" w:rsidP="0035494F">
            <w:pPr>
              <w:rPr>
                <w:color w:val="00B050"/>
                <w:sz w:val="20"/>
                <w:szCs w:val="20"/>
              </w:rPr>
            </w:pPr>
            <w:r>
              <w:rPr>
                <w:color w:val="00B050"/>
                <w:sz w:val="20"/>
                <w:szCs w:val="20"/>
              </w:rPr>
              <w:t xml:space="preserve">TASSC to discuss how best to address this recommendation.  </w:t>
            </w:r>
          </w:p>
          <w:p w14:paraId="730F920E" w14:textId="58D0772B" w:rsidR="00417BD3" w:rsidRPr="00101355" w:rsidRDefault="00417BD3" w:rsidP="0035494F">
            <w:pPr>
              <w:rPr>
                <w:color w:val="00B050"/>
                <w:sz w:val="20"/>
                <w:szCs w:val="20"/>
              </w:rPr>
            </w:pPr>
          </w:p>
        </w:tc>
        <w:tc>
          <w:tcPr>
            <w:tcW w:w="2430" w:type="dxa"/>
          </w:tcPr>
          <w:p w14:paraId="71134557" w14:textId="77777777" w:rsidR="00417BD3" w:rsidRDefault="00D55C46" w:rsidP="0035494F">
            <w:pPr>
              <w:rPr>
                <w:color w:val="7030A0"/>
                <w:sz w:val="20"/>
                <w:szCs w:val="20"/>
              </w:rPr>
            </w:pPr>
            <w:r w:rsidRPr="00D55C46">
              <w:rPr>
                <w:color w:val="7030A0"/>
                <w:sz w:val="20"/>
                <w:szCs w:val="20"/>
              </w:rPr>
              <w:t>Pending newly appointed committee in August</w:t>
            </w:r>
            <w:r w:rsidR="00806AFB">
              <w:rPr>
                <w:color w:val="7030A0"/>
                <w:sz w:val="20"/>
                <w:szCs w:val="20"/>
              </w:rPr>
              <w:t xml:space="preserve">.  </w:t>
            </w:r>
          </w:p>
          <w:p w14:paraId="4AE46D28" w14:textId="77777777" w:rsidR="00806AFB" w:rsidRDefault="00806AFB" w:rsidP="0035494F">
            <w:pPr>
              <w:rPr>
                <w:color w:val="7030A0"/>
                <w:sz w:val="20"/>
                <w:szCs w:val="20"/>
              </w:rPr>
            </w:pPr>
          </w:p>
          <w:p w14:paraId="4515D518" w14:textId="383C7AE3" w:rsidR="00806AFB" w:rsidRPr="004A4B0E" w:rsidRDefault="00806AFB" w:rsidP="0035494F">
            <w:pPr>
              <w:rPr>
                <w:sz w:val="20"/>
                <w:szCs w:val="20"/>
              </w:rPr>
            </w:pPr>
            <w:r>
              <w:rPr>
                <w:color w:val="7030A0"/>
                <w:sz w:val="20"/>
                <w:szCs w:val="20"/>
              </w:rPr>
              <w:t xml:space="preserve">Convene MCW to discuss how to infuse these topics in the CTE C-ID. </w:t>
            </w:r>
          </w:p>
        </w:tc>
      </w:tr>
      <w:tr w:rsidR="004E16EF" w:rsidRPr="00631C6C" w14:paraId="0554D556" w14:textId="719CCF5C" w:rsidTr="004E16EF">
        <w:trPr>
          <w:trHeight w:val="314"/>
        </w:trPr>
        <w:tc>
          <w:tcPr>
            <w:tcW w:w="18360" w:type="dxa"/>
            <w:gridSpan w:val="11"/>
          </w:tcPr>
          <w:p w14:paraId="27CBEDDD" w14:textId="0B5805D5" w:rsidR="004E16EF" w:rsidRPr="00B92BFB" w:rsidRDefault="004E16EF" w:rsidP="00B92BFB">
            <w:pPr>
              <w:pStyle w:val="ListParagraph"/>
              <w:numPr>
                <w:ilvl w:val="0"/>
                <w:numId w:val="20"/>
              </w:numPr>
              <w:rPr>
                <w:sz w:val="20"/>
                <w:szCs w:val="20"/>
              </w:rPr>
            </w:pPr>
            <w:r w:rsidRPr="00B92BFB">
              <w:rPr>
                <w:sz w:val="20"/>
                <w:szCs w:val="20"/>
              </w:rPr>
              <w:t>Collaborate with workforce boards to enhance capacity to provide career counseling, job placement, and supportive services.</w:t>
            </w:r>
          </w:p>
        </w:tc>
      </w:tr>
      <w:tr w:rsidR="00417BD3" w:rsidRPr="00631C6C" w14:paraId="1CF3474B" w14:textId="5571116C" w:rsidTr="00161EB4">
        <w:tc>
          <w:tcPr>
            <w:tcW w:w="2070" w:type="dxa"/>
          </w:tcPr>
          <w:p w14:paraId="56BF094D" w14:textId="77777777" w:rsidR="00417BD3" w:rsidRPr="00631C6C" w:rsidRDefault="00417BD3" w:rsidP="00335747">
            <w:pPr>
              <w:rPr>
                <w:color w:val="000000" w:themeColor="text1"/>
                <w:sz w:val="20"/>
                <w:szCs w:val="20"/>
              </w:rPr>
            </w:pPr>
            <w:r w:rsidRPr="00631C6C">
              <w:rPr>
                <w:color w:val="000000" w:themeColor="text1"/>
                <w:sz w:val="20"/>
                <w:szCs w:val="20"/>
              </w:rPr>
              <w:t>Standards or policies regarding student preparation and success</w:t>
            </w:r>
          </w:p>
          <w:p w14:paraId="2288EFB4" w14:textId="77777777" w:rsidR="00417BD3" w:rsidRPr="00631C6C" w:rsidRDefault="00417BD3" w:rsidP="0035494F">
            <w:pPr>
              <w:rPr>
                <w:b/>
                <w:sz w:val="20"/>
                <w:szCs w:val="20"/>
                <w:u w:val="single"/>
              </w:rPr>
            </w:pPr>
          </w:p>
        </w:tc>
        <w:tc>
          <w:tcPr>
            <w:tcW w:w="2160" w:type="dxa"/>
          </w:tcPr>
          <w:p w14:paraId="7A608D5A" w14:textId="77777777" w:rsidR="00417BD3" w:rsidRPr="00631C6C" w:rsidRDefault="00417BD3" w:rsidP="0035494F">
            <w:pPr>
              <w:rPr>
                <w:b/>
                <w:sz w:val="20"/>
                <w:szCs w:val="20"/>
                <w:u w:val="single"/>
              </w:rPr>
            </w:pPr>
          </w:p>
        </w:tc>
        <w:tc>
          <w:tcPr>
            <w:tcW w:w="3150" w:type="dxa"/>
          </w:tcPr>
          <w:p w14:paraId="70B1599F" w14:textId="3C3FFEC3" w:rsidR="00417BD3" w:rsidRPr="00631C6C" w:rsidRDefault="00417BD3" w:rsidP="0035494F">
            <w:pPr>
              <w:rPr>
                <w:rStyle w:val="Hyperlink"/>
                <w:sz w:val="20"/>
                <w:szCs w:val="20"/>
              </w:rPr>
            </w:pPr>
            <w:r w:rsidRPr="00631C6C">
              <w:rPr>
                <w:sz w:val="20"/>
                <w:szCs w:val="20"/>
              </w:rPr>
              <w:fldChar w:fldCharType="begin"/>
            </w:r>
            <w:r w:rsidRPr="00631C6C">
              <w:rPr>
                <w:sz w:val="20"/>
                <w:szCs w:val="20"/>
              </w:rPr>
              <w:instrText xml:space="preserve"> HYPERLINK "http://www.asccc.org/resolutions/career-awareness" </w:instrText>
            </w:r>
            <w:r w:rsidRPr="00631C6C">
              <w:rPr>
                <w:sz w:val="20"/>
                <w:szCs w:val="20"/>
              </w:rPr>
              <w:fldChar w:fldCharType="separate"/>
            </w:r>
            <w:r w:rsidRPr="00631C6C">
              <w:rPr>
                <w:rStyle w:val="Hyperlink"/>
                <w:sz w:val="20"/>
                <w:szCs w:val="20"/>
              </w:rPr>
              <w:t>21.11 F94 Career Awareness</w:t>
            </w:r>
          </w:p>
          <w:p w14:paraId="651BA20A" w14:textId="49220F28" w:rsidR="00417BD3" w:rsidRPr="00631C6C" w:rsidRDefault="00417BD3" w:rsidP="00101355">
            <w:pPr>
              <w:rPr>
                <w:sz w:val="20"/>
                <w:szCs w:val="20"/>
              </w:rPr>
            </w:pPr>
            <w:r w:rsidRPr="00631C6C">
              <w:rPr>
                <w:sz w:val="20"/>
                <w:szCs w:val="20"/>
              </w:rPr>
              <w:fldChar w:fldCharType="end"/>
            </w:r>
          </w:p>
        </w:tc>
        <w:tc>
          <w:tcPr>
            <w:tcW w:w="2160" w:type="dxa"/>
          </w:tcPr>
          <w:p w14:paraId="70244CA5" w14:textId="300FDC11" w:rsidR="00417BD3" w:rsidRPr="004A4B0E" w:rsidRDefault="00417BD3" w:rsidP="0035494F">
            <w:pPr>
              <w:rPr>
                <w:sz w:val="20"/>
                <w:szCs w:val="20"/>
              </w:rPr>
            </w:pPr>
          </w:p>
        </w:tc>
        <w:tc>
          <w:tcPr>
            <w:tcW w:w="1260" w:type="dxa"/>
          </w:tcPr>
          <w:p w14:paraId="3B9D4F2D" w14:textId="27BC7831" w:rsidR="00417BD3" w:rsidRPr="00631C6C" w:rsidRDefault="00417BD3" w:rsidP="00A64E32">
            <w:pPr>
              <w:rPr>
                <w:sz w:val="20"/>
                <w:szCs w:val="20"/>
              </w:rPr>
            </w:pPr>
            <w:r w:rsidRPr="00631C6C">
              <w:rPr>
                <w:color w:val="FF0000"/>
                <w:sz w:val="20"/>
                <w:szCs w:val="20"/>
              </w:rPr>
              <w:t xml:space="preserve">Advisory </w:t>
            </w:r>
          </w:p>
        </w:tc>
        <w:tc>
          <w:tcPr>
            <w:tcW w:w="1496" w:type="dxa"/>
            <w:gridSpan w:val="3"/>
          </w:tcPr>
          <w:p w14:paraId="36441C12" w14:textId="36B7ECBF" w:rsidR="00417BD3" w:rsidRPr="009A0D1C" w:rsidRDefault="00417BD3" w:rsidP="0035494F">
            <w:pPr>
              <w:rPr>
                <w:color w:val="000000" w:themeColor="text1"/>
                <w:sz w:val="20"/>
                <w:szCs w:val="20"/>
              </w:rPr>
            </w:pPr>
            <w:r w:rsidRPr="009A0D1C">
              <w:rPr>
                <w:color w:val="000000" w:themeColor="text1"/>
                <w:sz w:val="20"/>
                <w:szCs w:val="20"/>
              </w:rPr>
              <w:t>Van Ton-Quinlivan</w:t>
            </w:r>
          </w:p>
        </w:tc>
        <w:tc>
          <w:tcPr>
            <w:tcW w:w="1384" w:type="dxa"/>
          </w:tcPr>
          <w:p w14:paraId="5313E3DC" w14:textId="2100BD01" w:rsidR="00417BD3" w:rsidRPr="009A0D1C" w:rsidRDefault="00417BD3" w:rsidP="0035494F">
            <w:pPr>
              <w:rPr>
                <w:color w:val="000000" w:themeColor="text1"/>
                <w:sz w:val="20"/>
                <w:szCs w:val="20"/>
              </w:rPr>
            </w:pPr>
            <w:r w:rsidRPr="009A0D1C">
              <w:rPr>
                <w:color w:val="000000" w:themeColor="text1"/>
                <w:sz w:val="20"/>
                <w:szCs w:val="20"/>
              </w:rPr>
              <w:t>2017</w:t>
            </w:r>
          </w:p>
        </w:tc>
        <w:tc>
          <w:tcPr>
            <w:tcW w:w="2250" w:type="dxa"/>
          </w:tcPr>
          <w:p w14:paraId="5C64C917" w14:textId="77777777" w:rsidR="00417BD3" w:rsidRDefault="00417BD3" w:rsidP="0035494F">
            <w:pPr>
              <w:rPr>
                <w:sz w:val="20"/>
                <w:szCs w:val="20"/>
              </w:rPr>
            </w:pPr>
            <w:r w:rsidRPr="004A4B0E">
              <w:rPr>
                <w:sz w:val="20"/>
                <w:szCs w:val="20"/>
              </w:rPr>
              <w:t>TASSC</w:t>
            </w:r>
          </w:p>
          <w:p w14:paraId="218368E0" w14:textId="77777777" w:rsidR="00417BD3" w:rsidRDefault="00417BD3" w:rsidP="0035494F">
            <w:pPr>
              <w:rPr>
                <w:sz w:val="20"/>
                <w:szCs w:val="20"/>
              </w:rPr>
            </w:pPr>
          </w:p>
          <w:p w14:paraId="59B2B61E" w14:textId="0186B2FF" w:rsidR="00417BD3" w:rsidRPr="009A0D1C" w:rsidRDefault="00417BD3" w:rsidP="0035494F">
            <w:pPr>
              <w:rPr>
                <w:color w:val="000000" w:themeColor="text1"/>
                <w:sz w:val="20"/>
                <w:szCs w:val="20"/>
              </w:rPr>
            </w:pPr>
            <w:r w:rsidRPr="00101355">
              <w:rPr>
                <w:color w:val="00B050"/>
                <w:sz w:val="20"/>
                <w:szCs w:val="20"/>
              </w:rPr>
              <w:t>Appoint career counseling to an advisory group</w:t>
            </w:r>
            <w:r>
              <w:rPr>
                <w:color w:val="00B050"/>
                <w:sz w:val="20"/>
                <w:szCs w:val="20"/>
              </w:rPr>
              <w:t>—link to TASSC</w:t>
            </w:r>
            <w:r w:rsidRPr="00101355">
              <w:rPr>
                <w:color w:val="00B050"/>
                <w:sz w:val="20"/>
                <w:szCs w:val="20"/>
              </w:rPr>
              <w:t xml:space="preserve">. </w:t>
            </w:r>
          </w:p>
        </w:tc>
        <w:tc>
          <w:tcPr>
            <w:tcW w:w="2430" w:type="dxa"/>
          </w:tcPr>
          <w:p w14:paraId="6DB649C7" w14:textId="75F492DB" w:rsidR="00417BD3" w:rsidRPr="004A4B0E" w:rsidRDefault="00150CBE" w:rsidP="0035494F">
            <w:pPr>
              <w:rPr>
                <w:sz w:val="20"/>
                <w:szCs w:val="20"/>
              </w:rPr>
            </w:pPr>
            <w:r w:rsidRPr="00417BD3">
              <w:rPr>
                <w:color w:val="7030A0"/>
                <w:sz w:val="20"/>
                <w:szCs w:val="20"/>
              </w:rPr>
              <w:t>Pending contact from the CO to make appointment.  No request pending</w:t>
            </w:r>
            <w:r>
              <w:rPr>
                <w:color w:val="000000" w:themeColor="text1"/>
                <w:sz w:val="20"/>
                <w:szCs w:val="20"/>
              </w:rPr>
              <w:t xml:space="preserve">.  </w:t>
            </w:r>
          </w:p>
        </w:tc>
      </w:tr>
      <w:tr w:rsidR="00806AFB" w:rsidRPr="00631C6C" w14:paraId="51DF833F" w14:textId="05394691" w:rsidTr="00621057">
        <w:trPr>
          <w:trHeight w:val="575"/>
        </w:trPr>
        <w:tc>
          <w:tcPr>
            <w:tcW w:w="18360" w:type="dxa"/>
            <w:gridSpan w:val="11"/>
          </w:tcPr>
          <w:p w14:paraId="0154D21E" w14:textId="6C52575E" w:rsidR="00806AFB" w:rsidRPr="00B92BFB" w:rsidRDefault="00806AFB" w:rsidP="00B92BFB">
            <w:pPr>
              <w:pStyle w:val="ListParagraph"/>
              <w:numPr>
                <w:ilvl w:val="0"/>
                <w:numId w:val="20"/>
              </w:numPr>
              <w:rPr>
                <w:sz w:val="20"/>
                <w:szCs w:val="20"/>
              </w:rPr>
            </w:pPr>
            <w:r w:rsidRPr="00B92BFB">
              <w:rPr>
                <w:sz w:val="20"/>
                <w:szCs w:val="20"/>
              </w:rPr>
              <w:t>Enhance capacity of counselors to provide CTE-related program counseling through professional development and the sharing of best practices such as designating counselors as CTE specific or designating liaisons to CTE programs.</w:t>
            </w:r>
          </w:p>
        </w:tc>
      </w:tr>
      <w:tr w:rsidR="00417BD3" w:rsidRPr="00631C6C" w14:paraId="6B51C011" w14:textId="2E0D672C" w:rsidTr="00161EB4">
        <w:tc>
          <w:tcPr>
            <w:tcW w:w="2070" w:type="dxa"/>
          </w:tcPr>
          <w:p w14:paraId="06BAE8FF" w14:textId="79D4ACA1" w:rsidR="00417BD3" w:rsidRPr="00631C6C" w:rsidRDefault="00417BD3" w:rsidP="0035494F">
            <w:pPr>
              <w:rPr>
                <w:color w:val="538135" w:themeColor="accent6" w:themeShade="BF"/>
                <w:sz w:val="20"/>
                <w:szCs w:val="20"/>
              </w:rPr>
            </w:pPr>
            <w:r w:rsidRPr="00631C6C">
              <w:rPr>
                <w:color w:val="000000" w:themeColor="text1"/>
                <w:sz w:val="20"/>
                <w:szCs w:val="20"/>
              </w:rPr>
              <w:t>Policies for faculty professional development activities</w:t>
            </w:r>
          </w:p>
        </w:tc>
        <w:tc>
          <w:tcPr>
            <w:tcW w:w="2160" w:type="dxa"/>
          </w:tcPr>
          <w:p w14:paraId="4B8941B2" w14:textId="6B60B517" w:rsidR="00417BD3" w:rsidRPr="00631C6C" w:rsidRDefault="00417BD3" w:rsidP="0035494F">
            <w:pPr>
              <w:rPr>
                <w:b/>
                <w:sz w:val="20"/>
                <w:szCs w:val="20"/>
                <w:u w:val="single"/>
              </w:rPr>
            </w:pPr>
            <w:r w:rsidRPr="003D71D4">
              <w:rPr>
                <w:color w:val="000000" w:themeColor="text1"/>
                <w:sz w:val="20"/>
                <w:szCs w:val="20"/>
              </w:rPr>
              <w:t xml:space="preserve">Professional Development  </w:t>
            </w:r>
          </w:p>
        </w:tc>
        <w:tc>
          <w:tcPr>
            <w:tcW w:w="3150" w:type="dxa"/>
          </w:tcPr>
          <w:p w14:paraId="7DDF7F51" w14:textId="1151CB75" w:rsidR="00417BD3" w:rsidRPr="00631C6C" w:rsidRDefault="00417BD3" w:rsidP="0035494F">
            <w:pPr>
              <w:rPr>
                <w:rStyle w:val="Hyperlink"/>
                <w:sz w:val="20"/>
                <w:szCs w:val="20"/>
              </w:rPr>
            </w:pPr>
            <w:r w:rsidRPr="00631C6C">
              <w:rPr>
                <w:sz w:val="20"/>
                <w:szCs w:val="20"/>
              </w:rPr>
              <w:fldChar w:fldCharType="begin"/>
            </w:r>
            <w:r w:rsidRPr="00631C6C">
              <w:rPr>
                <w:sz w:val="20"/>
                <w:szCs w:val="20"/>
              </w:rPr>
              <w:instrText xml:space="preserve"> HYPERLINK "http://www.asccc.org/resolutions/curriculum-development-school-career" </w:instrText>
            </w:r>
            <w:r w:rsidRPr="00631C6C">
              <w:rPr>
                <w:sz w:val="20"/>
                <w:szCs w:val="20"/>
              </w:rPr>
              <w:fldChar w:fldCharType="separate"/>
            </w:r>
            <w:r w:rsidRPr="00631C6C">
              <w:rPr>
                <w:rStyle w:val="Hyperlink"/>
                <w:sz w:val="20"/>
                <w:szCs w:val="20"/>
              </w:rPr>
              <w:t xml:space="preserve">21.12 F94 Curriculum Development for School-to-Career </w:t>
            </w:r>
          </w:p>
          <w:p w14:paraId="6BAA394E" w14:textId="13C56ECF" w:rsidR="00417BD3" w:rsidRPr="003B20AE" w:rsidRDefault="00417BD3" w:rsidP="00101355">
            <w:pPr>
              <w:rPr>
                <w:sz w:val="20"/>
                <w:szCs w:val="20"/>
              </w:rPr>
            </w:pPr>
            <w:r w:rsidRPr="00631C6C">
              <w:rPr>
                <w:sz w:val="20"/>
                <w:szCs w:val="20"/>
              </w:rPr>
              <w:fldChar w:fldCharType="end"/>
            </w:r>
            <w:r w:rsidRPr="00631C6C">
              <w:rPr>
                <w:sz w:val="20"/>
                <w:szCs w:val="20"/>
              </w:rPr>
              <w:t xml:space="preserve"> </w:t>
            </w:r>
          </w:p>
        </w:tc>
        <w:tc>
          <w:tcPr>
            <w:tcW w:w="2160" w:type="dxa"/>
          </w:tcPr>
          <w:p w14:paraId="7C6557E6" w14:textId="2684C1EE" w:rsidR="00417BD3" w:rsidRPr="00847F35" w:rsidRDefault="00417BD3" w:rsidP="0035494F">
            <w:pPr>
              <w:rPr>
                <w:sz w:val="20"/>
                <w:szCs w:val="20"/>
              </w:rPr>
            </w:pPr>
            <w:r w:rsidRPr="00985205">
              <w:rPr>
                <w:sz w:val="20"/>
                <w:szCs w:val="20"/>
              </w:rPr>
              <w:t>IEPI and Chancellor’s Office</w:t>
            </w:r>
            <w:r w:rsidRPr="00847F35">
              <w:rPr>
                <w:sz w:val="20"/>
                <w:szCs w:val="20"/>
              </w:rPr>
              <w:t xml:space="preserve"> </w:t>
            </w:r>
          </w:p>
        </w:tc>
        <w:tc>
          <w:tcPr>
            <w:tcW w:w="1260" w:type="dxa"/>
          </w:tcPr>
          <w:p w14:paraId="56EA086A" w14:textId="1C18FA6E" w:rsidR="00417BD3" w:rsidRPr="00631C6C" w:rsidRDefault="00417BD3" w:rsidP="003D71D4">
            <w:pPr>
              <w:rPr>
                <w:sz w:val="20"/>
                <w:szCs w:val="20"/>
              </w:rPr>
            </w:pPr>
            <w:r w:rsidRPr="00631C6C">
              <w:rPr>
                <w:color w:val="FF0000"/>
                <w:sz w:val="20"/>
                <w:szCs w:val="20"/>
              </w:rPr>
              <w:t xml:space="preserve">ASCCC </w:t>
            </w:r>
            <w:r>
              <w:rPr>
                <w:color w:val="FF0000"/>
                <w:sz w:val="20"/>
                <w:szCs w:val="20"/>
              </w:rPr>
              <w:t>Develop</w:t>
            </w:r>
          </w:p>
        </w:tc>
        <w:tc>
          <w:tcPr>
            <w:tcW w:w="1496" w:type="dxa"/>
            <w:gridSpan w:val="3"/>
          </w:tcPr>
          <w:p w14:paraId="7D568DD3" w14:textId="6B95E1A6" w:rsidR="00417BD3" w:rsidRPr="00631C6C" w:rsidRDefault="00417BD3" w:rsidP="0035494F">
            <w:pPr>
              <w:rPr>
                <w:color w:val="FF0000"/>
                <w:sz w:val="20"/>
                <w:szCs w:val="20"/>
              </w:rPr>
            </w:pPr>
            <w:r>
              <w:rPr>
                <w:color w:val="000000" w:themeColor="text1"/>
                <w:sz w:val="20"/>
                <w:szCs w:val="20"/>
              </w:rPr>
              <w:t>VCSS</w:t>
            </w:r>
          </w:p>
        </w:tc>
        <w:tc>
          <w:tcPr>
            <w:tcW w:w="1384" w:type="dxa"/>
          </w:tcPr>
          <w:p w14:paraId="4E9BCD3C" w14:textId="345F8084" w:rsidR="00417BD3" w:rsidRPr="009A0D1C" w:rsidRDefault="00417BD3" w:rsidP="0035494F">
            <w:pPr>
              <w:rPr>
                <w:color w:val="000000" w:themeColor="text1"/>
                <w:sz w:val="20"/>
                <w:szCs w:val="20"/>
              </w:rPr>
            </w:pPr>
            <w:r>
              <w:rPr>
                <w:color w:val="000000" w:themeColor="text1"/>
                <w:sz w:val="20"/>
                <w:szCs w:val="20"/>
              </w:rPr>
              <w:t>2016+</w:t>
            </w:r>
          </w:p>
        </w:tc>
        <w:tc>
          <w:tcPr>
            <w:tcW w:w="2250" w:type="dxa"/>
          </w:tcPr>
          <w:p w14:paraId="75FED910" w14:textId="77777777" w:rsidR="00417BD3" w:rsidRDefault="00417BD3" w:rsidP="0035494F">
            <w:pPr>
              <w:rPr>
                <w:sz w:val="20"/>
                <w:szCs w:val="20"/>
              </w:rPr>
            </w:pPr>
            <w:r w:rsidRPr="003E0D2C">
              <w:rPr>
                <w:sz w:val="20"/>
                <w:szCs w:val="20"/>
              </w:rPr>
              <w:t>CTE LC</w:t>
            </w:r>
          </w:p>
          <w:p w14:paraId="3A8918D3" w14:textId="388A1E22" w:rsidR="00417BD3" w:rsidRDefault="00417BD3" w:rsidP="0035494F">
            <w:pPr>
              <w:rPr>
                <w:sz w:val="20"/>
                <w:szCs w:val="20"/>
              </w:rPr>
            </w:pPr>
            <w:r>
              <w:rPr>
                <w:sz w:val="20"/>
                <w:szCs w:val="20"/>
              </w:rPr>
              <w:t>TASSC</w:t>
            </w:r>
          </w:p>
          <w:p w14:paraId="4CDA280F" w14:textId="77777777" w:rsidR="00417BD3" w:rsidRDefault="00417BD3" w:rsidP="0035494F">
            <w:pPr>
              <w:rPr>
                <w:sz w:val="20"/>
                <w:szCs w:val="20"/>
              </w:rPr>
            </w:pPr>
          </w:p>
          <w:p w14:paraId="7CFC53C4" w14:textId="58286A27" w:rsidR="00417BD3" w:rsidRDefault="00417BD3" w:rsidP="0035494F">
            <w:pPr>
              <w:rPr>
                <w:color w:val="00B050"/>
                <w:sz w:val="20"/>
                <w:szCs w:val="20"/>
              </w:rPr>
            </w:pPr>
            <w:r w:rsidRPr="00101355">
              <w:rPr>
                <w:color w:val="00B050"/>
                <w:sz w:val="20"/>
                <w:szCs w:val="20"/>
              </w:rPr>
              <w:t>Hold meeting with CTE and counselors from our standing committee and COAG</w:t>
            </w:r>
            <w:r w:rsidR="009E1596">
              <w:rPr>
                <w:color w:val="00B050"/>
                <w:sz w:val="20"/>
                <w:szCs w:val="20"/>
              </w:rPr>
              <w:t>C</w:t>
            </w:r>
            <w:r w:rsidRPr="00101355">
              <w:rPr>
                <w:color w:val="00B050"/>
                <w:sz w:val="20"/>
                <w:szCs w:val="20"/>
              </w:rPr>
              <w:t xml:space="preserve"> and invite Lynn Shaw (or TAP)</w:t>
            </w:r>
            <w:r>
              <w:rPr>
                <w:color w:val="00B050"/>
                <w:sz w:val="20"/>
                <w:szCs w:val="20"/>
              </w:rPr>
              <w:t xml:space="preserve"> to discuss possible ways to address this recommendation. </w:t>
            </w:r>
          </w:p>
          <w:p w14:paraId="1843F8A2" w14:textId="4DD0CA3F" w:rsidR="00417BD3" w:rsidRPr="00633D2A" w:rsidRDefault="00417BD3" w:rsidP="0035494F">
            <w:pPr>
              <w:rPr>
                <w:color w:val="00B0F0"/>
                <w:sz w:val="20"/>
                <w:szCs w:val="20"/>
              </w:rPr>
            </w:pPr>
          </w:p>
        </w:tc>
        <w:tc>
          <w:tcPr>
            <w:tcW w:w="2430" w:type="dxa"/>
          </w:tcPr>
          <w:p w14:paraId="7E95BE92" w14:textId="77777777" w:rsidR="00417BD3" w:rsidRPr="009E1596" w:rsidRDefault="009E1596" w:rsidP="0035494F">
            <w:pPr>
              <w:rPr>
                <w:color w:val="7030A0"/>
                <w:sz w:val="20"/>
                <w:szCs w:val="20"/>
              </w:rPr>
            </w:pPr>
            <w:r w:rsidRPr="009E1596">
              <w:rPr>
                <w:color w:val="7030A0"/>
                <w:sz w:val="20"/>
                <w:szCs w:val="20"/>
              </w:rPr>
              <w:t xml:space="preserve">Group has not met – work with new chair (Adrienne Foster) to agendize this topic on the agenda.  </w:t>
            </w:r>
          </w:p>
          <w:p w14:paraId="56ACAB18" w14:textId="77777777" w:rsidR="009E1596" w:rsidRPr="009E1596" w:rsidRDefault="009E1596" w:rsidP="0035494F">
            <w:pPr>
              <w:rPr>
                <w:color w:val="7030A0"/>
                <w:sz w:val="20"/>
                <w:szCs w:val="20"/>
              </w:rPr>
            </w:pPr>
          </w:p>
          <w:p w14:paraId="0087EDB7" w14:textId="77777777" w:rsidR="009E1596" w:rsidRPr="009E1596" w:rsidRDefault="009E1596" w:rsidP="0035494F">
            <w:pPr>
              <w:rPr>
                <w:color w:val="7030A0"/>
                <w:sz w:val="20"/>
                <w:szCs w:val="20"/>
              </w:rPr>
            </w:pPr>
            <w:r w:rsidRPr="009E1596">
              <w:rPr>
                <w:color w:val="7030A0"/>
                <w:sz w:val="20"/>
                <w:szCs w:val="20"/>
              </w:rPr>
              <w:t xml:space="preserve">Include this topic on the Academic Academy (counseling topic) in September.  </w:t>
            </w:r>
          </w:p>
          <w:p w14:paraId="79B74504" w14:textId="77777777" w:rsidR="009E1596" w:rsidRPr="009E1596" w:rsidRDefault="009E1596" w:rsidP="0035494F">
            <w:pPr>
              <w:rPr>
                <w:color w:val="7030A0"/>
                <w:sz w:val="20"/>
                <w:szCs w:val="20"/>
              </w:rPr>
            </w:pPr>
          </w:p>
          <w:p w14:paraId="533BC525" w14:textId="06DFABDC" w:rsidR="009E1596" w:rsidRPr="003E0D2C" w:rsidRDefault="009E1596" w:rsidP="0035494F">
            <w:pPr>
              <w:rPr>
                <w:sz w:val="20"/>
                <w:szCs w:val="20"/>
              </w:rPr>
            </w:pPr>
            <w:r w:rsidRPr="009E1596">
              <w:rPr>
                <w:color w:val="7030A0"/>
                <w:sz w:val="20"/>
                <w:szCs w:val="20"/>
              </w:rPr>
              <w:t xml:space="preserve">Consider holding regional meeting on counseling in fall.  </w:t>
            </w:r>
          </w:p>
        </w:tc>
      </w:tr>
      <w:tr w:rsidR="00417BD3" w:rsidRPr="00631C6C" w14:paraId="1C70574D" w14:textId="370710B2" w:rsidTr="004E16EF">
        <w:tc>
          <w:tcPr>
            <w:tcW w:w="15930" w:type="dxa"/>
            <w:gridSpan w:val="10"/>
          </w:tcPr>
          <w:p w14:paraId="378D1886" w14:textId="51BCE511" w:rsidR="00417BD3" w:rsidRPr="007A1761" w:rsidRDefault="00417BD3" w:rsidP="007A1761">
            <w:pPr>
              <w:pStyle w:val="ListParagraph"/>
              <w:numPr>
                <w:ilvl w:val="0"/>
                <w:numId w:val="20"/>
              </w:numPr>
              <w:rPr>
                <w:sz w:val="20"/>
                <w:szCs w:val="20"/>
              </w:rPr>
            </w:pPr>
            <w:r w:rsidRPr="007A1761">
              <w:rPr>
                <w:sz w:val="20"/>
                <w:szCs w:val="20"/>
              </w:rPr>
              <w:t>Support efforts to increase financial support under the Cal Grant C program for community college CTE students.</w:t>
            </w:r>
          </w:p>
        </w:tc>
        <w:tc>
          <w:tcPr>
            <w:tcW w:w="2430" w:type="dxa"/>
          </w:tcPr>
          <w:p w14:paraId="25183C35" w14:textId="77777777" w:rsidR="00417BD3" w:rsidRPr="00150CBE" w:rsidRDefault="00417BD3" w:rsidP="00150CBE">
            <w:pPr>
              <w:ind w:left="900"/>
              <w:rPr>
                <w:sz w:val="20"/>
                <w:szCs w:val="20"/>
              </w:rPr>
            </w:pPr>
          </w:p>
        </w:tc>
      </w:tr>
      <w:tr w:rsidR="00417BD3" w:rsidRPr="00631C6C" w14:paraId="6F435997" w14:textId="2DCA71EE" w:rsidTr="00161EB4">
        <w:tc>
          <w:tcPr>
            <w:tcW w:w="2070" w:type="dxa"/>
          </w:tcPr>
          <w:p w14:paraId="1CD1E45D" w14:textId="77777777" w:rsidR="00417BD3" w:rsidRPr="003D71D4" w:rsidRDefault="00417BD3" w:rsidP="0035494F">
            <w:pPr>
              <w:rPr>
                <w:b/>
                <w:sz w:val="20"/>
                <w:szCs w:val="20"/>
                <w:u w:val="single"/>
              </w:rPr>
            </w:pPr>
          </w:p>
        </w:tc>
        <w:tc>
          <w:tcPr>
            <w:tcW w:w="2160" w:type="dxa"/>
          </w:tcPr>
          <w:p w14:paraId="3B3290E3" w14:textId="77777777" w:rsidR="00417BD3" w:rsidRPr="003D71D4" w:rsidRDefault="00417BD3" w:rsidP="0035494F">
            <w:pPr>
              <w:rPr>
                <w:b/>
                <w:sz w:val="20"/>
                <w:szCs w:val="20"/>
                <w:u w:val="single"/>
              </w:rPr>
            </w:pPr>
          </w:p>
        </w:tc>
        <w:tc>
          <w:tcPr>
            <w:tcW w:w="3150" w:type="dxa"/>
          </w:tcPr>
          <w:p w14:paraId="1DED2AC9" w14:textId="77777777" w:rsidR="00417BD3" w:rsidRPr="003D71D4" w:rsidRDefault="00417BD3" w:rsidP="0035494F">
            <w:pPr>
              <w:rPr>
                <w:b/>
                <w:sz w:val="20"/>
                <w:szCs w:val="20"/>
                <w:u w:val="single"/>
              </w:rPr>
            </w:pPr>
          </w:p>
        </w:tc>
        <w:tc>
          <w:tcPr>
            <w:tcW w:w="2160" w:type="dxa"/>
          </w:tcPr>
          <w:p w14:paraId="2E8F1E16" w14:textId="77777777" w:rsidR="00417BD3" w:rsidRPr="003D71D4" w:rsidRDefault="00417BD3" w:rsidP="0035494F">
            <w:pPr>
              <w:rPr>
                <w:b/>
                <w:sz w:val="20"/>
                <w:szCs w:val="20"/>
                <w:u w:val="single"/>
              </w:rPr>
            </w:pPr>
          </w:p>
        </w:tc>
        <w:tc>
          <w:tcPr>
            <w:tcW w:w="1260" w:type="dxa"/>
          </w:tcPr>
          <w:p w14:paraId="43820D41" w14:textId="266DAF85" w:rsidR="00417BD3" w:rsidRPr="003D71D4" w:rsidRDefault="00417BD3" w:rsidP="0035494F">
            <w:pPr>
              <w:rPr>
                <w:sz w:val="20"/>
                <w:szCs w:val="20"/>
              </w:rPr>
            </w:pPr>
            <w:r w:rsidRPr="003D71D4">
              <w:rPr>
                <w:color w:val="FF0000"/>
                <w:sz w:val="20"/>
                <w:szCs w:val="20"/>
              </w:rPr>
              <w:t xml:space="preserve">ASCCC Advisory </w:t>
            </w:r>
          </w:p>
        </w:tc>
        <w:tc>
          <w:tcPr>
            <w:tcW w:w="1496" w:type="dxa"/>
            <w:gridSpan w:val="3"/>
          </w:tcPr>
          <w:p w14:paraId="22ECB5C9" w14:textId="2401F1A9" w:rsidR="00417BD3" w:rsidRPr="00631C6C" w:rsidRDefault="00375885" w:rsidP="0035494F">
            <w:pPr>
              <w:rPr>
                <w:color w:val="FF0000"/>
                <w:sz w:val="20"/>
                <w:szCs w:val="20"/>
              </w:rPr>
            </w:pPr>
            <w:r>
              <w:rPr>
                <w:color w:val="000000" w:themeColor="text1"/>
                <w:sz w:val="20"/>
                <w:szCs w:val="20"/>
              </w:rPr>
              <w:t>VC GovRel</w:t>
            </w:r>
          </w:p>
        </w:tc>
        <w:tc>
          <w:tcPr>
            <w:tcW w:w="1384" w:type="dxa"/>
          </w:tcPr>
          <w:p w14:paraId="11669B6F" w14:textId="4ED227C9" w:rsidR="00417BD3" w:rsidRPr="009A0D1C" w:rsidRDefault="00417BD3" w:rsidP="0035494F">
            <w:pPr>
              <w:rPr>
                <w:color w:val="000000" w:themeColor="text1"/>
                <w:sz w:val="20"/>
                <w:szCs w:val="20"/>
              </w:rPr>
            </w:pPr>
            <w:r>
              <w:rPr>
                <w:color w:val="000000" w:themeColor="text1"/>
                <w:sz w:val="20"/>
                <w:szCs w:val="20"/>
              </w:rPr>
              <w:t>2016</w:t>
            </w:r>
          </w:p>
        </w:tc>
        <w:tc>
          <w:tcPr>
            <w:tcW w:w="2250" w:type="dxa"/>
          </w:tcPr>
          <w:p w14:paraId="1838A6E3" w14:textId="77777777" w:rsidR="00417BD3" w:rsidRDefault="00417BD3" w:rsidP="0035494F">
            <w:pPr>
              <w:rPr>
                <w:color w:val="000000" w:themeColor="text1"/>
                <w:sz w:val="20"/>
                <w:szCs w:val="20"/>
              </w:rPr>
            </w:pPr>
            <w:r>
              <w:rPr>
                <w:color w:val="000000" w:themeColor="text1"/>
                <w:sz w:val="20"/>
                <w:szCs w:val="20"/>
              </w:rPr>
              <w:t>LAC</w:t>
            </w:r>
          </w:p>
          <w:p w14:paraId="506701F8" w14:textId="77777777" w:rsidR="00417BD3" w:rsidRDefault="00417BD3" w:rsidP="0035494F">
            <w:pPr>
              <w:rPr>
                <w:color w:val="000000" w:themeColor="text1"/>
                <w:sz w:val="20"/>
                <w:szCs w:val="20"/>
              </w:rPr>
            </w:pPr>
          </w:p>
          <w:p w14:paraId="1CEBAF9C" w14:textId="77777777" w:rsidR="00417BD3" w:rsidRDefault="00417BD3" w:rsidP="004C3389">
            <w:pPr>
              <w:rPr>
                <w:color w:val="00B050"/>
                <w:sz w:val="20"/>
                <w:szCs w:val="20"/>
              </w:rPr>
            </w:pPr>
            <w:r>
              <w:rPr>
                <w:color w:val="00B050"/>
                <w:sz w:val="20"/>
                <w:szCs w:val="20"/>
              </w:rPr>
              <w:t>ASCCC to a</w:t>
            </w:r>
            <w:r w:rsidRPr="00101355">
              <w:rPr>
                <w:color w:val="00B050"/>
                <w:sz w:val="20"/>
                <w:szCs w:val="20"/>
              </w:rPr>
              <w:t xml:space="preserve">ppoint representative to the advisory group. </w:t>
            </w:r>
          </w:p>
          <w:p w14:paraId="18BCC4BF" w14:textId="77777777" w:rsidR="007A1761" w:rsidRDefault="007A1761" w:rsidP="004C3389">
            <w:pPr>
              <w:rPr>
                <w:color w:val="00B050"/>
                <w:sz w:val="20"/>
                <w:szCs w:val="20"/>
              </w:rPr>
            </w:pPr>
          </w:p>
          <w:p w14:paraId="0B5DF450" w14:textId="2DD7A6BC" w:rsidR="007A1761" w:rsidRDefault="007A1761" w:rsidP="004C3389">
            <w:pPr>
              <w:rPr>
                <w:color w:val="000000" w:themeColor="text1"/>
                <w:sz w:val="20"/>
                <w:szCs w:val="20"/>
              </w:rPr>
            </w:pPr>
          </w:p>
        </w:tc>
        <w:tc>
          <w:tcPr>
            <w:tcW w:w="2430" w:type="dxa"/>
          </w:tcPr>
          <w:p w14:paraId="4A818589" w14:textId="42B2E3DA" w:rsidR="00417BD3" w:rsidRDefault="00150CBE" w:rsidP="0035494F">
            <w:pPr>
              <w:rPr>
                <w:color w:val="000000" w:themeColor="text1"/>
                <w:sz w:val="20"/>
                <w:szCs w:val="20"/>
              </w:rPr>
            </w:pPr>
            <w:r w:rsidRPr="00417BD3">
              <w:rPr>
                <w:color w:val="7030A0"/>
                <w:sz w:val="20"/>
                <w:szCs w:val="20"/>
              </w:rPr>
              <w:lastRenderedPageBreak/>
              <w:t>Pending contact from the CO to make appointment.  No request pending</w:t>
            </w:r>
            <w:r>
              <w:rPr>
                <w:color w:val="000000" w:themeColor="text1"/>
                <w:sz w:val="20"/>
                <w:szCs w:val="20"/>
              </w:rPr>
              <w:t xml:space="preserve">.  </w:t>
            </w:r>
          </w:p>
        </w:tc>
      </w:tr>
      <w:tr w:rsidR="00150CBE" w:rsidRPr="00631C6C" w14:paraId="3C2ED29D" w14:textId="65ECBCF2" w:rsidTr="00621057">
        <w:tc>
          <w:tcPr>
            <w:tcW w:w="18360" w:type="dxa"/>
            <w:gridSpan w:val="11"/>
          </w:tcPr>
          <w:p w14:paraId="46198A7F" w14:textId="78498698" w:rsidR="00150CBE" w:rsidRPr="007A1761" w:rsidRDefault="00150CBE" w:rsidP="007A1761">
            <w:pPr>
              <w:pStyle w:val="ListParagraph"/>
              <w:numPr>
                <w:ilvl w:val="0"/>
                <w:numId w:val="23"/>
              </w:numPr>
              <w:rPr>
                <w:b/>
                <w:sz w:val="20"/>
                <w:szCs w:val="20"/>
              </w:rPr>
            </w:pPr>
            <w:r w:rsidRPr="007A1761">
              <w:rPr>
                <w:b/>
                <w:sz w:val="20"/>
                <w:szCs w:val="20"/>
              </w:rPr>
              <w:lastRenderedPageBreak/>
              <w:t xml:space="preserve">Improve CTE student progress and outcomes. </w:t>
            </w:r>
          </w:p>
        </w:tc>
      </w:tr>
      <w:tr w:rsidR="00985205" w:rsidRPr="00631C6C" w14:paraId="5CCE4C6B" w14:textId="5CE30A45" w:rsidTr="00621057">
        <w:tc>
          <w:tcPr>
            <w:tcW w:w="18360" w:type="dxa"/>
            <w:gridSpan w:val="11"/>
          </w:tcPr>
          <w:p w14:paraId="0D0DD4A2" w14:textId="658AEF5B" w:rsidR="00985205" w:rsidRPr="007A1761" w:rsidRDefault="00985205" w:rsidP="007A1761">
            <w:pPr>
              <w:pStyle w:val="ListParagraph"/>
              <w:numPr>
                <w:ilvl w:val="1"/>
                <w:numId w:val="23"/>
              </w:numPr>
              <w:rPr>
                <w:sz w:val="20"/>
                <w:szCs w:val="20"/>
              </w:rPr>
            </w:pPr>
            <w:r w:rsidRPr="007A1761">
              <w:rPr>
                <w:sz w:val="20"/>
                <w:szCs w:val="20"/>
              </w:rPr>
              <w:t xml:space="preserve">Enable and support faculty to coordinate with industry to identify required work-based and skill competencies, including technology, for specified occupations in order to facilitate student advancement through mechanisms </w:t>
            </w:r>
            <w:r w:rsidR="007A1761" w:rsidRPr="007A1761">
              <w:rPr>
                <w:sz w:val="20"/>
                <w:szCs w:val="20"/>
              </w:rPr>
              <w:tab/>
            </w:r>
            <w:r w:rsidRPr="007A1761">
              <w:rPr>
                <w:sz w:val="20"/>
                <w:szCs w:val="20"/>
              </w:rPr>
              <w:t>such as authentic competency-based assessments.</w:t>
            </w:r>
          </w:p>
        </w:tc>
      </w:tr>
      <w:tr w:rsidR="00417BD3" w:rsidRPr="00631C6C" w14:paraId="0C5C1413" w14:textId="66A2FCFA" w:rsidTr="007A1761">
        <w:trPr>
          <w:trHeight w:val="2888"/>
        </w:trPr>
        <w:tc>
          <w:tcPr>
            <w:tcW w:w="2070" w:type="dxa"/>
          </w:tcPr>
          <w:p w14:paraId="76ED1406" w14:textId="04F0BB66" w:rsidR="00417BD3" w:rsidRPr="00631C6C" w:rsidRDefault="00417BD3" w:rsidP="00B92BFB">
            <w:pPr>
              <w:pStyle w:val="ListParagraph"/>
              <w:numPr>
                <w:ilvl w:val="0"/>
                <w:numId w:val="4"/>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Standards or policies regarding student preparation and success</w:t>
            </w:r>
          </w:p>
          <w:p w14:paraId="4F74AE8B" w14:textId="429DA7C8" w:rsidR="00417BD3" w:rsidRPr="00631C6C" w:rsidRDefault="00417BD3" w:rsidP="00B92BFB">
            <w:pPr>
              <w:pStyle w:val="ListParagraph"/>
              <w:numPr>
                <w:ilvl w:val="0"/>
                <w:numId w:val="4"/>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p w14:paraId="7156830E" w14:textId="4A58E636" w:rsidR="00417BD3" w:rsidRPr="00631C6C" w:rsidRDefault="00417BD3" w:rsidP="00B92BFB">
            <w:pPr>
              <w:pStyle w:val="ListParagraph"/>
              <w:numPr>
                <w:ilvl w:val="0"/>
                <w:numId w:val="4"/>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tc>
        <w:tc>
          <w:tcPr>
            <w:tcW w:w="2160" w:type="dxa"/>
          </w:tcPr>
          <w:p w14:paraId="1EEE964A" w14:textId="52957B57" w:rsidR="00417BD3" w:rsidRPr="00631C6C" w:rsidRDefault="00417BD3" w:rsidP="0035494F">
            <w:pPr>
              <w:rPr>
                <w:color w:val="000000" w:themeColor="text1"/>
                <w:sz w:val="20"/>
                <w:szCs w:val="20"/>
              </w:rPr>
            </w:pPr>
            <w:r w:rsidRPr="00631C6C">
              <w:rPr>
                <w:color w:val="000000" w:themeColor="text1"/>
                <w:sz w:val="20"/>
                <w:szCs w:val="20"/>
              </w:rPr>
              <w:t>Policy direction on industry involvement in the C-ID and Model Curriculum process.</w:t>
            </w:r>
          </w:p>
        </w:tc>
        <w:tc>
          <w:tcPr>
            <w:tcW w:w="3150" w:type="dxa"/>
          </w:tcPr>
          <w:p w14:paraId="355C0B38" w14:textId="575A8228" w:rsidR="00417BD3" w:rsidRPr="001870A5" w:rsidRDefault="00417BD3" w:rsidP="0035494F">
            <w:pPr>
              <w:rPr>
                <w:rStyle w:val="Hyperlink"/>
                <w:sz w:val="20"/>
                <w:szCs w:val="20"/>
              </w:rPr>
            </w:pPr>
            <w:r w:rsidRPr="001870A5">
              <w:rPr>
                <w:sz w:val="20"/>
                <w:szCs w:val="20"/>
              </w:rPr>
              <w:fldChar w:fldCharType="begin"/>
            </w:r>
            <w:r w:rsidRPr="001870A5">
              <w:rPr>
                <w:sz w:val="20"/>
                <w:szCs w:val="20"/>
              </w:rPr>
              <w:instrText xml:space="preserve"> HYPERLINK "http://www.asccc.org/resolutions/work-based-learning-support" </w:instrText>
            </w:r>
            <w:r w:rsidRPr="001870A5">
              <w:rPr>
                <w:sz w:val="20"/>
                <w:szCs w:val="20"/>
              </w:rPr>
              <w:fldChar w:fldCharType="separate"/>
            </w:r>
            <w:r w:rsidRPr="001870A5">
              <w:rPr>
                <w:rStyle w:val="Hyperlink"/>
                <w:sz w:val="20"/>
                <w:szCs w:val="20"/>
              </w:rPr>
              <w:t>20.01 S06 Work-based Learning Support</w:t>
            </w:r>
          </w:p>
          <w:p w14:paraId="46400B1A" w14:textId="555637E4" w:rsidR="00417BD3" w:rsidRPr="001870A5" w:rsidRDefault="00417BD3" w:rsidP="0035494F">
            <w:pPr>
              <w:rPr>
                <w:sz w:val="20"/>
                <w:szCs w:val="20"/>
              </w:rPr>
            </w:pPr>
            <w:r w:rsidRPr="001870A5">
              <w:rPr>
                <w:sz w:val="20"/>
                <w:szCs w:val="20"/>
              </w:rPr>
              <w:fldChar w:fldCharType="end"/>
            </w:r>
          </w:p>
          <w:p w14:paraId="1B0C590B" w14:textId="77777777" w:rsidR="00417BD3" w:rsidRPr="001870A5" w:rsidRDefault="00417BD3" w:rsidP="0035494F">
            <w:pPr>
              <w:rPr>
                <w:sz w:val="20"/>
                <w:szCs w:val="20"/>
              </w:rPr>
            </w:pPr>
          </w:p>
          <w:p w14:paraId="43C0C4F3" w14:textId="748F21BC" w:rsidR="00417BD3" w:rsidRPr="001870A5" w:rsidRDefault="00417BD3" w:rsidP="0035494F">
            <w:pPr>
              <w:rPr>
                <w:rStyle w:val="Hyperlink"/>
                <w:sz w:val="20"/>
                <w:szCs w:val="20"/>
              </w:rPr>
            </w:pPr>
            <w:r w:rsidRPr="001870A5">
              <w:rPr>
                <w:sz w:val="20"/>
                <w:szCs w:val="20"/>
              </w:rPr>
              <w:fldChar w:fldCharType="begin"/>
            </w:r>
            <w:r w:rsidRPr="001870A5">
              <w:rPr>
                <w:sz w:val="20"/>
                <w:szCs w:val="20"/>
              </w:rPr>
              <w:instrText xml:space="preserve"> HYPERLINK "http://www.asccc.org/resolutions/work-based-learning" </w:instrText>
            </w:r>
            <w:r w:rsidRPr="001870A5">
              <w:rPr>
                <w:sz w:val="20"/>
                <w:szCs w:val="20"/>
              </w:rPr>
              <w:fldChar w:fldCharType="separate"/>
            </w:r>
            <w:r w:rsidRPr="001870A5">
              <w:rPr>
                <w:rStyle w:val="Hyperlink"/>
                <w:sz w:val="20"/>
                <w:szCs w:val="20"/>
              </w:rPr>
              <w:t xml:space="preserve">20.05 F98 Work-based Learning </w:t>
            </w:r>
          </w:p>
          <w:p w14:paraId="061FCFB3" w14:textId="67AB068F" w:rsidR="00417BD3" w:rsidRPr="001870A5" w:rsidRDefault="00417BD3" w:rsidP="00C8444E">
            <w:pPr>
              <w:rPr>
                <w:sz w:val="20"/>
                <w:szCs w:val="20"/>
              </w:rPr>
            </w:pPr>
            <w:r w:rsidRPr="001870A5">
              <w:rPr>
                <w:sz w:val="20"/>
                <w:szCs w:val="20"/>
              </w:rPr>
              <w:fldChar w:fldCharType="end"/>
            </w:r>
          </w:p>
          <w:p w14:paraId="320E2528" w14:textId="77777777" w:rsidR="00417BD3" w:rsidRPr="001870A5" w:rsidRDefault="00417BD3" w:rsidP="0035494F">
            <w:pPr>
              <w:rPr>
                <w:sz w:val="20"/>
                <w:szCs w:val="20"/>
              </w:rPr>
            </w:pPr>
          </w:p>
          <w:p w14:paraId="0E942F74" w14:textId="4A0B302F" w:rsidR="00417BD3" w:rsidRPr="001870A5" w:rsidRDefault="00417BD3" w:rsidP="0035494F">
            <w:pPr>
              <w:rPr>
                <w:rStyle w:val="Hyperlink"/>
                <w:sz w:val="20"/>
                <w:szCs w:val="20"/>
              </w:rPr>
            </w:pPr>
            <w:r w:rsidRPr="001870A5">
              <w:rPr>
                <w:sz w:val="20"/>
                <w:szCs w:val="20"/>
              </w:rPr>
              <w:fldChar w:fldCharType="begin"/>
            </w:r>
            <w:r w:rsidRPr="001870A5">
              <w:rPr>
                <w:sz w:val="20"/>
                <w:szCs w:val="20"/>
              </w:rPr>
              <w:instrText xml:space="preserve"> HYPERLINK "http://www.asccc.org/resolutions/statewide-committee-workplace-experience" </w:instrText>
            </w:r>
            <w:r w:rsidRPr="001870A5">
              <w:rPr>
                <w:sz w:val="20"/>
                <w:szCs w:val="20"/>
              </w:rPr>
              <w:fldChar w:fldCharType="separate"/>
            </w:r>
            <w:r w:rsidRPr="001870A5">
              <w:rPr>
                <w:rStyle w:val="Hyperlink"/>
                <w:sz w:val="20"/>
                <w:szCs w:val="20"/>
              </w:rPr>
              <w:t xml:space="preserve">21.03 F99 Statewide Committee on Workplace Experience </w:t>
            </w:r>
          </w:p>
          <w:p w14:paraId="4208656E" w14:textId="32BB9714" w:rsidR="00417BD3" w:rsidRPr="001870A5" w:rsidRDefault="00417BD3" w:rsidP="00101355">
            <w:pPr>
              <w:rPr>
                <w:b/>
                <w:sz w:val="20"/>
                <w:szCs w:val="20"/>
                <w:u w:val="single"/>
              </w:rPr>
            </w:pPr>
            <w:r w:rsidRPr="001870A5">
              <w:rPr>
                <w:sz w:val="20"/>
                <w:szCs w:val="20"/>
              </w:rPr>
              <w:fldChar w:fldCharType="end"/>
            </w:r>
            <w:r w:rsidRPr="001870A5">
              <w:rPr>
                <w:b/>
                <w:sz w:val="20"/>
                <w:szCs w:val="20"/>
                <w:u w:val="single"/>
              </w:rPr>
              <w:t xml:space="preserve"> </w:t>
            </w:r>
          </w:p>
        </w:tc>
        <w:tc>
          <w:tcPr>
            <w:tcW w:w="2160" w:type="dxa"/>
          </w:tcPr>
          <w:p w14:paraId="398484EF" w14:textId="77777777" w:rsidR="00417BD3" w:rsidRPr="001870A5" w:rsidRDefault="00417BD3" w:rsidP="0035494F">
            <w:pPr>
              <w:rPr>
                <w:color w:val="000000" w:themeColor="text1"/>
                <w:sz w:val="20"/>
                <w:szCs w:val="20"/>
              </w:rPr>
            </w:pPr>
            <w:r w:rsidRPr="001870A5">
              <w:rPr>
                <w:color w:val="000000" w:themeColor="text1"/>
                <w:sz w:val="20"/>
                <w:szCs w:val="20"/>
              </w:rPr>
              <w:t>Discipline Faculty</w:t>
            </w:r>
          </w:p>
          <w:p w14:paraId="7F9F74AF" w14:textId="234C6665" w:rsidR="00417BD3" w:rsidRPr="001870A5" w:rsidRDefault="00417BD3" w:rsidP="0035494F">
            <w:pPr>
              <w:rPr>
                <w:color w:val="000000" w:themeColor="text1"/>
                <w:sz w:val="20"/>
                <w:szCs w:val="20"/>
              </w:rPr>
            </w:pPr>
            <w:r w:rsidRPr="001870A5">
              <w:rPr>
                <w:color w:val="000000" w:themeColor="text1"/>
                <w:sz w:val="20"/>
                <w:szCs w:val="20"/>
              </w:rPr>
              <w:t>DWM: Sector Navigators and DSNs</w:t>
            </w:r>
          </w:p>
          <w:p w14:paraId="032B23D1" w14:textId="77777777" w:rsidR="00417BD3" w:rsidRDefault="00417BD3" w:rsidP="0035494F">
            <w:pPr>
              <w:rPr>
                <w:color w:val="000000" w:themeColor="text1"/>
                <w:sz w:val="20"/>
                <w:szCs w:val="20"/>
              </w:rPr>
            </w:pPr>
          </w:p>
          <w:p w14:paraId="572810EA" w14:textId="264CF6E6" w:rsidR="00417BD3" w:rsidRPr="001870A5" w:rsidRDefault="00417BD3" w:rsidP="0035494F">
            <w:pPr>
              <w:rPr>
                <w:color w:val="000000" w:themeColor="text1"/>
                <w:sz w:val="20"/>
                <w:szCs w:val="20"/>
              </w:rPr>
            </w:pPr>
          </w:p>
        </w:tc>
        <w:tc>
          <w:tcPr>
            <w:tcW w:w="1260" w:type="dxa"/>
          </w:tcPr>
          <w:p w14:paraId="371DC6B0" w14:textId="206645B5" w:rsidR="00417BD3" w:rsidRPr="00631C6C" w:rsidRDefault="00417BD3" w:rsidP="00101355">
            <w:pPr>
              <w:rPr>
                <w:sz w:val="20"/>
                <w:szCs w:val="20"/>
              </w:rPr>
            </w:pPr>
            <w:r w:rsidRPr="00631C6C">
              <w:rPr>
                <w:color w:val="FF0000"/>
                <w:sz w:val="20"/>
                <w:szCs w:val="20"/>
              </w:rPr>
              <w:t xml:space="preserve">ASCCC </w:t>
            </w:r>
            <w:r>
              <w:rPr>
                <w:color w:val="FF0000"/>
                <w:sz w:val="20"/>
                <w:szCs w:val="20"/>
              </w:rPr>
              <w:t>Develop</w:t>
            </w:r>
            <w:r w:rsidRPr="00631C6C">
              <w:rPr>
                <w:color w:val="FF0000"/>
                <w:sz w:val="20"/>
                <w:szCs w:val="20"/>
              </w:rPr>
              <w:t xml:space="preserve">; </w:t>
            </w:r>
          </w:p>
        </w:tc>
        <w:tc>
          <w:tcPr>
            <w:tcW w:w="1496" w:type="dxa"/>
            <w:gridSpan w:val="3"/>
          </w:tcPr>
          <w:p w14:paraId="72155A5B" w14:textId="79A482F3" w:rsidR="00417BD3" w:rsidRPr="00631C6C" w:rsidRDefault="00417BD3" w:rsidP="00335747">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2A7BC1B8" w14:textId="4652A868" w:rsidR="00417BD3" w:rsidRPr="009A0D1C" w:rsidRDefault="00417BD3" w:rsidP="00335747">
            <w:pPr>
              <w:rPr>
                <w:color w:val="000000" w:themeColor="text1"/>
                <w:sz w:val="20"/>
                <w:szCs w:val="20"/>
              </w:rPr>
            </w:pPr>
            <w:r>
              <w:rPr>
                <w:color w:val="000000" w:themeColor="text1"/>
                <w:sz w:val="20"/>
                <w:szCs w:val="20"/>
              </w:rPr>
              <w:t>2016+</w:t>
            </w:r>
          </w:p>
        </w:tc>
        <w:tc>
          <w:tcPr>
            <w:tcW w:w="2250" w:type="dxa"/>
          </w:tcPr>
          <w:p w14:paraId="0E8CFE28" w14:textId="77777777" w:rsidR="00417BD3" w:rsidRDefault="00417BD3" w:rsidP="00335747">
            <w:pPr>
              <w:rPr>
                <w:color w:val="000000" w:themeColor="text1"/>
                <w:sz w:val="20"/>
                <w:szCs w:val="20"/>
              </w:rPr>
            </w:pPr>
            <w:r>
              <w:rPr>
                <w:color w:val="000000" w:themeColor="text1"/>
                <w:sz w:val="20"/>
                <w:szCs w:val="20"/>
              </w:rPr>
              <w:t>C-ID</w:t>
            </w:r>
          </w:p>
          <w:p w14:paraId="51FF105C" w14:textId="77777777" w:rsidR="00417BD3" w:rsidRDefault="00417BD3" w:rsidP="00335747">
            <w:pPr>
              <w:rPr>
                <w:color w:val="000000" w:themeColor="text1"/>
                <w:sz w:val="20"/>
                <w:szCs w:val="20"/>
              </w:rPr>
            </w:pPr>
          </w:p>
          <w:p w14:paraId="7BC9DDB4" w14:textId="10B5061D" w:rsidR="00417BD3" w:rsidRDefault="00417BD3" w:rsidP="00335747">
            <w:pPr>
              <w:rPr>
                <w:color w:val="000000" w:themeColor="text1"/>
                <w:sz w:val="20"/>
                <w:szCs w:val="20"/>
              </w:rPr>
            </w:pPr>
            <w:r>
              <w:rPr>
                <w:color w:val="00B050"/>
                <w:sz w:val="20"/>
                <w:szCs w:val="20"/>
              </w:rPr>
              <w:t xml:space="preserve"> </w:t>
            </w:r>
          </w:p>
        </w:tc>
        <w:tc>
          <w:tcPr>
            <w:tcW w:w="2430" w:type="dxa"/>
          </w:tcPr>
          <w:p w14:paraId="15CFF085" w14:textId="3F433780" w:rsidR="00417BD3" w:rsidRDefault="00985205" w:rsidP="00335747">
            <w:pPr>
              <w:rPr>
                <w:color w:val="000000" w:themeColor="text1"/>
                <w:sz w:val="20"/>
                <w:szCs w:val="20"/>
              </w:rPr>
            </w:pPr>
            <w:r w:rsidRPr="00985205">
              <w:rPr>
                <w:color w:val="7030A0"/>
                <w:sz w:val="20"/>
                <w:szCs w:val="20"/>
              </w:rPr>
              <w:t>In progress through C-ID System</w:t>
            </w:r>
          </w:p>
        </w:tc>
      </w:tr>
      <w:tr w:rsidR="00985205" w:rsidRPr="00631C6C" w14:paraId="59AFE9E0" w14:textId="654ACECB" w:rsidTr="00657A8C">
        <w:tc>
          <w:tcPr>
            <w:tcW w:w="18360" w:type="dxa"/>
            <w:gridSpan w:val="11"/>
            <w:shd w:val="clear" w:color="auto" w:fill="E7E6E6" w:themeFill="background2"/>
          </w:tcPr>
          <w:p w14:paraId="01EC2F98" w14:textId="6A63A3DC" w:rsidR="00985205" w:rsidRPr="00657A8C" w:rsidRDefault="007A1761" w:rsidP="007A1761">
            <w:pPr>
              <w:ind w:left="720"/>
              <w:rPr>
                <w:color w:val="FF0000"/>
                <w:sz w:val="20"/>
                <w:szCs w:val="20"/>
              </w:rPr>
            </w:pPr>
            <w:r>
              <w:rPr>
                <w:sz w:val="20"/>
                <w:szCs w:val="20"/>
              </w:rPr>
              <w:t xml:space="preserve">b.  </w:t>
            </w:r>
            <w:r w:rsidR="00985205" w:rsidRPr="007A1761">
              <w:rPr>
                <w:sz w:val="20"/>
                <w:szCs w:val="20"/>
              </w:rPr>
              <w:t>Support faculty in contextualizing basic skills, work readiness and technology skills into CTE programs and embedding career-related content into general education courses.</w:t>
            </w:r>
            <w:r w:rsidR="00657A8C">
              <w:rPr>
                <w:color w:val="FF0000"/>
                <w:sz w:val="20"/>
                <w:szCs w:val="20"/>
              </w:rPr>
              <w:t xml:space="preserve">  PRIORITY </w:t>
            </w:r>
          </w:p>
        </w:tc>
      </w:tr>
      <w:tr w:rsidR="00417BD3" w:rsidRPr="00631C6C" w14:paraId="5D07D7E5" w14:textId="5CEA98A2" w:rsidTr="00657A8C">
        <w:tc>
          <w:tcPr>
            <w:tcW w:w="2070" w:type="dxa"/>
            <w:shd w:val="clear" w:color="auto" w:fill="E7E6E6" w:themeFill="background2"/>
          </w:tcPr>
          <w:p w14:paraId="4CAC1529" w14:textId="41142856" w:rsidR="00417BD3" w:rsidRPr="00631C6C" w:rsidRDefault="00417BD3" w:rsidP="00633BE2">
            <w:pPr>
              <w:rPr>
                <w:sz w:val="20"/>
                <w:szCs w:val="20"/>
              </w:rPr>
            </w:pPr>
            <w:r w:rsidRPr="00631C6C">
              <w:rPr>
                <w:sz w:val="20"/>
                <w:szCs w:val="20"/>
              </w:rPr>
              <w:t xml:space="preserve">Curriculum </w:t>
            </w:r>
          </w:p>
        </w:tc>
        <w:tc>
          <w:tcPr>
            <w:tcW w:w="2160" w:type="dxa"/>
            <w:shd w:val="clear" w:color="auto" w:fill="E7E6E6" w:themeFill="background2"/>
          </w:tcPr>
          <w:p w14:paraId="00B4971F" w14:textId="00E9621C" w:rsidR="00417BD3" w:rsidRPr="00631C6C" w:rsidRDefault="00417BD3" w:rsidP="0035494F">
            <w:pPr>
              <w:rPr>
                <w:b/>
                <w:sz w:val="20"/>
                <w:szCs w:val="20"/>
                <w:u w:val="single"/>
              </w:rPr>
            </w:pPr>
            <w:r w:rsidRPr="00986B95">
              <w:rPr>
                <w:color w:val="000000" w:themeColor="text1"/>
                <w:sz w:val="20"/>
                <w:szCs w:val="20"/>
              </w:rPr>
              <w:t>Professional development activities</w:t>
            </w:r>
          </w:p>
        </w:tc>
        <w:tc>
          <w:tcPr>
            <w:tcW w:w="3150" w:type="dxa"/>
            <w:shd w:val="clear" w:color="auto" w:fill="E7E6E6" w:themeFill="background2"/>
          </w:tcPr>
          <w:p w14:paraId="684CCC01" w14:textId="61FA8181" w:rsidR="00417BD3" w:rsidRPr="00631C6C" w:rsidRDefault="00417BD3" w:rsidP="005428FE">
            <w:pPr>
              <w:widowControl w:val="0"/>
              <w:rPr>
                <w:rStyle w:val="Hyperlink"/>
                <w:sz w:val="20"/>
                <w:szCs w:val="20"/>
              </w:rPr>
            </w:pPr>
            <w:r w:rsidRPr="00631C6C">
              <w:rPr>
                <w:sz w:val="20"/>
                <w:szCs w:val="20"/>
              </w:rPr>
              <w:fldChar w:fldCharType="begin"/>
            </w:r>
            <w:r w:rsidRPr="00631C6C">
              <w:rPr>
                <w:sz w:val="20"/>
                <w:szCs w:val="20"/>
              </w:rPr>
              <w:instrText xml:space="preserve"> HYPERLINK "http://www.asccc.org/resolutions/occupational-programs-course-expansion" </w:instrText>
            </w:r>
            <w:r w:rsidRPr="00631C6C">
              <w:rPr>
                <w:sz w:val="20"/>
                <w:szCs w:val="20"/>
              </w:rPr>
              <w:fldChar w:fldCharType="separate"/>
            </w:r>
            <w:r w:rsidRPr="00631C6C">
              <w:rPr>
                <w:rStyle w:val="Hyperlink"/>
                <w:sz w:val="20"/>
                <w:szCs w:val="20"/>
              </w:rPr>
              <w:t>21.01 F09 Occupational Programs Course Expansion</w:t>
            </w:r>
          </w:p>
          <w:p w14:paraId="2B162FD8" w14:textId="42B70141" w:rsidR="00417BD3" w:rsidRPr="00631C6C" w:rsidRDefault="00417BD3" w:rsidP="00101355">
            <w:pPr>
              <w:widowControl w:val="0"/>
              <w:rPr>
                <w:sz w:val="20"/>
                <w:szCs w:val="20"/>
              </w:rPr>
            </w:pPr>
            <w:r w:rsidRPr="00631C6C">
              <w:rPr>
                <w:sz w:val="20"/>
                <w:szCs w:val="20"/>
              </w:rPr>
              <w:fldChar w:fldCharType="end"/>
            </w:r>
          </w:p>
        </w:tc>
        <w:tc>
          <w:tcPr>
            <w:tcW w:w="2160" w:type="dxa"/>
            <w:shd w:val="clear" w:color="auto" w:fill="E7E6E6" w:themeFill="background2"/>
          </w:tcPr>
          <w:p w14:paraId="30D762B0" w14:textId="07012EEA" w:rsidR="00417BD3" w:rsidRPr="00101355" w:rsidRDefault="00417BD3" w:rsidP="0035494F">
            <w:pPr>
              <w:rPr>
                <w:color w:val="000000" w:themeColor="text1"/>
                <w:sz w:val="20"/>
                <w:szCs w:val="20"/>
              </w:rPr>
            </w:pPr>
            <w:r w:rsidRPr="00101355">
              <w:rPr>
                <w:color w:val="000000" w:themeColor="text1"/>
                <w:sz w:val="20"/>
                <w:szCs w:val="20"/>
              </w:rPr>
              <w:t>Discipline Faculty</w:t>
            </w:r>
            <w:r>
              <w:rPr>
                <w:color w:val="000000" w:themeColor="text1"/>
                <w:sz w:val="20"/>
                <w:szCs w:val="20"/>
              </w:rPr>
              <w:t>,</w:t>
            </w:r>
          </w:p>
          <w:p w14:paraId="731AE948" w14:textId="77777777" w:rsidR="00417BD3" w:rsidRPr="00101355" w:rsidRDefault="00417BD3" w:rsidP="0035494F">
            <w:pPr>
              <w:rPr>
                <w:color w:val="000000" w:themeColor="text1"/>
                <w:sz w:val="20"/>
                <w:szCs w:val="20"/>
              </w:rPr>
            </w:pPr>
            <w:r w:rsidRPr="00101355">
              <w:rPr>
                <w:color w:val="000000" w:themeColor="text1"/>
                <w:sz w:val="20"/>
                <w:szCs w:val="20"/>
              </w:rPr>
              <w:t xml:space="preserve">Local Senates </w:t>
            </w:r>
          </w:p>
          <w:p w14:paraId="6A746F95" w14:textId="77777777" w:rsidR="00417BD3" w:rsidRPr="00101355" w:rsidRDefault="00417BD3" w:rsidP="0035494F">
            <w:pPr>
              <w:rPr>
                <w:color w:val="000000" w:themeColor="text1"/>
                <w:sz w:val="20"/>
                <w:szCs w:val="20"/>
              </w:rPr>
            </w:pPr>
          </w:p>
          <w:p w14:paraId="0D363210" w14:textId="37B96A45" w:rsidR="00417BD3" w:rsidRPr="00631C6C" w:rsidRDefault="00417BD3" w:rsidP="0035494F">
            <w:pPr>
              <w:rPr>
                <w:sz w:val="20"/>
                <w:szCs w:val="20"/>
              </w:rPr>
            </w:pPr>
          </w:p>
        </w:tc>
        <w:tc>
          <w:tcPr>
            <w:tcW w:w="1260" w:type="dxa"/>
            <w:shd w:val="clear" w:color="auto" w:fill="E7E6E6" w:themeFill="background2"/>
          </w:tcPr>
          <w:p w14:paraId="732B3E74" w14:textId="14656D71" w:rsidR="00417BD3" w:rsidRPr="00631C6C" w:rsidRDefault="00417BD3" w:rsidP="00986B95">
            <w:pPr>
              <w:rPr>
                <w:color w:val="660066"/>
                <w:sz w:val="20"/>
                <w:szCs w:val="20"/>
              </w:rPr>
            </w:pPr>
            <w:r w:rsidRPr="00631C6C">
              <w:rPr>
                <w:color w:val="FF0000"/>
                <w:sz w:val="20"/>
                <w:szCs w:val="20"/>
              </w:rPr>
              <w:t xml:space="preserve">ASCCC </w:t>
            </w:r>
            <w:r>
              <w:rPr>
                <w:color w:val="FF0000"/>
                <w:sz w:val="20"/>
                <w:szCs w:val="20"/>
              </w:rPr>
              <w:t>Develop</w:t>
            </w:r>
            <w:r w:rsidRPr="00631C6C">
              <w:rPr>
                <w:color w:val="FF0000"/>
                <w:sz w:val="20"/>
                <w:szCs w:val="20"/>
              </w:rPr>
              <w:t xml:space="preserve"> </w:t>
            </w:r>
          </w:p>
        </w:tc>
        <w:tc>
          <w:tcPr>
            <w:tcW w:w="1496" w:type="dxa"/>
            <w:gridSpan w:val="3"/>
            <w:shd w:val="clear" w:color="auto" w:fill="E7E6E6" w:themeFill="background2"/>
          </w:tcPr>
          <w:p w14:paraId="00935387" w14:textId="3740A887" w:rsidR="00417BD3" w:rsidRPr="00631C6C" w:rsidRDefault="00417BD3" w:rsidP="0035494F">
            <w:pPr>
              <w:rPr>
                <w:color w:val="FF0000"/>
                <w:sz w:val="20"/>
                <w:szCs w:val="20"/>
              </w:rPr>
            </w:pPr>
            <w:r w:rsidRPr="009155CA">
              <w:rPr>
                <w:color w:val="000000" w:themeColor="text1"/>
                <w:sz w:val="20"/>
                <w:szCs w:val="20"/>
              </w:rPr>
              <w:t>Pam Walker</w:t>
            </w:r>
          </w:p>
        </w:tc>
        <w:tc>
          <w:tcPr>
            <w:tcW w:w="1384" w:type="dxa"/>
            <w:shd w:val="clear" w:color="auto" w:fill="E7E6E6" w:themeFill="background2"/>
          </w:tcPr>
          <w:p w14:paraId="5C30B4FE" w14:textId="6C137EBC" w:rsidR="00417BD3" w:rsidRPr="009A0D1C" w:rsidRDefault="00417BD3" w:rsidP="0035494F">
            <w:pPr>
              <w:rPr>
                <w:color w:val="000000" w:themeColor="text1"/>
                <w:sz w:val="20"/>
                <w:szCs w:val="20"/>
              </w:rPr>
            </w:pPr>
            <w:r>
              <w:rPr>
                <w:color w:val="000000" w:themeColor="text1"/>
                <w:sz w:val="20"/>
                <w:szCs w:val="20"/>
              </w:rPr>
              <w:t>2016+</w:t>
            </w:r>
          </w:p>
        </w:tc>
        <w:tc>
          <w:tcPr>
            <w:tcW w:w="2250" w:type="dxa"/>
            <w:shd w:val="clear" w:color="auto" w:fill="E7E6E6" w:themeFill="background2"/>
          </w:tcPr>
          <w:p w14:paraId="01B7F774" w14:textId="77777777" w:rsidR="00417BD3" w:rsidRDefault="00417BD3" w:rsidP="0035494F">
            <w:pPr>
              <w:rPr>
                <w:sz w:val="20"/>
                <w:szCs w:val="20"/>
              </w:rPr>
            </w:pPr>
            <w:r>
              <w:rPr>
                <w:sz w:val="20"/>
                <w:szCs w:val="20"/>
              </w:rPr>
              <w:t>BSAC Representatives</w:t>
            </w:r>
          </w:p>
          <w:p w14:paraId="099CD2A5" w14:textId="77777777" w:rsidR="00417BD3" w:rsidRDefault="00417BD3" w:rsidP="0035494F">
            <w:pPr>
              <w:rPr>
                <w:sz w:val="20"/>
                <w:szCs w:val="20"/>
              </w:rPr>
            </w:pPr>
          </w:p>
          <w:p w14:paraId="5E97BC46" w14:textId="77777777" w:rsidR="00417BD3" w:rsidRDefault="00417BD3" w:rsidP="0035494F">
            <w:pPr>
              <w:rPr>
                <w:color w:val="00B050"/>
                <w:sz w:val="20"/>
                <w:szCs w:val="20"/>
              </w:rPr>
            </w:pPr>
            <w:r w:rsidRPr="00101355">
              <w:rPr>
                <w:color w:val="00B050"/>
                <w:sz w:val="20"/>
                <w:szCs w:val="20"/>
              </w:rPr>
              <w:t xml:space="preserve">BSAC representatives to agendize this item and discuss how best to approach this work. </w:t>
            </w:r>
          </w:p>
          <w:p w14:paraId="7E1EAE34" w14:textId="77777777" w:rsidR="00417BD3" w:rsidRDefault="00417BD3" w:rsidP="0035494F">
            <w:pPr>
              <w:rPr>
                <w:color w:val="00B050"/>
                <w:sz w:val="20"/>
                <w:szCs w:val="20"/>
              </w:rPr>
            </w:pPr>
          </w:p>
          <w:p w14:paraId="5DDBE4A3" w14:textId="37DFF665" w:rsidR="00417BD3" w:rsidRPr="004C3389" w:rsidRDefault="00417BD3" w:rsidP="0035494F">
            <w:pPr>
              <w:rPr>
                <w:color w:val="00B050"/>
                <w:sz w:val="20"/>
                <w:szCs w:val="20"/>
              </w:rPr>
            </w:pPr>
          </w:p>
        </w:tc>
        <w:tc>
          <w:tcPr>
            <w:tcW w:w="2430" w:type="dxa"/>
            <w:shd w:val="clear" w:color="auto" w:fill="E7E6E6" w:themeFill="background2"/>
          </w:tcPr>
          <w:p w14:paraId="25FC434E" w14:textId="77777777" w:rsidR="00417BD3" w:rsidRDefault="00985205" w:rsidP="0035494F">
            <w:pPr>
              <w:rPr>
                <w:color w:val="7030A0"/>
                <w:sz w:val="20"/>
                <w:szCs w:val="20"/>
              </w:rPr>
            </w:pPr>
            <w:r>
              <w:rPr>
                <w:color w:val="7030A0"/>
                <w:sz w:val="20"/>
                <w:szCs w:val="20"/>
              </w:rPr>
              <w:t xml:space="preserve">ASCCC Basic Skills Committee reconstituted and is chaired by the co-chair of BSAC.  Linkages will be made between the two groups.  </w:t>
            </w:r>
          </w:p>
          <w:p w14:paraId="59AECD2B" w14:textId="77777777" w:rsidR="00985205" w:rsidRDefault="00985205" w:rsidP="0035494F">
            <w:pPr>
              <w:rPr>
                <w:color w:val="7030A0"/>
                <w:sz w:val="20"/>
                <w:szCs w:val="20"/>
              </w:rPr>
            </w:pPr>
          </w:p>
          <w:p w14:paraId="2EEE6475" w14:textId="2201CF8D" w:rsidR="00985205" w:rsidRPr="00985205" w:rsidRDefault="00985205" w:rsidP="0035494F">
            <w:pPr>
              <w:rPr>
                <w:color w:val="7030A0"/>
                <w:sz w:val="20"/>
                <w:szCs w:val="20"/>
              </w:rPr>
            </w:pPr>
            <w:r>
              <w:rPr>
                <w:color w:val="7030A0"/>
                <w:sz w:val="20"/>
                <w:szCs w:val="20"/>
              </w:rPr>
              <w:t xml:space="preserve">Hold possible regional meetings and create a track at the IDI.  </w:t>
            </w:r>
          </w:p>
        </w:tc>
      </w:tr>
    </w:tbl>
    <w:p w14:paraId="5D5E4DBA" w14:textId="77777777" w:rsidR="00FF66B1" w:rsidRDefault="00FF66B1">
      <w:r>
        <w:br w:type="page"/>
      </w:r>
    </w:p>
    <w:tbl>
      <w:tblPr>
        <w:tblStyle w:val="TableGrid"/>
        <w:tblW w:w="18360" w:type="dxa"/>
        <w:tblInd w:w="-455" w:type="dxa"/>
        <w:tblLayout w:type="fixed"/>
        <w:tblLook w:val="04A0" w:firstRow="1" w:lastRow="0" w:firstColumn="1" w:lastColumn="0" w:noHBand="0" w:noVBand="1"/>
      </w:tblPr>
      <w:tblGrid>
        <w:gridCol w:w="2070"/>
        <w:gridCol w:w="2160"/>
        <w:gridCol w:w="3150"/>
        <w:gridCol w:w="2160"/>
        <w:gridCol w:w="1260"/>
        <w:gridCol w:w="1496"/>
        <w:gridCol w:w="1384"/>
        <w:gridCol w:w="2250"/>
        <w:gridCol w:w="2430"/>
      </w:tblGrid>
      <w:tr w:rsidR="00985205" w:rsidRPr="00631C6C" w14:paraId="3BDC96E7" w14:textId="0A90B2AD" w:rsidTr="00621057">
        <w:trPr>
          <w:trHeight w:val="260"/>
        </w:trPr>
        <w:tc>
          <w:tcPr>
            <w:tcW w:w="18360" w:type="dxa"/>
            <w:gridSpan w:val="9"/>
            <w:shd w:val="clear" w:color="auto" w:fill="D9D9D9" w:themeFill="background1" w:themeFillShade="D9"/>
          </w:tcPr>
          <w:p w14:paraId="6C2345FA" w14:textId="67B672C8" w:rsidR="00985205" w:rsidRPr="00631C6C" w:rsidRDefault="00985205" w:rsidP="0035494F">
            <w:pPr>
              <w:jc w:val="center"/>
              <w:rPr>
                <w:b/>
                <w:sz w:val="20"/>
                <w:szCs w:val="20"/>
              </w:rPr>
            </w:pPr>
            <w:r w:rsidRPr="00631C6C">
              <w:rPr>
                <w:b/>
                <w:sz w:val="20"/>
                <w:szCs w:val="20"/>
              </w:rPr>
              <w:lastRenderedPageBreak/>
              <w:t>CAREER PATHWAYS</w:t>
            </w:r>
          </w:p>
        </w:tc>
      </w:tr>
      <w:tr w:rsidR="00985205" w:rsidRPr="00631C6C" w14:paraId="4C01E526" w14:textId="20406B54" w:rsidTr="00985205">
        <w:trPr>
          <w:trHeight w:val="260"/>
        </w:trPr>
        <w:tc>
          <w:tcPr>
            <w:tcW w:w="18360" w:type="dxa"/>
            <w:gridSpan w:val="9"/>
          </w:tcPr>
          <w:p w14:paraId="62623162" w14:textId="29E4A66C" w:rsidR="00985205" w:rsidRPr="007A1761" w:rsidRDefault="00985205" w:rsidP="007A1761">
            <w:pPr>
              <w:pStyle w:val="ListParagraph"/>
              <w:numPr>
                <w:ilvl w:val="0"/>
                <w:numId w:val="23"/>
              </w:numPr>
              <w:rPr>
                <w:b/>
                <w:sz w:val="20"/>
                <w:szCs w:val="20"/>
              </w:rPr>
            </w:pPr>
            <w:r w:rsidRPr="007A1761">
              <w:rPr>
                <w:b/>
                <w:sz w:val="20"/>
                <w:szCs w:val="20"/>
              </w:rPr>
              <w:t xml:space="preserve">Develop and broadly publicize industry-informed career pathways that prepare students for jobs needed within the regional labor market. </w:t>
            </w:r>
          </w:p>
        </w:tc>
      </w:tr>
      <w:tr w:rsidR="00985205" w:rsidRPr="00631C6C" w14:paraId="20009864" w14:textId="6C0D5B75" w:rsidTr="00621057">
        <w:tc>
          <w:tcPr>
            <w:tcW w:w="18360" w:type="dxa"/>
            <w:gridSpan w:val="9"/>
          </w:tcPr>
          <w:p w14:paraId="577A960F" w14:textId="11694709" w:rsidR="00985205" w:rsidRPr="007A1761" w:rsidRDefault="00985205" w:rsidP="007A1761">
            <w:pPr>
              <w:pStyle w:val="ListParagraph"/>
              <w:numPr>
                <w:ilvl w:val="1"/>
                <w:numId w:val="23"/>
              </w:numPr>
              <w:rPr>
                <w:sz w:val="20"/>
                <w:szCs w:val="20"/>
              </w:rPr>
            </w:pPr>
            <w:r w:rsidRPr="007A1761">
              <w:rPr>
                <w:sz w:val="20"/>
                <w:szCs w:val="20"/>
              </w:rPr>
              <w:t>Support faculty and colleges to design pathways with multiple entry and exit points that correspond to industry-recognized credentials.</w:t>
            </w:r>
          </w:p>
        </w:tc>
      </w:tr>
      <w:tr w:rsidR="00417BD3" w:rsidRPr="00631C6C" w14:paraId="4C188467" w14:textId="14DB8F59" w:rsidTr="00161EB4">
        <w:trPr>
          <w:trHeight w:val="1430"/>
        </w:trPr>
        <w:tc>
          <w:tcPr>
            <w:tcW w:w="2070" w:type="dxa"/>
          </w:tcPr>
          <w:p w14:paraId="7921364F" w14:textId="44EB5FF6" w:rsidR="00417BD3" w:rsidRPr="00986B95" w:rsidRDefault="00417BD3" w:rsidP="00B92BFB">
            <w:pPr>
              <w:pStyle w:val="ListParagraph"/>
              <w:numPr>
                <w:ilvl w:val="0"/>
                <w:numId w:val="5"/>
              </w:numPr>
              <w:spacing w:line="240" w:lineRule="auto"/>
              <w:ind w:left="360"/>
              <w:rPr>
                <w:rFonts w:ascii="Times New Roman" w:hAnsi="Times New Roman" w:cs="Times New Roman"/>
                <w:color w:val="000000" w:themeColor="text1"/>
                <w:sz w:val="20"/>
                <w:szCs w:val="20"/>
              </w:rPr>
            </w:pPr>
            <w:r w:rsidRPr="00986B95">
              <w:rPr>
                <w:rFonts w:ascii="Times New Roman" w:hAnsi="Times New Roman" w:cs="Times New Roman"/>
                <w:color w:val="000000" w:themeColor="text1"/>
                <w:sz w:val="20"/>
                <w:szCs w:val="20"/>
              </w:rPr>
              <w:t>Curriculum</w:t>
            </w:r>
          </w:p>
          <w:p w14:paraId="51E30014" w14:textId="1C585B81" w:rsidR="00417BD3" w:rsidRPr="00986B95" w:rsidRDefault="00417BD3" w:rsidP="00B92BFB">
            <w:pPr>
              <w:pStyle w:val="ListParagraph"/>
              <w:numPr>
                <w:ilvl w:val="0"/>
                <w:numId w:val="5"/>
              </w:numPr>
              <w:spacing w:line="240" w:lineRule="auto"/>
              <w:ind w:left="360"/>
              <w:rPr>
                <w:rFonts w:ascii="Times New Roman" w:hAnsi="Times New Roman" w:cs="Times New Roman"/>
                <w:color w:val="000000" w:themeColor="text1"/>
                <w:sz w:val="20"/>
                <w:szCs w:val="20"/>
              </w:rPr>
            </w:pPr>
            <w:r w:rsidRPr="00986B95">
              <w:rPr>
                <w:rFonts w:ascii="Times New Roman" w:hAnsi="Times New Roman" w:cs="Times New Roman"/>
                <w:color w:val="000000" w:themeColor="text1"/>
                <w:sz w:val="20"/>
                <w:szCs w:val="20"/>
              </w:rPr>
              <w:t>Educational program development</w:t>
            </w:r>
          </w:p>
        </w:tc>
        <w:tc>
          <w:tcPr>
            <w:tcW w:w="2160" w:type="dxa"/>
          </w:tcPr>
          <w:p w14:paraId="545342FA" w14:textId="77777777" w:rsidR="00417BD3" w:rsidRDefault="00417BD3" w:rsidP="0035494F">
            <w:pPr>
              <w:rPr>
                <w:color w:val="000000" w:themeColor="text1"/>
                <w:sz w:val="20"/>
                <w:szCs w:val="20"/>
              </w:rPr>
            </w:pPr>
            <w:r w:rsidRPr="009A118F">
              <w:rPr>
                <w:color w:val="000000" w:themeColor="text1"/>
                <w:sz w:val="20"/>
                <w:szCs w:val="20"/>
              </w:rPr>
              <w:t>Professional development activities</w:t>
            </w:r>
          </w:p>
          <w:p w14:paraId="193D5959" w14:textId="77777777" w:rsidR="00417BD3" w:rsidRDefault="00417BD3" w:rsidP="0035494F">
            <w:pPr>
              <w:rPr>
                <w:color w:val="000000" w:themeColor="text1"/>
                <w:sz w:val="20"/>
                <w:szCs w:val="20"/>
              </w:rPr>
            </w:pPr>
          </w:p>
          <w:p w14:paraId="0C86F19C" w14:textId="520A90CD" w:rsidR="00417BD3" w:rsidRPr="00986B95" w:rsidRDefault="00417BD3" w:rsidP="005864CB">
            <w:pPr>
              <w:rPr>
                <w:b/>
                <w:sz w:val="20"/>
                <w:szCs w:val="20"/>
                <w:u w:val="single"/>
              </w:rPr>
            </w:pPr>
            <w:r>
              <w:rPr>
                <w:color w:val="000000" w:themeColor="text1"/>
                <w:sz w:val="20"/>
                <w:szCs w:val="20"/>
              </w:rPr>
              <w:t xml:space="preserve">C-ID model curriculum   </w:t>
            </w:r>
          </w:p>
        </w:tc>
        <w:tc>
          <w:tcPr>
            <w:tcW w:w="3150" w:type="dxa"/>
          </w:tcPr>
          <w:p w14:paraId="3C7950F5" w14:textId="77777777" w:rsidR="00417BD3" w:rsidRPr="00631C6C" w:rsidRDefault="00417BD3" w:rsidP="002255A8">
            <w:pPr>
              <w:rPr>
                <w:sz w:val="20"/>
                <w:szCs w:val="20"/>
              </w:rPr>
            </w:pPr>
          </w:p>
          <w:p w14:paraId="2FEFA831" w14:textId="3A47B982" w:rsidR="00417BD3" w:rsidRPr="00631C6C" w:rsidRDefault="00417BD3" w:rsidP="002255A8">
            <w:pPr>
              <w:rPr>
                <w:sz w:val="20"/>
                <w:szCs w:val="20"/>
              </w:rPr>
            </w:pPr>
          </w:p>
        </w:tc>
        <w:tc>
          <w:tcPr>
            <w:tcW w:w="2160" w:type="dxa"/>
          </w:tcPr>
          <w:p w14:paraId="18143453" w14:textId="178839FA" w:rsidR="00417BD3" w:rsidRPr="009A118F" w:rsidRDefault="00417BD3" w:rsidP="0035494F">
            <w:pPr>
              <w:rPr>
                <w:sz w:val="20"/>
                <w:szCs w:val="20"/>
              </w:rPr>
            </w:pPr>
            <w:r>
              <w:rPr>
                <w:sz w:val="20"/>
                <w:szCs w:val="20"/>
              </w:rPr>
              <w:t xml:space="preserve">Career Ladders Project, industry partners </w:t>
            </w:r>
          </w:p>
        </w:tc>
        <w:tc>
          <w:tcPr>
            <w:tcW w:w="1260" w:type="dxa"/>
          </w:tcPr>
          <w:p w14:paraId="5A28036E" w14:textId="73AA6A44" w:rsidR="00417BD3" w:rsidRPr="00631C6C" w:rsidRDefault="00417BD3" w:rsidP="00101355">
            <w:pPr>
              <w:rPr>
                <w:color w:val="660066"/>
                <w:sz w:val="20"/>
                <w:szCs w:val="20"/>
              </w:rPr>
            </w:pPr>
            <w:r>
              <w:rPr>
                <w:color w:val="FF0000"/>
                <w:sz w:val="20"/>
                <w:szCs w:val="20"/>
              </w:rPr>
              <w:t xml:space="preserve">ASCCC Co-develop </w:t>
            </w:r>
          </w:p>
        </w:tc>
        <w:tc>
          <w:tcPr>
            <w:tcW w:w="1496" w:type="dxa"/>
          </w:tcPr>
          <w:p w14:paraId="107FEE03" w14:textId="788D0059" w:rsidR="00417BD3" w:rsidRPr="00631C6C" w:rsidRDefault="00417BD3" w:rsidP="002255A8">
            <w:pPr>
              <w:rPr>
                <w:color w:val="FF0000"/>
                <w:sz w:val="20"/>
                <w:szCs w:val="20"/>
              </w:rPr>
            </w:pPr>
            <w:r w:rsidRPr="009A118F">
              <w:rPr>
                <w:color w:val="000000" w:themeColor="text1"/>
                <w:sz w:val="20"/>
                <w:szCs w:val="20"/>
              </w:rPr>
              <w:t>Pam Walker</w:t>
            </w:r>
          </w:p>
        </w:tc>
        <w:tc>
          <w:tcPr>
            <w:tcW w:w="1384" w:type="dxa"/>
          </w:tcPr>
          <w:p w14:paraId="639CED1A" w14:textId="42F1F426" w:rsidR="00417BD3" w:rsidRPr="009A0D1C" w:rsidRDefault="00417BD3" w:rsidP="002255A8">
            <w:pPr>
              <w:rPr>
                <w:color w:val="000000" w:themeColor="text1"/>
                <w:sz w:val="20"/>
                <w:szCs w:val="20"/>
              </w:rPr>
            </w:pPr>
            <w:r>
              <w:rPr>
                <w:color w:val="000000" w:themeColor="text1"/>
                <w:sz w:val="20"/>
                <w:szCs w:val="20"/>
              </w:rPr>
              <w:t>2016+</w:t>
            </w:r>
          </w:p>
        </w:tc>
        <w:tc>
          <w:tcPr>
            <w:tcW w:w="2250" w:type="dxa"/>
          </w:tcPr>
          <w:p w14:paraId="6BBB9921" w14:textId="77777777" w:rsidR="00417BD3" w:rsidRDefault="00417BD3" w:rsidP="002255A8">
            <w:pPr>
              <w:rPr>
                <w:color w:val="000000" w:themeColor="text1"/>
                <w:sz w:val="20"/>
                <w:szCs w:val="20"/>
              </w:rPr>
            </w:pPr>
            <w:r>
              <w:rPr>
                <w:color w:val="000000" w:themeColor="text1"/>
                <w:sz w:val="20"/>
                <w:szCs w:val="20"/>
              </w:rPr>
              <w:t>C-ID</w:t>
            </w:r>
          </w:p>
          <w:p w14:paraId="16EE6C85" w14:textId="77777777" w:rsidR="00417BD3" w:rsidRDefault="00417BD3" w:rsidP="002255A8">
            <w:pPr>
              <w:rPr>
                <w:color w:val="000000" w:themeColor="text1"/>
                <w:sz w:val="20"/>
                <w:szCs w:val="20"/>
              </w:rPr>
            </w:pPr>
          </w:p>
          <w:p w14:paraId="71D14A6B" w14:textId="66DA60A4" w:rsidR="00417BD3" w:rsidRPr="00101355" w:rsidRDefault="00417BD3" w:rsidP="002255A8">
            <w:pPr>
              <w:rPr>
                <w:color w:val="00B050"/>
                <w:sz w:val="20"/>
                <w:szCs w:val="20"/>
              </w:rPr>
            </w:pPr>
            <w:r>
              <w:rPr>
                <w:color w:val="00B050"/>
                <w:sz w:val="20"/>
                <w:szCs w:val="20"/>
              </w:rPr>
              <w:t xml:space="preserve"> </w:t>
            </w:r>
          </w:p>
        </w:tc>
        <w:tc>
          <w:tcPr>
            <w:tcW w:w="2430" w:type="dxa"/>
          </w:tcPr>
          <w:p w14:paraId="62BA65EB" w14:textId="11E6A9B8" w:rsidR="00985205" w:rsidRPr="00985205" w:rsidRDefault="00985205" w:rsidP="00985205">
            <w:pPr>
              <w:rPr>
                <w:color w:val="7030A0"/>
                <w:sz w:val="20"/>
                <w:szCs w:val="20"/>
              </w:rPr>
            </w:pPr>
            <w:r w:rsidRPr="00985205">
              <w:rPr>
                <w:color w:val="7030A0"/>
                <w:sz w:val="20"/>
                <w:szCs w:val="20"/>
              </w:rPr>
              <w:t>C-ID Leadership will discuss how best to address this topic.</w:t>
            </w:r>
          </w:p>
          <w:p w14:paraId="23E4C941" w14:textId="77777777" w:rsidR="00985205" w:rsidRPr="00985205" w:rsidRDefault="00985205" w:rsidP="00985205">
            <w:pPr>
              <w:rPr>
                <w:color w:val="7030A0"/>
                <w:sz w:val="20"/>
                <w:szCs w:val="20"/>
              </w:rPr>
            </w:pPr>
          </w:p>
          <w:p w14:paraId="46171143" w14:textId="6303FA33" w:rsidR="00417BD3" w:rsidRDefault="00985205" w:rsidP="00985205">
            <w:pPr>
              <w:rPr>
                <w:color w:val="000000" w:themeColor="text1"/>
                <w:sz w:val="20"/>
                <w:szCs w:val="20"/>
              </w:rPr>
            </w:pPr>
            <w:r w:rsidRPr="00985205">
              <w:rPr>
                <w:color w:val="7030A0"/>
                <w:sz w:val="20"/>
                <w:szCs w:val="20"/>
              </w:rPr>
              <w:t xml:space="preserve">Currently working with engineering as a pilot on how to create multiple entry points through pathways.  </w:t>
            </w:r>
          </w:p>
        </w:tc>
      </w:tr>
      <w:tr w:rsidR="00FD0B0E" w:rsidRPr="00631C6C" w14:paraId="7BEC9E63" w14:textId="7DFE1F90" w:rsidTr="00621057">
        <w:tc>
          <w:tcPr>
            <w:tcW w:w="18360" w:type="dxa"/>
            <w:gridSpan w:val="9"/>
          </w:tcPr>
          <w:p w14:paraId="190DCA8E" w14:textId="0F0E8FD2" w:rsidR="00FD0B0E" w:rsidRPr="007A1761" w:rsidRDefault="00FD0B0E" w:rsidP="007A1761">
            <w:pPr>
              <w:pStyle w:val="ListParagraph"/>
              <w:numPr>
                <w:ilvl w:val="1"/>
                <w:numId w:val="23"/>
              </w:numPr>
              <w:rPr>
                <w:sz w:val="20"/>
                <w:szCs w:val="20"/>
              </w:rPr>
            </w:pPr>
            <w:r w:rsidRPr="007A1761">
              <w:rPr>
                <w:sz w:val="20"/>
                <w:szCs w:val="20"/>
              </w:rPr>
              <w:t>Develop state-aligned or regionally-aligned strategies and structured industry informed pathways, coordinated with faculty and other workforce partners and industry intermediaries that seamlessly transition high school and adult students to community college programs of study.</w:t>
            </w:r>
          </w:p>
        </w:tc>
      </w:tr>
      <w:tr w:rsidR="00417BD3" w:rsidRPr="00631C6C" w14:paraId="68F596D0" w14:textId="41206B26" w:rsidTr="007A1761">
        <w:trPr>
          <w:trHeight w:val="1628"/>
        </w:trPr>
        <w:tc>
          <w:tcPr>
            <w:tcW w:w="2070" w:type="dxa"/>
          </w:tcPr>
          <w:p w14:paraId="2036C3D7" w14:textId="77777777" w:rsidR="00417BD3" w:rsidRPr="00631C6C" w:rsidRDefault="00417BD3" w:rsidP="00B92BFB">
            <w:pPr>
              <w:pStyle w:val="ListParagraph"/>
              <w:numPr>
                <w:ilvl w:val="0"/>
                <w:numId w:val="5"/>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3F85337A" w14:textId="5F0CB49B" w:rsidR="00417BD3" w:rsidRPr="00631C6C" w:rsidRDefault="00417BD3" w:rsidP="00B92BFB">
            <w:pPr>
              <w:pStyle w:val="ListParagraph"/>
              <w:numPr>
                <w:ilvl w:val="0"/>
                <w:numId w:val="5"/>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 xml:space="preserve">Educational program development </w:t>
            </w:r>
          </w:p>
        </w:tc>
        <w:tc>
          <w:tcPr>
            <w:tcW w:w="2160" w:type="dxa"/>
          </w:tcPr>
          <w:p w14:paraId="3DB6401C" w14:textId="77777777" w:rsidR="00417BD3" w:rsidRDefault="00417BD3" w:rsidP="0035494F">
            <w:pPr>
              <w:rPr>
                <w:color w:val="000000" w:themeColor="text1"/>
                <w:sz w:val="20"/>
                <w:szCs w:val="20"/>
              </w:rPr>
            </w:pPr>
            <w:r w:rsidRPr="00631C6C">
              <w:rPr>
                <w:color w:val="000000" w:themeColor="text1"/>
                <w:sz w:val="20"/>
                <w:szCs w:val="20"/>
              </w:rPr>
              <w:t>Policy direction on determining process for high school faculty input</w:t>
            </w:r>
          </w:p>
          <w:p w14:paraId="13C65A7A" w14:textId="77777777" w:rsidR="00417BD3" w:rsidRDefault="00417BD3" w:rsidP="0035494F">
            <w:pPr>
              <w:rPr>
                <w:color w:val="000000" w:themeColor="text1"/>
                <w:sz w:val="20"/>
                <w:szCs w:val="20"/>
              </w:rPr>
            </w:pPr>
          </w:p>
          <w:p w14:paraId="74149E5E" w14:textId="3B89A7CD" w:rsidR="00417BD3" w:rsidRPr="00631C6C" w:rsidRDefault="00417BD3" w:rsidP="0035494F">
            <w:pPr>
              <w:rPr>
                <w:color w:val="000000" w:themeColor="text1"/>
                <w:sz w:val="20"/>
                <w:szCs w:val="20"/>
              </w:rPr>
            </w:pPr>
            <w:r>
              <w:rPr>
                <w:color w:val="000000" w:themeColor="text1"/>
                <w:sz w:val="20"/>
                <w:szCs w:val="20"/>
              </w:rPr>
              <w:t>Use C-ID model curriculum and SCP.</w:t>
            </w:r>
          </w:p>
        </w:tc>
        <w:tc>
          <w:tcPr>
            <w:tcW w:w="3150" w:type="dxa"/>
          </w:tcPr>
          <w:p w14:paraId="22B1745B" w14:textId="5B5436A6" w:rsidR="00417BD3" w:rsidRPr="00631C6C" w:rsidRDefault="00417BD3" w:rsidP="001C730A">
            <w:pPr>
              <w:pStyle w:val="NormalWeb"/>
              <w:spacing w:before="0" w:beforeAutospacing="0" w:after="240" w:afterAutospacing="0"/>
              <w:rPr>
                <w:rStyle w:val="Hyperlink"/>
                <w:sz w:val="20"/>
                <w:szCs w:val="20"/>
              </w:rPr>
            </w:pPr>
            <w:r w:rsidRPr="00631C6C">
              <w:rPr>
                <w:color w:val="574C45"/>
                <w:sz w:val="20"/>
                <w:szCs w:val="20"/>
              </w:rPr>
              <w:fldChar w:fldCharType="begin"/>
            </w:r>
            <w:r w:rsidRPr="00631C6C">
              <w:rPr>
                <w:color w:val="574C45"/>
                <w:sz w:val="20"/>
                <w:szCs w:val="20"/>
              </w:rPr>
              <w:instrText xml:space="preserve"> HYPERLINK "http://www.asccc.org/resolutions/support-local-development-curricular-pathways" </w:instrText>
            </w:r>
            <w:r w:rsidRPr="00631C6C">
              <w:rPr>
                <w:color w:val="574C45"/>
                <w:sz w:val="20"/>
                <w:szCs w:val="20"/>
              </w:rPr>
              <w:fldChar w:fldCharType="separate"/>
            </w:r>
            <w:r w:rsidRPr="00631C6C">
              <w:rPr>
                <w:rStyle w:val="Hyperlink"/>
                <w:sz w:val="20"/>
                <w:szCs w:val="20"/>
              </w:rPr>
              <w:t>9.12 F15 Support Local Development of Curricular Pathways</w:t>
            </w:r>
          </w:p>
          <w:p w14:paraId="560C6E30" w14:textId="29328864" w:rsidR="00417BD3" w:rsidRPr="00631C6C" w:rsidRDefault="00417BD3" w:rsidP="00343EA0">
            <w:pPr>
              <w:pStyle w:val="NormalWeb"/>
              <w:spacing w:before="0" w:beforeAutospacing="0" w:after="240" w:afterAutospacing="0"/>
              <w:rPr>
                <w:color w:val="574C45"/>
                <w:sz w:val="20"/>
                <w:szCs w:val="20"/>
              </w:rPr>
            </w:pPr>
            <w:r w:rsidRPr="00631C6C">
              <w:rPr>
                <w:color w:val="574C45"/>
                <w:sz w:val="20"/>
                <w:szCs w:val="20"/>
              </w:rPr>
              <w:fldChar w:fldCharType="end"/>
            </w:r>
          </w:p>
        </w:tc>
        <w:tc>
          <w:tcPr>
            <w:tcW w:w="2160" w:type="dxa"/>
          </w:tcPr>
          <w:p w14:paraId="49BD46DF" w14:textId="1057A901" w:rsidR="00417BD3" w:rsidRPr="00631C6C" w:rsidRDefault="00417BD3" w:rsidP="0035494F">
            <w:pPr>
              <w:rPr>
                <w:color w:val="000000" w:themeColor="text1"/>
                <w:sz w:val="20"/>
                <w:szCs w:val="20"/>
              </w:rPr>
            </w:pPr>
            <w:r w:rsidRPr="00631C6C">
              <w:rPr>
                <w:color w:val="000000" w:themeColor="text1"/>
                <w:sz w:val="20"/>
                <w:szCs w:val="20"/>
              </w:rPr>
              <w:t xml:space="preserve">Workforce and industry partners, </w:t>
            </w:r>
          </w:p>
          <w:p w14:paraId="35EC12F6" w14:textId="60D11BD8" w:rsidR="00417BD3" w:rsidRPr="00257955" w:rsidRDefault="00417BD3" w:rsidP="0035494F">
            <w:pPr>
              <w:rPr>
                <w:color w:val="000000" w:themeColor="text1"/>
                <w:sz w:val="20"/>
                <w:szCs w:val="20"/>
              </w:rPr>
            </w:pPr>
            <w:r w:rsidRPr="00631C6C">
              <w:rPr>
                <w:color w:val="000000" w:themeColor="text1"/>
                <w:sz w:val="20"/>
                <w:szCs w:val="20"/>
              </w:rPr>
              <w:t>Discipline faculty workgroups,</w:t>
            </w:r>
            <w:r>
              <w:rPr>
                <w:color w:val="000000" w:themeColor="text1"/>
                <w:sz w:val="20"/>
                <w:szCs w:val="20"/>
              </w:rPr>
              <w:t xml:space="preserve"> adult students, h</w:t>
            </w:r>
            <w:r w:rsidRPr="00631C6C">
              <w:rPr>
                <w:color w:val="000000" w:themeColor="text1"/>
                <w:sz w:val="20"/>
                <w:szCs w:val="20"/>
              </w:rPr>
              <w:t>igh school faculty</w:t>
            </w:r>
          </w:p>
        </w:tc>
        <w:tc>
          <w:tcPr>
            <w:tcW w:w="1260" w:type="dxa"/>
          </w:tcPr>
          <w:p w14:paraId="3CA033F2" w14:textId="6847E53F" w:rsidR="00417BD3" w:rsidRPr="00631C6C" w:rsidRDefault="00417BD3" w:rsidP="00343EA0">
            <w:pPr>
              <w:rPr>
                <w:sz w:val="20"/>
                <w:szCs w:val="20"/>
              </w:rPr>
            </w:pPr>
            <w:r w:rsidRPr="00631C6C">
              <w:rPr>
                <w:color w:val="FF0000"/>
                <w:sz w:val="20"/>
                <w:szCs w:val="20"/>
              </w:rPr>
              <w:t xml:space="preserve">ASCCC </w:t>
            </w:r>
            <w:r>
              <w:rPr>
                <w:color w:val="FF0000"/>
                <w:sz w:val="20"/>
                <w:szCs w:val="20"/>
              </w:rPr>
              <w:t>Co-develop</w:t>
            </w:r>
            <w:r w:rsidRPr="00631C6C">
              <w:rPr>
                <w:color w:val="FF0000"/>
                <w:sz w:val="20"/>
                <w:szCs w:val="20"/>
              </w:rPr>
              <w:t xml:space="preserve"> </w:t>
            </w:r>
          </w:p>
        </w:tc>
        <w:tc>
          <w:tcPr>
            <w:tcW w:w="1496" w:type="dxa"/>
          </w:tcPr>
          <w:p w14:paraId="3EC647E4" w14:textId="52A6B66A" w:rsidR="00417BD3" w:rsidRPr="00631C6C" w:rsidRDefault="00417BD3" w:rsidP="0035494F">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287A6DA3" w14:textId="40B04674" w:rsidR="00417BD3" w:rsidRPr="00631C6C" w:rsidRDefault="00417BD3" w:rsidP="0035494F">
            <w:pPr>
              <w:rPr>
                <w:color w:val="FF0000"/>
                <w:sz w:val="20"/>
                <w:szCs w:val="20"/>
              </w:rPr>
            </w:pPr>
            <w:r>
              <w:rPr>
                <w:color w:val="000000" w:themeColor="text1"/>
                <w:sz w:val="20"/>
                <w:szCs w:val="20"/>
              </w:rPr>
              <w:t>2016+</w:t>
            </w:r>
          </w:p>
        </w:tc>
        <w:tc>
          <w:tcPr>
            <w:tcW w:w="2250" w:type="dxa"/>
          </w:tcPr>
          <w:p w14:paraId="12A72A64" w14:textId="77777777" w:rsidR="00417BD3" w:rsidRDefault="00417BD3" w:rsidP="0035494F">
            <w:pPr>
              <w:rPr>
                <w:color w:val="000000" w:themeColor="text1"/>
                <w:sz w:val="20"/>
                <w:szCs w:val="20"/>
              </w:rPr>
            </w:pPr>
            <w:r>
              <w:rPr>
                <w:color w:val="000000" w:themeColor="text1"/>
                <w:sz w:val="20"/>
                <w:szCs w:val="20"/>
              </w:rPr>
              <w:t>C-ID</w:t>
            </w:r>
          </w:p>
          <w:p w14:paraId="3211EB70" w14:textId="77777777" w:rsidR="00417BD3" w:rsidRDefault="00417BD3" w:rsidP="0035494F">
            <w:pPr>
              <w:rPr>
                <w:color w:val="000000" w:themeColor="text1"/>
                <w:sz w:val="20"/>
                <w:szCs w:val="20"/>
              </w:rPr>
            </w:pPr>
          </w:p>
          <w:p w14:paraId="0AFB4236" w14:textId="36C154E9" w:rsidR="00417BD3" w:rsidRPr="00343EA0" w:rsidRDefault="00417BD3" w:rsidP="0035494F">
            <w:pPr>
              <w:rPr>
                <w:color w:val="00B050"/>
                <w:sz w:val="20"/>
                <w:szCs w:val="20"/>
              </w:rPr>
            </w:pPr>
            <w:r>
              <w:rPr>
                <w:color w:val="00B050"/>
                <w:sz w:val="20"/>
                <w:szCs w:val="20"/>
              </w:rPr>
              <w:t>This is related to Recommendation 1.b. Coordinate with SCP.</w:t>
            </w:r>
          </w:p>
        </w:tc>
        <w:tc>
          <w:tcPr>
            <w:tcW w:w="2430" w:type="dxa"/>
          </w:tcPr>
          <w:p w14:paraId="5634E07D" w14:textId="77777777" w:rsidR="00FD0B0E" w:rsidRDefault="00FD0B0E" w:rsidP="00FD0B0E">
            <w:pPr>
              <w:rPr>
                <w:color w:val="7030A0"/>
                <w:sz w:val="20"/>
                <w:szCs w:val="20"/>
              </w:rPr>
            </w:pPr>
            <w:r>
              <w:rPr>
                <w:color w:val="7030A0"/>
                <w:sz w:val="20"/>
                <w:szCs w:val="20"/>
              </w:rPr>
              <w:t>Scheduled appointment with Paul and Paige July 21</w:t>
            </w:r>
            <w:r w:rsidRPr="00417BD3">
              <w:rPr>
                <w:color w:val="7030A0"/>
                <w:sz w:val="20"/>
                <w:szCs w:val="20"/>
                <w:vertAlign w:val="superscript"/>
              </w:rPr>
              <w:t>st</w:t>
            </w:r>
            <w:r>
              <w:rPr>
                <w:color w:val="7030A0"/>
                <w:sz w:val="20"/>
                <w:szCs w:val="20"/>
              </w:rPr>
              <w:t xml:space="preserve"> [coordinated with C-ID marketing] </w:t>
            </w:r>
          </w:p>
          <w:p w14:paraId="45950236" w14:textId="77777777" w:rsidR="00FD0B0E" w:rsidRDefault="00FD0B0E" w:rsidP="00FD0B0E">
            <w:pPr>
              <w:rPr>
                <w:color w:val="7030A0"/>
                <w:sz w:val="20"/>
                <w:szCs w:val="20"/>
              </w:rPr>
            </w:pPr>
          </w:p>
          <w:p w14:paraId="13BB682D" w14:textId="77777777" w:rsidR="00417BD3" w:rsidRDefault="00417BD3" w:rsidP="0035494F">
            <w:pPr>
              <w:rPr>
                <w:color w:val="000000" w:themeColor="text1"/>
                <w:sz w:val="20"/>
                <w:szCs w:val="20"/>
              </w:rPr>
            </w:pPr>
          </w:p>
        </w:tc>
      </w:tr>
      <w:tr w:rsidR="00FD0B0E" w:rsidRPr="00631C6C" w14:paraId="2B2B75BF" w14:textId="179831E2" w:rsidTr="00621057">
        <w:tc>
          <w:tcPr>
            <w:tcW w:w="18360" w:type="dxa"/>
            <w:gridSpan w:val="9"/>
          </w:tcPr>
          <w:p w14:paraId="44BE7308" w14:textId="19A67618" w:rsidR="00FD0B0E" w:rsidRPr="007A1761" w:rsidRDefault="00FD0B0E" w:rsidP="007A1761">
            <w:pPr>
              <w:pStyle w:val="ListParagraph"/>
              <w:numPr>
                <w:ilvl w:val="1"/>
                <w:numId w:val="23"/>
              </w:numPr>
              <w:rPr>
                <w:sz w:val="20"/>
                <w:szCs w:val="20"/>
              </w:rPr>
            </w:pPr>
            <w:r w:rsidRPr="007A1761">
              <w:rPr>
                <w:sz w:val="20"/>
                <w:szCs w:val="20"/>
              </w:rPr>
              <w:t>Ensure career pathways meet the needs of displaced workers, veterans, English language learners and other adult populations.</w:t>
            </w:r>
          </w:p>
        </w:tc>
      </w:tr>
      <w:tr w:rsidR="00417BD3" w:rsidRPr="00631C6C" w14:paraId="2624438F" w14:textId="594FE221" w:rsidTr="00161EB4">
        <w:tc>
          <w:tcPr>
            <w:tcW w:w="2070" w:type="dxa"/>
          </w:tcPr>
          <w:p w14:paraId="291EAF8E" w14:textId="77777777" w:rsidR="00417BD3" w:rsidRPr="00631C6C" w:rsidRDefault="00417BD3" w:rsidP="00B92BFB">
            <w:pPr>
              <w:pStyle w:val="ListParagraph"/>
              <w:numPr>
                <w:ilvl w:val="0"/>
                <w:numId w:val="5"/>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3D50F5A8" w14:textId="05849FF0" w:rsidR="00417BD3" w:rsidRPr="00631C6C" w:rsidRDefault="00417BD3" w:rsidP="00B92BFB">
            <w:pPr>
              <w:pStyle w:val="ListParagraph"/>
              <w:numPr>
                <w:ilvl w:val="0"/>
                <w:numId w:val="5"/>
              </w:numPr>
              <w:spacing w:line="240" w:lineRule="auto"/>
              <w:ind w:left="360"/>
              <w:rPr>
                <w:rFonts w:ascii="Times New Roman" w:hAnsi="Times New Roman" w:cs="Times New Roman"/>
                <w:b/>
                <w:sz w:val="20"/>
                <w:szCs w:val="20"/>
                <w:u w:val="single"/>
              </w:rPr>
            </w:pPr>
            <w:r w:rsidRPr="00631C6C">
              <w:rPr>
                <w:rFonts w:ascii="Times New Roman" w:hAnsi="Times New Roman" w:cs="Times New Roman"/>
                <w:color w:val="000000" w:themeColor="text1"/>
                <w:sz w:val="20"/>
                <w:szCs w:val="20"/>
              </w:rPr>
              <w:t>Educational program development</w:t>
            </w:r>
            <w:r w:rsidRPr="00631C6C">
              <w:rPr>
                <w:rFonts w:ascii="Times New Roman" w:hAnsi="Times New Roman" w:cs="Times New Roman"/>
                <w:b/>
                <w:sz w:val="20"/>
                <w:szCs w:val="20"/>
                <w:u w:val="single"/>
              </w:rPr>
              <w:t xml:space="preserve"> </w:t>
            </w:r>
          </w:p>
        </w:tc>
        <w:tc>
          <w:tcPr>
            <w:tcW w:w="2160" w:type="dxa"/>
          </w:tcPr>
          <w:p w14:paraId="65ECFCA1" w14:textId="77777777" w:rsidR="00417BD3" w:rsidRPr="00631C6C" w:rsidRDefault="00417BD3" w:rsidP="0035494F">
            <w:pPr>
              <w:rPr>
                <w:b/>
                <w:sz w:val="20"/>
                <w:szCs w:val="20"/>
                <w:u w:val="single"/>
              </w:rPr>
            </w:pPr>
          </w:p>
        </w:tc>
        <w:tc>
          <w:tcPr>
            <w:tcW w:w="3150" w:type="dxa"/>
          </w:tcPr>
          <w:p w14:paraId="3A49ABAD" w14:textId="77777777" w:rsidR="00417BD3" w:rsidRPr="00631C6C" w:rsidRDefault="00417BD3" w:rsidP="0035494F">
            <w:pPr>
              <w:rPr>
                <w:sz w:val="20"/>
                <w:szCs w:val="20"/>
              </w:rPr>
            </w:pPr>
          </w:p>
          <w:p w14:paraId="4FA49B15" w14:textId="77777777" w:rsidR="00417BD3" w:rsidRPr="00631C6C" w:rsidRDefault="00417BD3" w:rsidP="0035494F">
            <w:pPr>
              <w:rPr>
                <w:b/>
                <w:sz w:val="20"/>
                <w:szCs w:val="20"/>
                <w:u w:val="single"/>
              </w:rPr>
            </w:pPr>
          </w:p>
        </w:tc>
        <w:tc>
          <w:tcPr>
            <w:tcW w:w="2160" w:type="dxa"/>
          </w:tcPr>
          <w:p w14:paraId="78DE525C" w14:textId="0A9C1EBD" w:rsidR="00417BD3" w:rsidRPr="006A0206" w:rsidRDefault="00417BD3" w:rsidP="0035494F">
            <w:pPr>
              <w:rPr>
                <w:sz w:val="20"/>
                <w:szCs w:val="20"/>
              </w:rPr>
            </w:pPr>
          </w:p>
        </w:tc>
        <w:tc>
          <w:tcPr>
            <w:tcW w:w="1260" w:type="dxa"/>
          </w:tcPr>
          <w:p w14:paraId="040A9C8B" w14:textId="033073C8" w:rsidR="00417BD3" w:rsidRPr="00631C6C" w:rsidRDefault="00417BD3" w:rsidP="00B43485">
            <w:pPr>
              <w:rPr>
                <w:sz w:val="20"/>
                <w:szCs w:val="20"/>
              </w:rPr>
            </w:pPr>
            <w:r w:rsidRPr="00631C6C">
              <w:rPr>
                <w:color w:val="FF0000"/>
                <w:sz w:val="20"/>
                <w:szCs w:val="20"/>
              </w:rPr>
              <w:t xml:space="preserve">ASCCC Advisory </w:t>
            </w:r>
          </w:p>
        </w:tc>
        <w:tc>
          <w:tcPr>
            <w:tcW w:w="1496" w:type="dxa"/>
          </w:tcPr>
          <w:p w14:paraId="7280A44C" w14:textId="60B0DED7" w:rsidR="00417BD3" w:rsidRPr="00631C6C" w:rsidRDefault="00417BD3" w:rsidP="0035494F">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66B2591B" w14:textId="458B9B98" w:rsidR="00417BD3" w:rsidRPr="00631C6C" w:rsidRDefault="00417BD3" w:rsidP="0035494F">
            <w:pPr>
              <w:rPr>
                <w:color w:val="FF0000"/>
                <w:sz w:val="20"/>
                <w:szCs w:val="20"/>
              </w:rPr>
            </w:pPr>
            <w:r>
              <w:rPr>
                <w:color w:val="000000" w:themeColor="text1"/>
                <w:sz w:val="20"/>
                <w:szCs w:val="20"/>
              </w:rPr>
              <w:t>2016+</w:t>
            </w:r>
          </w:p>
        </w:tc>
        <w:tc>
          <w:tcPr>
            <w:tcW w:w="2250" w:type="dxa"/>
          </w:tcPr>
          <w:p w14:paraId="31E34364" w14:textId="77777777" w:rsidR="00417BD3" w:rsidRDefault="00417BD3" w:rsidP="0035494F">
            <w:pPr>
              <w:rPr>
                <w:sz w:val="20"/>
                <w:szCs w:val="20"/>
              </w:rPr>
            </w:pPr>
            <w:r w:rsidRPr="006A0206">
              <w:rPr>
                <w:sz w:val="20"/>
                <w:szCs w:val="20"/>
              </w:rPr>
              <w:t>Noncredit</w:t>
            </w:r>
          </w:p>
          <w:p w14:paraId="769D1783" w14:textId="77777777" w:rsidR="00417BD3" w:rsidRDefault="00417BD3" w:rsidP="0035494F">
            <w:pPr>
              <w:rPr>
                <w:sz w:val="20"/>
                <w:szCs w:val="20"/>
              </w:rPr>
            </w:pPr>
          </w:p>
          <w:p w14:paraId="0420EE33" w14:textId="1CF07D92" w:rsidR="00417BD3" w:rsidRDefault="00417BD3" w:rsidP="0035494F">
            <w:pPr>
              <w:rPr>
                <w:color w:val="000000" w:themeColor="text1"/>
                <w:sz w:val="20"/>
                <w:szCs w:val="20"/>
              </w:rPr>
            </w:pPr>
            <w:r w:rsidRPr="00343EA0">
              <w:rPr>
                <w:color w:val="00B050"/>
                <w:sz w:val="20"/>
                <w:szCs w:val="20"/>
              </w:rPr>
              <w:t>A</w:t>
            </w:r>
            <w:r>
              <w:rPr>
                <w:color w:val="00B050"/>
                <w:sz w:val="20"/>
                <w:szCs w:val="20"/>
              </w:rPr>
              <w:t>SCCC a</w:t>
            </w:r>
            <w:r w:rsidRPr="00343EA0">
              <w:rPr>
                <w:color w:val="00B050"/>
                <w:sz w:val="20"/>
                <w:szCs w:val="20"/>
              </w:rPr>
              <w:t xml:space="preserve">ppoint representative to sit on advisory group. </w:t>
            </w:r>
          </w:p>
        </w:tc>
        <w:tc>
          <w:tcPr>
            <w:tcW w:w="2430" w:type="dxa"/>
          </w:tcPr>
          <w:p w14:paraId="68A2FF3A" w14:textId="39CEF3B1" w:rsidR="00417BD3" w:rsidRPr="006A0206" w:rsidRDefault="00150CBE" w:rsidP="0035494F">
            <w:pPr>
              <w:rPr>
                <w:sz w:val="20"/>
                <w:szCs w:val="20"/>
              </w:rPr>
            </w:pPr>
            <w:r w:rsidRPr="00417BD3">
              <w:rPr>
                <w:color w:val="7030A0"/>
                <w:sz w:val="20"/>
                <w:szCs w:val="20"/>
              </w:rPr>
              <w:t>Pending contact from the CO to make appointment.  No request pending</w:t>
            </w:r>
            <w:r>
              <w:rPr>
                <w:color w:val="000000" w:themeColor="text1"/>
                <w:sz w:val="20"/>
                <w:szCs w:val="20"/>
              </w:rPr>
              <w:t xml:space="preserve">.  </w:t>
            </w:r>
          </w:p>
        </w:tc>
      </w:tr>
      <w:tr w:rsidR="00FD0B0E" w:rsidRPr="00631C6C" w14:paraId="3F9D39A3" w14:textId="50263BD8" w:rsidTr="00621057">
        <w:tc>
          <w:tcPr>
            <w:tcW w:w="18360" w:type="dxa"/>
            <w:gridSpan w:val="9"/>
          </w:tcPr>
          <w:p w14:paraId="65D2BD43" w14:textId="6C1C9883" w:rsidR="00FD0B0E" w:rsidRPr="007A1761" w:rsidRDefault="00FD0B0E" w:rsidP="007A1761">
            <w:pPr>
              <w:pStyle w:val="ListParagraph"/>
              <w:numPr>
                <w:ilvl w:val="1"/>
                <w:numId w:val="23"/>
              </w:numPr>
              <w:rPr>
                <w:sz w:val="20"/>
                <w:szCs w:val="20"/>
              </w:rPr>
            </w:pPr>
            <w:r w:rsidRPr="007A1761">
              <w:rPr>
                <w:sz w:val="20"/>
                <w:szCs w:val="20"/>
              </w:rPr>
              <w:t>Support faculty to develop and align model CTE curricula that facilitate articulation, dual enrollment and CTE pathways.</w:t>
            </w:r>
          </w:p>
        </w:tc>
      </w:tr>
      <w:tr w:rsidR="00417BD3" w:rsidRPr="00631C6C" w14:paraId="7AB541F8" w14:textId="60B38D7A" w:rsidTr="00161EB4">
        <w:tc>
          <w:tcPr>
            <w:tcW w:w="2070" w:type="dxa"/>
          </w:tcPr>
          <w:p w14:paraId="3BAE7D90" w14:textId="77777777" w:rsidR="00417BD3" w:rsidRPr="00631C6C" w:rsidRDefault="00417BD3" w:rsidP="00B92BFB">
            <w:pPr>
              <w:pStyle w:val="ListParagraph"/>
              <w:numPr>
                <w:ilvl w:val="0"/>
                <w:numId w:val="5"/>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68EBD540" w14:textId="3013C8C4" w:rsidR="00417BD3" w:rsidRPr="00631C6C" w:rsidRDefault="00417BD3" w:rsidP="00B92BFB">
            <w:pPr>
              <w:pStyle w:val="ListParagraph"/>
              <w:numPr>
                <w:ilvl w:val="0"/>
                <w:numId w:val="5"/>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p w14:paraId="0DB8F1A4" w14:textId="77777777" w:rsidR="00417BD3" w:rsidRPr="00631C6C" w:rsidRDefault="00417BD3" w:rsidP="0035494F">
            <w:pPr>
              <w:rPr>
                <w:b/>
                <w:sz w:val="20"/>
                <w:szCs w:val="20"/>
                <w:u w:val="single"/>
              </w:rPr>
            </w:pPr>
          </w:p>
        </w:tc>
        <w:tc>
          <w:tcPr>
            <w:tcW w:w="2160" w:type="dxa"/>
          </w:tcPr>
          <w:p w14:paraId="0B1AE8BD" w14:textId="10CB6C1D" w:rsidR="00417BD3" w:rsidRPr="00B43485" w:rsidRDefault="00417BD3" w:rsidP="0035494F">
            <w:pPr>
              <w:rPr>
                <w:sz w:val="20"/>
                <w:szCs w:val="20"/>
              </w:rPr>
            </w:pPr>
            <w:r>
              <w:rPr>
                <w:sz w:val="20"/>
                <w:szCs w:val="20"/>
              </w:rPr>
              <w:t>D</w:t>
            </w:r>
            <w:r w:rsidRPr="00B43485">
              <w:rPr>
                <w:sz w:val="20"/>
                <w:szCs w:val="20"/>
              </w:rPr>
              <w:t>evelop best practices for implementing dual enrollment programs</w:t>
            </w:r>
          </w:p>
        </w:tc>
        <w:tc>
          <w:tcPr>
            <w:tcW w:w="3150" w:type="dxa"/>
          </w:tcPr>
          <w:p w14:paraId="1D62B823" w14:textId="5CDA1CD4" w:rsidR="00417BD3" w:rsidRPr="00631C6C" w:rsidRDefault="00417BD3" w:rsidP="00A8580F">
            <w:pPr>
              <w:rPr>
                <w:rStyle w:val="Hyperlink"/>
                <w:rFonts w:eastAsia="Times New Roman"/>
                <w:sz w:val="20"/>
                <w:szCs w:val="20"/>
              </w:rPr>
            </w:pPr>
            <w:r w:rsidRPr="00631C6C">
              <w:rPr>
                <w:rFonts w:eastAsia="Times New Roman"/>
                <w:color w:val="574C45"/>
                <w:sz w:val="20"/>
                <w:szCs w:val="20"/>
              </w:rPr>
              <w:fldChar w:fldCharType="begin"/>
            </w:r>
            <w:r w:rsidRPr="00631C6C">
              <w:rPr>
                <w:rFonts w:eastAsia="Times New Roman"/>
                <w:color w:val="574C45"/>
                <w:sz w:val="20"/>
                <w:szCs w:val="20"/>
              </w:rPr>
              <w:instrText xml:space="preserve"> HYPERLINK "http://www.asccc.org/resolutions/support-expanding-dual-enrollment-opportunities-high-school-students" </w:instrText>
            </w:r>
            <w:r w:rsidRPr="00631C6C">
              <w:rPr>
                <w:rFonts w:eastAsia="Times New Roman"/>
                <w:color w:val="574C45"/>
                <w:sz w:val="20"/>
                <w:szCs w:val="20"/>
              </w:rPr>
              <w:fldChar w:fldCharType="separate"/>
            </w:r>
            <w:r w:rsidRPr="00631C6C">
              <w:rPr>
                <w:rStyle w:val="Hyperlink"/>
                <w:rFonts w:eastAsia="Times New Roman"/>
                <w:sz w:val="20"/>
                <w:szCs w:val="20"/>
              </w:rPr>
              <w:t xml:space="preserve">6.03 S15 Support Expanding Dual Enrollment Opportunities for High School Students </w:t>
            </w:r>
          </w:p>
          <w:p w14:paraId="6F3EE8C2" w14:textId="55FB41E8" w:rsidR="00417BD3" w:rsidRPr="00631C6C" w:rsidRDefault="00417BD3" w:rsidP="00A8580F">
            <w:pPr>
              <w:rPr>
                <w:rFonts w:eastAsia="Times New Roman"/>
                <w:color w:val="574C45"/>
                <w:sz w:val="20"/>
                <w:szCs w:val="20"/>
              </w:rPr>
            </w:pPr>
            <w:r w:rsidRPr="00631C6C">
              <w:rPr>
                <w:rFonts w:eastAsia="Times New Roman"/>
                <w:color w:val="574C45"/>
                <w:sz w:val="20"/>
                <w:szCs w:val="20"/>
              </w:rPr>
              <w:fldChar w:fldCharType="end"/>
            </w:r>
          </w:p>
          <w:p w14:paraId="225F4B11" w14:textId="77777777" w:rsidR="00417BD3" w:rsidRPr="00631C6C" w:rsidRDefault="00417BD3" w:rsidP="00343EA0">
            <w:pPr>
              <w:rPr>
                <w:b/>
                <w:sz w:val="20"/>
                <w:szCs w:val="20"/>
                <w:u w:val="single"/>
              </w:rPr>
            </w:pPr>
          </w:p>
        </w:tc>
        <w:tc>
          <w:tcPr>
            <w:tcW w:w="2160" w:type="dxa"/>
          </w:tcPr>
          <w:p w14:paraId="362C6352" w14:textId="77777777" w:rsidR="00417BD3" w:rsidRDefault="00417BD3" w:rsidP="0035494F">
            <w:pPr>
              <w:rPr>
                <w:sz w:val="20"/>
                <w:szCs w:val="20"/>
              </w:rPr>
            </w:pPr>
            <w:r w:rsidRPr="00631C6C">
              <w:rPr>
                <w:sz w:val="20"/>
                <w:szCs w:val="20"/>
              </w:rPr>
              <w:t xml:space="preserve">Chancellor’s Office, RP Group, Regional Consortia </w:t>
            </w:r>
          </w:p>
          <w:p w14:paraId="5FEB14A2" w14:textId="77777777" w:rsidR="00417BD3" w:rsidRDefault="00417BD3" w:rsidP="0035494F">
            <w:pPr>
              <w:rPr>
                <w:sz w:val="20"/>
                <w:szCs w:val="20"/>
              </w:rPr>
            </w:pPr>
          </w:p>
          <w:p w14:paraId="3CCF8BB1" w14:textId="7A66C211" w:rsidR="00417BD3" w:rsidRPr="00631C6C" w:rsidRDefault="00417BD3" w:rsidP="0035494F">
            <w:pPr>
              <w:rPr>
                <w:sz w:val="20"/>
                <w:szCs w:val="20"/>
              </w:rPr>
            </w:pPr>
          </w:p>
        </w:tc>
        <w:tc>
          <w:tcPr>
            <w:tcW w:w="1260" w:type="dxa"/>
          </w:tcPr>
          <w:p w14:paraId="012EC7D7" w14:textId="07BFBE79" w:rsidR="00417BD3" w:rsidRPr="00631C6C" w:rsidRDefault="00417BD3" w:rsidP="00B43485">
            <w:pPr>
              <w:rPr>
                <w:color w:val="660066"/>
                <w:sz w:val="20"/>
                <w:szCs w:val="20"/>
              </w:rPr>
            </w:pPr>
            <w:r w:rsidRPr="00631C6C">
              <w:rPr>
                <w:color w:val="FF0000"/>
                <w:sz w:val="20"/>
                <w:szCs w:val="20"/>
              </w:rPr>
              <w:t xml:space="preserve">ASCCC </w:t>
            </w:r>
            <w:r>
              <w:rPr>
                <w:color w:val="FF0000"/>
                <w:sz w:val="20"/>
                <w:szCs w:val="20"/>
              </w:rPr>
              <w:t>Develop</w:t>
            </w:r>
            <w:r w:rsidRPr="00631C6C">
              <w:rPr>
                <w:color w:val="FF0000"/>
                <w:sz w:val="20"/>
                <w:szCs w:val="20"/>
              </w:rPr>
              <w:t xml:space="preserve">; </w:t>
            </w:r>
          </w:p>
        </w:tc>
        <w:tc>
          <w:tcPr>
            <w:tcW w:w="1496" w:type="dxa"/>
          </w:tcPr>
          <w:p w14:paraId="11000CB4" w14:textId="06E70469" w:rsidR="00417BD3" w:rsidRPr="00631C6C" w:rsidRDefault="00417BD3" w:rsidP="0035494F">
            <w:pPr>
              <w:rPr>
                <w:color w:val="FF0000"/>
                <w:sz w:val="20"/>
                <w:szCs w:val="20"/>
              </w:rPr>
            </w:pPr>
            <w:r w:rsidRPr="009155CA">
              <w:rPr>
                <w:color w:val="000000" w:themeColor="text1"/>
                <w:sz w:val="20"/>
                <w:szCs w:val="20"/>
              </w:rPr>
              <w:t>Pam Walker</w:t>
            </w:r>
          </w:p>
        </w:tc>
        <w:tc>
          <w:tcPr>
            <w:tcW w:w="1384" w:type="dxa"/>
          </w:tcPr>
          <w:p w14:paraId="1635BB91" w14:textId="17DCECB0" w:rsidR="00417BD3" w:rsidRPr="009A0D1C" w:rsidRDefault="00417BD3" w:rsidP="0035494F">
            <w:pPr>
              <w:rPr>
                <w:color w:val="000000" w:themeColor="text1"/>
                <w:sz w:val="20"/>
                <w:szCs w:val="20"/>
              </w:rPr>
            </w:pPr>
            <w:r>
              <w:rPr>
                <w:color w:val="000000" w:themeColor="text1"/>
                <w:sz w:val="20"/>
                <w:szCs w:val="20"/>
              </w:rPr>
              <w:t>2017</w:t>
            </w:r>
          </w:p>
        </w:tc>
        <w:tc>
          <w:tcPr>
            <w:tcW w:w="2250" w:type="dxa"/>
          </w:tcPr>
          <w:p w14:paraId="47AB8270" w14:textId="77777777" w:rsidR="00417BD3" w:rsidRDefault="00417BD3" w:rsidP="0035494F">
            <w:pPr>
              <w:rPr>
                <w:sz w:val="20"/>
                <w:szCs w:val="20"/>
              </w:rPr>
            </w:pPr>
            <w:r>
              <w:rPr>
                <w:sz w:val="20"/>
                <w:szCs w:val="20"/>
              </w:rPr>
              <w:t>Educational Policies</w:t>
            </w:r>
          </w:p>
          <w:p w14:paraId="19B7CD9E" w14:textId="77777777" w:rsidR="00417BD3" w:rsidRDefault="00417BD3" w:rsidP="0035494F">
            <w:pPr>
              <w:rPr>
                <w:sz w:val="20"/>
                <w:szCs w:val="20"/>
              </w:rPr>
            </w:pPr>
          </w:p>
          <w:p w14:paraId="0200A9E4" w14:textId="77777777" w:rsidR="00417BD3" w:rsidRDefault="00417BD3" w:rsidP="0035494F">
            <w:pPr>
              <w:rPr>
                <w:color w:val="00B050"/>
                <w:sz w:val="20"/>
                <w:szCs w:val="20"/>
              </w:rPr>
            </w:pPr>
          </w:p>
          <w:p w14:paraId="6CCA05C8" w14:textId="4EC1C251" w:rsidR="00417BD3" w:rsidRPr="00343EA0" w:rsidRDefault="00417BD3" w:rsidP="0035494F">
            <w:pPr>
              <w:rPr>
                <w:sz w:val="20"/>
                <w:szCs w:val="20"/>
              </w:rPr>
            </w:pPr>
          </w:p>
        </w:tc>
        <w:tc>
          <w:tcPr>
            <w:tcW w:w="2430" w:type="dxa"/>
          </w:tcPr>
          <w:p w14:paraId="225C2EF6" w14:textId="77777777" w:rsidR="002770C9" w:rsidRDefault="002770C9" w:rsidP="002770C9">
            <w:pPr>
              <w:rPr>
                <w:color w:val="7030A0"/>
                <w:sz w:val="20"/>
                <w:szCs w:val="20"/>
              </w:rPr>
            </w:pPr>
            <w:r>
              <w:rPr>
                <w:color w:val="7030A0"/>
                <w:sz w:val="20"/>
                <w:szCs w:val="20"/>
              </w:rPr>
              <w:t>Scheduled appointment with Paul and Paige July 21</w:t>
            </w:r>
            <w:r w:rsidRPr="00417BD3">
              <w:rPr>
                <w:color w:val="7030A0"/>
                <w:sz w:val="20"/>
                <w:szCs w:val="20"/>
                <w:vertAlign w:val="superscript"/>
              </w:rPr>
              <w:t>st</w:t>
            </w:r>
            <w:r>
              <w:rPr>
                <w:color w:val="7030A0"/>
                <w:sz w:val="20"/>
                <w:szCs w:val="20"/>
              </w:rPr>
              <w:t xml:space="preserve"> [coordinated with C-ID marketing] </w:t>
            </w:r>
          </w:p>
          <w:p w14:paraId="45825454" w14:textId="77777777" w:rsidR="002770C9" w:rsidRDefault="002770C9" w:rsidP="002770C9">
            <w:pPr>
              <w:rPr>
                <w:color w:val="7030A0"/>
                <w:sz w:val="20"/>
                <w:szCs w:val="20"/>
              </w:rPr>
            </w:pPr>
          </w:p>
          <w:p w14:paraId="33EA06DD" w14:textId="7A487B75" w:rsidR="002770C9" w:rsidRPr="002770C9" w:rsidRDefault="002770C9" w:rsidP="002770C9">
            <w:pPr>
              <w:rPr>
                <w:color w:val="7030A0"/>
                <w:sz w:val="20"/>
                <w:szCs w:val="20"/>
              </w:rPr>
            </w:pPr>
            <w:r w:rsidRPr="002770C9">
              <w:rPr>
                <w:color w:val="7030A0"/>
                <w:sz w:val="20"/>
                <w:szCs w:val="20"/>
              </w:rPr>
              <w:lastRenderedPageBreak/>
              <w:t>ASCCC representatives sit on Dual Enrollment advisory.</w:t>
            </w:r>
          </w:p>
          <w:p w14:paraId="63476EDD" w14:textId="77777777" w:rsidR="00417BD3" w:rsidRDefault="00417BD3" w:rsidP="0035494F">
            <w:pPr>
              <w:rPr>
                <w:sz w:val="20"/>
                <w:szCs w:val="20"/>
              </w:rPr>
            </w:pPr>
          </w:p>
        </w:tc>
      </w:tr>
      <w:tr w:rsidR="00FD0B0E" w:rsidRPr="00631C6C" w14:paraId="136253C9" w14:textId="4675038E" w:rsidTr="00621057">
        <w:tc>
          <w:tcPr>
            <w:tcW w:w="18360" w:type="dxa"/>
            <w:gridSpan w:val="9"/>
          </w:tcPr>
          <w:p w14:paraId="12162E50" w14:textId="300C1229" w:rsidR="00FD0B0E" w:rsidRPr="007A1761" w:rsidRDefault="00FD0B0E" w:rsidP="007A1761">
            <w:pPr>
              <w:pStyle w:val="ListParagraph"/>
              <w:numPr>
                <w:ilvl w:val="1"/>
                <w:numId w:val="23"/>
              </w:numPr>
              <w:rPr>
                <w:sz w:val="20"/>
                <w:szCs w:val="20"/>
              </w:rPr>
            </w:pPr>
            <w:r w:rsidRPr="007A1761">
              <w:rPr>
                <w:sz w:val="20"/>
                <w:szCs w:val="20"/>
              </w:rPr>
              <w:lastRenderedPageBreak/>
              <w:t>Identify and resolve barriers as appropriate to career pathway implementation.</w:t>
            </w:r>
          </w:p>
        </w:tc>
      </w:tr>
      <w:tr w:rsidR="00417BD3" w:rsidRPr="00631C6C" w14:paraId="0683B910" w14:textId="77FB70BA" w:rsidTr="00161EB4">
        <w:tc>
          <w:tcPr>
            <w:tcW w:w="2070" w:type="dxa"/>
          </w:tcPr>
          <w:p w14:paraId="4079C2DD" w14:textId="5181E880" w:rsidR="00417BD3" w:rsidRPr="00631C6C" w:rsidRDefault="00417BD3" w:rsidP="00B92BFB">
            <w:pPr>
              <w:pStyle w:val="ListParagraph"/>
              <w:numPr>
                <w:ilvl w:val="0"/>
                <w:numId w:val="6"/>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3E34FF6A" w14:textId="4F1227E4" w:rsidR="00417BD3" w:rsidRPr="00631C6C" w:rsidRDefault="00417BD3" w:rsidP="00B92BFB">
            <w:pPr>
              <w:pStyle w:val="ListParagraph"/>
              <w:numPr>
                <w:ilvl w:val="0"/>
                <w:numId w:val="6"/>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tc>
        <w:tc>
          <w:tcPr>
            <w:tcW w:w="2160" w:type="dxa"/>
          </w:tcPr>
          <w:p w14:paraId="12376498" w14:textId="77777777" w:rsidR="00417BD3" w:rsidRPr="00631C6C" w:rsidRDefault="00417BD3" w:rsidP="0035494F">
            <w:pPr>
              <w:rPr>
                <w:b/>
                <w:sz w:val="20"/>
                <w:szCs w:val="20"/>
                <w:u w:val="single"/>
              </w:rPr>
            </w:pPr>
          </w:p>
        </w:tc>
        <w:tc>
          <w:tcPr>
            <w:tcW w:w="3150" w:type="dxa"/>
          </w:tcPr>
          <w:p w14:paraId="721AE1F3" w14:textId="77777777" w:rsidR="00417BD3" w:rsidRPr="00631C6C" w:rsidRDefault="00417BD3" w:rsidP="0035494F">
            <w:pPr>
              <w:rPr>
                <w:b/>
                <w:sz w:val="20"/>
                <w:szCs w:val="20"/>
                <w:u w:val="single"/>
              </w:rPr>
            </w:pPr>
          </w:p>
        </w:tc>
        <w:tc>
          <w:tcPr>
            <w:tcW w:w="2160" w:type="dxa"/>
          </w:tcPr>
          <w:p w14:paraId="0C5B131A" w14:textId="31B16EE6" w:rsidR="00417BD3" w:rsidRPr="00631C6C" w:rsidRDefault="00417BD3" w:rsidP="0035494F">
            <w:pPr>
              <w:rPr>
                <w:b/>
                <w:sz w:val="20"/>
                <w:szCs w:val="20"/>
                <w:u w:val="single"/>
              </w:rPr>
            </w:pPr>
          </w:p>
        </w:tc>
        <w:tc>
          <w:tcPr>
            <w:tcW w:w="1260" w:type="dxa"/>
          </w:tcPr>
          <w:p w14:paraId="1CF88E9C" w14:textId="4CA9ABBE" w:rsidR="00417BD3" w:rsidRPr="00631C6C" w:rsidRDefault="00417BD3" w:rsidP="00A44425">
            <w:pPr>
              <w:rPr>
                <w:sz w:val="20"/>
                <w:szCs w:val="20"/>
              </w:rPr>
            </w:pPr>
            <w:r w:rsidRPr="00631C6C">
              <w:rPr>
                <w:color w:val="FF0000"/>
                <w:sz w:val="20"/>
                <w:szCs w:val="20"/>
              </w:rPr>
              <w:t xml:space="preserve">ASCCC Advisory </w:t>
            </w:r>
          </w:p>
        </w:tc>
        <w:tc>
          <w:tcPr>
            <w:tcW w:w="1496" w:type="dxa"/>
          </w:tcPr>
          <w:p w14:paraId="2BA607C6" w14:textId="66F4E1A8" w:rsidR="00417BD3" w:rsidRPr="009155CA" w:rsidRDefault="00417BD3" w:rsidP="0035494F">
            <w:pPr>
              <w:rPr>
                <w:color w:val="000000" w:themeColor="text1"/>
                <w:sz w:val="20"/>
                <w:szCs w:val="20"/>
              </w:rPr>
            </w:pPr>
            <w:r>
              <w:rPr>
                <w:color w:val="000000" w:themeColor="text1"/>
                <w:sz w:val="20"/>
                <w:szCs w:val="20"/>
              </w:rPr>
              <w:t>Pam Walker</w:t>
            </w:r>
          </w:p>
        </w:tc>
        <w:tc>
          <w:tcPr>
            <w:tcW w:w="1384" w:type="dxa"/>
          </w:tcPr>
          <w:p w14:paraId="25CEBFB0" w14:textId="1170E6F2" w:rsidR="00417BD3" w:rsidRPr="00631C6C" w:rsidRDefault="00417BD3" w:rsidP="0035494F">
            <w:pPr>
              <w:rPr>
                <w:color w:val="FF0000"/>
                <w:sz w:val="20"/>
                <w:szCs w:val="20"/>
              </w:rPr>
            </w:pPr>
            <w:r>
              <w:rPr>
                <w:color w:val="000000" w:themeColor="text1"/>
                <w:sz w:val="20"/>
                <w:szCs w:val="20"/>
              </w:rPr>
              <w:t>2016+</w:t>
            </w:r>
          </w:p>
        </w:tc>
        <w:tc>
          <w:tcPr>
            <w:tcW w:w="2250" w:type="dxa"/>
          </w:tcPr>
          <w:p w14:paraId="15CA3F9C" w14:textId="77777777" w:rsidR="00417BD3" w:rsidRDefault="00417BD3" w:rsidP="0035494F">
            <w:pPr>
              <w:rPr>
                <w:sz w:val="20"/>
                <w:szCs w:val="20"/>
              </w:rPr>
            </w:pPr>
            <w:r w:rsidRPr="00E91D22">
              <w:rPr>
                <w:sz w:val="20"/>
                <w:szCs w:val="20"/>
              </w:rPr>
              <w:t>TASSC</w:t>
            </w:r>
          </w:p>
          <w:p w14:paraId="0AF6F9B3" w14:textId="77777777" w:rsidR="00417BD3" w:rsidRDefault="00417BD3" w:rsidP="0035494F">
            <w:pPr>
              <w:rPr>
                <w:sz w:val="20"/>
                <w:szCs w:val="20"/>
              </w:rPr>
            </w:pPr>
          </w:p>
          <w:p w14:paraId="1B71704D" w14:textId="381B5913" w:rsidR="00417BD3" w:rsidRPr="00E91D22" w:rsidRDefault="00417BD3" w:rsidP="0035494F">
            <w:pPr>
              <w:rPr>
                <w:color w:val="000000" w:themeColor="text1"/>
                <w:sz w:val="20"/>
                <w:szCs w:val="20"/>
              </w:rPr>
            </w:pPr>
            <w:r w:rsidRPr="00343EA0">
              <w:rPr>
                <w:color w:val="00B050"/>
                <w:sz w:val="20"/>
                <w:szCs w:val="20"/>
              </w:rPr>
              <w:t>A</w:t>
            </w:r>
            <w:r>
              <w:rPr>
                <w:color w:val="00B050"/>
                <w:sz w:val="20"/>
                <w:szCs w:val="20"/>
              </w:rPr>
              <w:t>SCCC to a</w:t>
            </w:r>
            <w:r w:rsidRPr="00343EA0">
              <w:rPr>
                <w:color w:val="00B050"/>
                <w:sz w:val="20"/>
                <w:szCs w:val="20"/>
              </w:rPr>
              <w:t xml:space="preserve">ppoint career counselor to this advisory group. </w:t>
            </w:r>
          </w:p>
        </w:tc>
        <w:tc>
          <w:tcPr>
            <w:tcW w:w="2430" w:type="dxa"/>
          </w:tcPr>
          <w:p w14:paraId="04207C38" w14:textId="54571087" w:rsidR="00417BD3" w:rsidRPr="00150CBE" w:rsidRDefault="00150CBE" w:rsidP="0035494F">
            <w:pPr>
              <w:rPr>
                <w:color w:val="7030A0"/>
                <w:sz w:val="20"/>
                <w:szCs w:val="20"/>
              </w:rPr>
            </w:pPr>
            <w:r w:rsidRPr="00417BD3">
              <w:rPr>
                <w:color w:val="7030A0"/>
                <w:sz w:val="20"/>
                <w:szCs w:val="20"/>
              </w:rPr>
              <w:t>Pending contact from the CO to make appointment.  No request pending</w:t>
            </w:r>
            <w:r>
              <w:rPr>
                <w:color w:val="000000" w:themeColor="text1"/>
                <w:sz w:val="20"/>
                <w:szCs w:val="20"/>
              </w:rPr>
              <w:t xml:space="preserve">.  </w:t>
            </w:r>
          </w:p>
        </w:tc>
      </w:tr>
      <w:tr w:rsidR="00FD0B0E" w:rsidRPr="00631C6C" w14:paraId="10E982F4" w14:textId="6D4A3281" w:rsidTr="00621057">
        <w:trPr>
          <w:trHeight w:val="764"/>
        </w:trPr>
        <w:tc>
          <w:tcPr>
            <w:tcW w:w="18360" w:type="dxa"/>
            <w:gridSpan w:val="9"/>
          </w:tcPr>
          <w:p w14:paraId="5280679D" w14:textId="4CE7D0C2" w:rsidR="00FD0B0E" w:rsidRPr="007A1761" w:rsidRDefault="00FD0B0E" w:rsidP="007A1761">
            <w:pPr>
              <w:pStyle w:val="ListParagraph"/>
              <w:numPr>
                <w:ilvl w:val="1"/>
                <w:numId w:val="23"/>
              </w:numPr>
              <w:rPr>
                <w:sz w:val="20"/>
                <w:szCs w:val="20"/>
              </w:rPr>
            </w:pPr>
            <w:r w:rsidRPr="007A1761">
              <w:rPr>
                <w:sz w:val="20"/>
                <w:szCs w:val="20"/>
              </w:rPr>
              <w:t>Provide resources to faculty to contextualize basic skills English, math, English as a Second Language, and workplace readiness skills into pathway curricula in collaboration with faculty trained in basic skills disciplines.</w:t>
            </w:r>
          </w:p>
        </w:tc>
      </w:tr>
      <w:tr w:rsidR="00417BD3" w:rsidRPr="00631C6C" w14:paraId="3E1BE1FB" w14:textId="2313C97B" w:rsidTr="00161EB4">
        <w:tc>
          <w:tcPr>
            <w:tcW w:w="2070" w:type="dxa"/>
          </w:tcPr>
          <w:p w14:paraId="5220A2C0" w14:textId="1D6C1EA2" w:rsidR="00417BD3" w:rsidRPr="00631C6C" w:rsidRDefault="00417BD3" w:rsidP="00B92BFB">
            <w:pPr>
              <w:pStyle w:val="ListParagraph"/>
              <w:numPr>
                <w:ilvl w:val="0"/>
                <w:numId w:val="7"/>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695196B1" w14:textId="549F7B58" w:rsidR="00417BD3" w:rsidRPr="00631C6C" w:rsidRDefault="00417BD3" w:rsidP="00B92BFB">
            <w:pPr>
              <w:pStyle w:val="ListParagraph"/>
              <w:numPr>
                <w:ilvl w:val="0"/>
                <w:numId w:val="7"/>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tc>
        <w:tc>
          <w:tcPr>
            <w:tcW w:w="2160" w:type="dxa"/>
          </w:tcPr>
          <w:p w14:paraId="7A0EEC26" w14:textId="77777777" w:rsidR="00417BD3" w:rsidRPr="00631C6C" w:rsidRDefault="00417BD3" w:rsidP="0035494F">
            <w:pPr>
              <w:rPr>
                <w:b/>
                <w:sz w:val="20"/>
                <w:szCs w:val="20"/>
                <w:u w:val="single"/>
              </w:rPr>
            </w:pPr>
          </w:p>
        </w:tc>
        <w:tc>
          <w:tcPr>
            <w:tcW w:w="3150" w:type="dxa"/>
          </w:tcPr>
          <w:p w14:paraId="1525684C" w14:textId="630EA46B" w:rsidR="00417BD3" w:rsidRPr="00631C6C" w:rsidRDefault="00417BD3" w:rsidP="0035494F">
            <w:pPr>
              <w:rPr>
                <w:sz w:val="20"/>
                <w:szCs w:val="20"/>
              </w:rPr>
            </w:pPr>
            <w:r w:rsidRPr="00631C6C">
              <w:rPr>
                <w:sz w:val="20"/>
                <w:szCs w:val="20"/>
              </w:rPr>
              <w:t>See 2b</w:t>
            </w:r>
          </w:p>
          <w:p w14:paraId="29866491" w14:textId="5229F836" w:rsidR="00417BD3" w:rsidRPr="00631C6C" w:rsidRDefault="00417BD3" w:rsidP="0035494F">
            <w:pPr>
              <w:rPr>
                <w:sz w:val="20"/>
                <w:szCs w:val="20"/>
              </w:rPr>
            </w:pPr>
          </w:p>
        </w:tc>
        <w:tc>
          <w:tcPr>
            <w:tcW w:w="2160" w:type="dxa"/>
          </w:tcPr>
          <w:p w14:paraId="23CCE4C5" w14:textId="40A474AB" w:rsidR="00417BD3" w:rsidRPr="00631C6C" w:rsidRDefault="00417BD3" w:rsidP="0035494F">
            <w:pPr>
              <w:rPr>
                <w:b/>
                <w:sz w:val="20"/>
                <w:szCs w:val="20"/>
                <w:u w:val="single"/>
              </w:rPr>
            </w:pPr>
          </w:p>
        </w:tc>
        <w:tc>
          <w:tcPr>
            <w:tcW w:w="1260" w:type="dxa"/>
          </w:tcPr>
          <w:p w14:paraId="06712818" w14:textId="00EFE984" w:rsidR="00417BD3" w:rsidRPr="00631C6C" w:rsidRDefault="00417BD3" w:rsidP="0035494F">
            <w:pPr>
              <w:rPr>
                <w:sz w:val="20"/>
                <w:szCs w:val="20"/>
              </w:rPr>
            </w:pPr>
            <w:r w:rsidRPr="00631C6C">
              <w:rPr>
                <w:color w:val="FF0000"/>
                <w:sz w:val="20"/>
                <w:szCs w:val="20"/>
              </w:rPr>
              <w:t xml:space="preserve">ASCCC </w:t>
            </w:r>
            <w:r>
              <w:rPr>
                <w:color w:val="FF0000"/>
                <w:sz w:val="20"/>
                <w:szCs w:val="20"/>
              </w:rPr>
              <w:t>Develop</w:t>
            </w:r>
            <w:r w:rsidRPr="00631C6C">
              <w:rPr>
                <w:color w:val="FF0000"/>
                <w:sz w:val="20"/>
                <w:szCs w:val="20"/>
              </w:rPr>
              <w:t xml:space="preserve"> </w:t>
            </w:r>
            <w:r w:rsidRPr="00631C6C">
              <w:rPr>
                <w:color w:val="000000" w:themeColor="text1"/>
                <w:sz w:val="20"/>
                <w:szCs w:val="20"/>
              </w:rPr>
              <w:t>and advisory on resource allocation</w:t>
            </w:r>
          </w:p>
        </w:tc>
        <w:tc>
          <w:tcPr>
            <w:tcW w:w="1496" w:type="dxa"/>
          </w:tcPr>
          <w:p w14:paraId="3F4E768B" w14:textId="5B81C5E4" w:rsidR="00417BD3" w:rsidRPr="009155CA" w:rsidRDefault="00417BD3" w:rsidP="0035494F">
            <w:pPr>
              <w:rPr>
                <w:color w:val="000000" w:themeColor="text1"/>
                <w:sz w:val="20"/>
                <w:szCs w:val="20"/>
              </w:rPr>
            </w:pPr>
            <w:r>
              <w:rPr>
                <w:color w:val="000000" w:themeColor="text1"/>
                <w:sz w:val="20"/>
                <w:szCs w:val="20"/>
              </w:rPr>
              <w:t>Pam Walker</w:t>
            </w:r>
          </w:p>
        </w:tc>
        <w:tc>
          <w:tcPr>
            <w:tcW w:w="1384" w:type="dxa"/>
          </w:tcPr>
          <w:p w14:paraId="211CF0C3" w14:textId="64FC8AC4" w:rsidR="00417BD3" w:rsidRPr="00631C6C" w:rsidRDefault="00417BD3" w:rsidP="0035494F">
            <w:pPr>
              <w:rPr>
                <w:color w:val="FF0000"/>
                <w:sz w:val="20"/>
                <w:szCs w:val="20"/>
              </w:rPr>
            </w:pPr>
            <w:r>
              <w:rPr>
                <w:color w:val="000000" w:themeColor="text1"/>
                <w:sz w:val="20"/>
                <w:szCs w:val="20"/>
              </w:rPr>
              <w:t>2016</w:t>
            </w:r>
          </w:p>
        </w:tc>
        <w:tc>
          <w:tcPr>
            <w:tcW w:w="2250" w:type="dxa"/>
          </w:tcPr>
          <w:p w14:paraId="0EE7B7FF" w14:textId="707C4A3F" w:rsidR="00417BD3" w:rsidRDefault="00FF66B1" w:rsidP="0035494F">
            <w:pPr>
              <w:rPr>
                <w:sz w:val="20"/>
                <w:szCs w:val="20"/>
              </w:rPr>
            </w:pPr>
            <w:r>
              <w:rPr>
                <w:sz w:val="20"/>
                <w:szCs w:val="20"/>
              </w:rPr>
              <w:t xml:space="preserve">Basic Skills </w:t>
            </w:r>
          </w:p>
          <w:p w14:paraId="6A8A663C" w14:textId="77777777" w:rsidR="00417BD3" w:rsidRDefault="00417BD3" w:rsidP="0035494F">
            <w:pPr>
              <w:rPr>
                <w:sz w:val="20"/>
                <w:szCs w:val="20"/>
              </w:rPr>
            </w:pPr>
          </w:p>
          <w:p w14:paraId="446D11AB" w14:textId="77777777" w:rsidR="00417BD3" w:rsidRDefault="00417BD3" w:rsidP="0035494F">
            <w:pPr>
              <w:rPr>
                <w:color w:val="00B050"/>
                <w:sz w:val="20"/>
                <w:szCs w:val="20"/>
              </w:rPr>
            </w:pPr>
          </w:p>
          <w:p w14:paraId="36A6C338" w14:textId="57B5F9A8" w:rsidR="00417BD3" w:rsidRPr="00847F35" w:rsidRDefault="00417BD3" w:rsidP="0035494F">
            <w:pPr>
              <w:rPr>
                <w:color w:val="00B050"/>
                <w:sz w:val="20"/>
                <w:szCs w:val="20"/>
              </w:rPr>
            </w:pPr>
          </w:p>
        </w:tc>
        <w:tc>
          <w:tcPr>
            <w:tcW w:w="2430" w:type="dxa"/>
          </w:tcPr>
          <w:p w14:paraId="4925262F" w14:textId="75FA4DAA" w:rsidR="00417BD3" w:rsidRPr="00F83865" w:rsidRDefault="00FF66B1" w:rsidP="00FF66B1">
            <w:pPr>
              <w:rPr>
                <w:color w:val="7030A0"/>
                <w:sz w:val="20"/>
                <w:szCs w:val="20"/>
              </w:rPr>
            </w:pPr>
            <w:r>
              <w:rPr>
                <w:color w:val="7030A0"/>
                <w:sz w:val="20"/>
                <w:szCs w:val="20"/>
              </w:rPr>
              <w:t xml:space="preserve">Basic Skills Committee and CO </w:t>
            </w:r>
            <w:r w:rsidR="002770C9" w:rsidRPr="002770C9">
              <w:rPr>
                <w:color w:val="7030A0"/>
                <w:sz w:val="20"/>
                <w:szCs w:val="20"/>
              </w:rPr>
              <w:t>BSAC representatives to agendize this item and discuss how best to</w:t>
            </w:r>
            <w:r w:rsidR="002770C9">
              <w:rPr>
                <w:color w:val="7030A0"/>
                <w:sz w:val="20"/>
                <w:szCs w:val="20"/>
              </w:rPr>
              <w:t xml:space="preserve"> approach this</w:t>
            </w:r>
            <w:r>
              <w:rPr>
                <w:color w:val="7030A0"/>
                <w:sz w:val="20"/>
                <w:szCs w:val="20"/>
              </w:rPr>
              <w:t xml:space="preserve"> item. </w:t>
            </w:r>
          </w:p>
        </w:tc>
      </w:tr>
      <w:tr w:rsidR="00621057" w:rsidRPr="00631C6C" w14:paraId="33412E04" w14:textId="3136C340" w:rsidTr="00621057">
        <w:trPr>
          <w:trHeight w:val="314"/>
        </w:trPr>
        <w:tc>
          <w:tcPr>
            <w:tcW w:w="18360" w:type="dxa"/>
            <w:gridSpan w:val="9"/>
          </w:tcPr>
          <w:p w14:paraId="1CED307D" w14:textId="214AFF53" w:rsidR="00621057" w:rsidRPr="007A1761" w:rsidRDefault="00621057" w:rsidP="007A1761">
            <w:pPr>
              <w:pStyle w:val="ListParagraph"/>
              <w:numPr>
                <w:ilvl w:val="1"/>
                <w:numId w:val="23"/>
              </w:numPr>
              <w:rPr>
                <w:color w:val="000000" w:themeColor="text1"/>
                <w:sz w:val="20"/>
                <w:szCs w:val="20"/>
              </w:rPr>
            </w:pPr>
            <w:r w:rsidRPr="007A1761">
              <w:rPr>
                <w:color w:val="000000" w:themeColor="text1"/>
                <w:sz w:val="20"/>
                <w:szCs w:val="20"/>
              </w:rPr>
              <w:t>Enable and encourage faculty to develop applied English and math courses that meet both CTE and associate degree requirements.</w:t>
            </w:r>
          </w:p>
        </w:tc>
      </w:tr>
      <w:tr w:rsidR="00417BD3" w:rsidRPr="00631C6C" w14:paraId="4EBC92AB" w14:textId="5269F4C4" w:rsidTr="00161EB4">
        <w:tc>
          <w:tcPr>
            <w:tcW w:w="2070" w:type="dxa"/>
          </w:tcPr>
          <w:p w14:paraId="064934CA" w14:textId="4E13CDFD" w:rsidR="00417BD3" w:rsidRPr="00631C6C" w:rsidRDefault="00417BD3" w:rsidP="00B92BFB">
            <w:pPr>
              <w:pStyle w:val="ListParagraph"/>
              <w:numPr>
                <w:ilvl w:val="0"/>
                <w:numId w:val="8"/>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668F15E2" w14:textId="33DE0405" w:rsidR="00417BD3" w:rsidRPr="00631C6C" w:rsidRDefault="00417BD3" w:rsidP="00B92BFB">
            <w:pPr>
              <w:pStyle w:val="ListParagraph"/>
              <w:numPr>
                <w:ilvl w:val="0"/>
                <w:numId w:val="8"/>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tc>
        <w:tc>
          <w:tcPr>
            <w:tcW w:w="2160" w:type="dxa"/>
          </w:tcPr>
          <w:p w14:paraId="1A47756A" w14:textId="77777777" w:rsidR="00417BD3" w:rsidRPr="00631C6C" w:rsidRDefault="00417BD3" w:rsidP="0035494F">
            <w:pPr>
              <w:rPr>
                <w:b/>
                <w:sz w:val="20"/>
                <w:szCs w:val="20"/>
                <w:u w:val="single"/>
              </w:rPr>
            </w:pPr>
          </w:p>
        </w:tc>
        <w:tc>
          <w:tcPr>
            <w:tcW w:w="3150" w:type="dxa"/>
          </w:tcPr>
          <w:p w14:paraId="42703614" w14:textId="764FA234" w:rsidR="00417BD3" w:rsidRPr="00631C6C" w:rsidRDefault="00417BD3" w:rsidP="0035494F">
            <w:pPr>
              <w:rPr>
                <w:sz w:val="20"/>
                <w:szCs w:val="20"/>
              </w:rPr>
            </w:pPr>
            <w:r w:rsidRPr="00631C6C">
              <w:rPr>
                <w:sz w:val="20"/>
                <w:szCs w:val="20"/>
              </w:rPr>
              <w:t>See 2b</w:t>
            </w:r>
          </w:p>
        </w:tc>
        <w:tc>
          <w:tcPr>
            <w:tcW w:w="2160" w:type="dxa"/>
          </w:tcPr>
          <w:p w14:paraId="65D77D8C" w14:textId="41ABEAD8" w:rsidR="00417BD3" w:rsidRPr="00631C6C" w:rsidRDefault="00417BD3" w:rsidP="0035494F">
            <w:pPr>
              <w:rPr>
                <w:b/>
                <w:sz w:val="20"/>
                <w:szCs w:val="20"/>
                <w:u w:val="single"/>
              </w:rPr>
            </w:pPr>
          </w:p>
        </w:tc>
        <w:tc>
          <w:tcPr>
            <w:tcW w:w="1260" w:type="dxa"/>
          </w:tcPr>
          <w:p w14:paraId="16F84D5C" w14:textId="7B1327AF" w:rsidR="00417BD3" w:rsidRPr="00631C6C" w:rsidRDefault="00417BD3" w:rsidP="0035494F">
            <w:pPr>
              <w:rPr>
                <w:b/>
                <w:sz w:val="20"/>
                <w:szCs w:val="20"/>
                <w:u w:val="single"/>
              </w:rPr>
            </w:pPr>
            <w:r w:rsidRPr="00631C6C">
              <w:rPr>
                <w:color w:val="FF0000"/>
                <w:sz w:val="20"/>
                <w:szCs w:val="20"/>
              </w:rPr>
              <w:t xml:space="preserve">ASCCC </w:t>
            </w:r>
            <w:r>
              <w:rPr>
                <w:color w:val="FF0000"/>
                <w:sz w:val="20"/>
                <w:szCs w:val="20"/>
              </w:rPr>
              <w:t>Develop</w:t>
            </w:r>
          </w:p>
        </w:tc>
        <w:tc>
          <w:tcPr>
            <w:tcW w:w="1496" w:type="dxa"/>
          </w:tcPr>
          <w:p w14:paraId="1E18D440" w14:textId="1C91B032" w:rsidR="00417BD3" w:rsidRPr="009155CA" w:rsidRDefault="00417BD3" w:rsidP="0035494F">
            <w:pPr>
              <w:rPr>
                <w:color w:val="000000" w:themeColor="text1"/>
                <w:sz w:val="20"/>
                <w:szCs w:val="20"/>
              </w:rPr>
            </w:pPr>
            <w:r>
              <w:rPr>
                <w:color w:val="000000" w:themeColor="text1"/>
                <w:sz w:val="20"/>
                <w:szCs w:val="20"/>
              </w:rPr>
              <w:t>Pam Walker</w:t>
            </w:r>
          </w:p>
        </w:tc>
        <w:tc>
          <w:tcPr>
            <w:tcW w:w="1384" w:type="dxa"/>
          </w:tcPr>
          <w:p w14:paraId="6FB499D8" w14:textId="77777777" w:rsidR="00417BD3" w:rsidRPr="00631C6C" w:rsidRDefault="00417BD3" w:rsidP="0035494F">
            <w:pPr>
              <w:rPr>
                <w:color w:val="FF0000"/>
                <w:sz w:val="20"/>
                <w:szCs w:val="20"/>
              </w:rPr>
            </w:pPr>
          </w:p>
        </w:tc>
        <w:tc>
          <w:tcPr>
            <w:tcW w:w="2250" w:type="dxa"/>
          </w:tcPr>
          <w:p w14:paraId="178C24E9" w14:textId="77777777" w:rsidR="00417BD3" w:rsidRDefault="00417BD3" w:rsidP="0035494F">
            <w:pPr>
              <w:rPr>
                <w:sz w:val="20"/>
                <w:szCs w:val="20"/>
              </w:rPr>
            </w:pPr>
            <w:r w:rsidRPr="00E91D22">
              <w:rPr>
                <w:sz w:val="20"/>
                <w:szCs w:val="20"/>
              </w:rPr>
              <w:t>Curriculum</w:t>
            </w:r>
          </w:p>
          <w:p w14:paraId="7670C899" w14:textId="77777777" w:rsidR="00417BD3" w:rsidRDefault="00417BD3" w:rsidP="0035494F">
            <w:pPr>
              <w:rPr>
                <w:sz w:val="20"/>
                <w:szCs w:val="20"/>
              </w:rPr>
            </w:pPr>
          </w:p>
          <w:p w14:paraId="5FCC7A22" w14:textId="682964B2" w:rsidR="00417BD3" w:rsidRDefault="00417BD3" w:rsidP="0035494F">
            <w:pPr>
              <w:rPr>
                <w:color w:val="00B050"/>
                <w:sz w:val="20"/>
                <w:szCs w:val="20"/>
              </w:rPr>
            </w:pPr>
            <w:r>
              <w:rPr>
                <w:color w:val="00B050"/>
                <w:sz w:val="20"/>
                <w:szCs w:val="20"/>
              </w:rPr>
              <w:t xml:space="preserve">Curriculum committee to recommend how best to address this topic.  </w:t>
            </w:r>
          </w:p>
          <w:p w14:paraId="5289AAC7" w14:textId="77777777" w:rsidR="00417BD3" w:rsidRDefault="00417BD3" w:rsidP="0035494F">
            <w:pPr>
              <w:rPr>
                <w:color w:val="00B050"/>
                <w:sz w:val="20"/>
                <w:szCs w:val="20"/>
              </w:rPr>
            </w:pPr>
          </w:p>
          <w:p w14:paraId="0669697E" w14:textId="77777777" w:rsidR="00417BD3" w:rsidRDefault="00417BD3" w:rsidP="0035494F">
            <w:pPr>
              <w:rPr>
                <w:color w:val="00B050"/>
                <w:sz w:val="20"/>
                <w:szCs w:val="20"/>
              </w:rPr>
            </w:pPr>
          </w:p>
          <w:p w14:paraId="25C1BB03" w14:textId="7B5D4744" w:rsidR="00417BD3" w:rsidRPr="00343EA0" w:rsidRDefault="00417BD3" w:rsidP="0035494F">
            <w:pPr>
              <w:rPr>
                <w:color w:val="00B050"/>
                <w:sz w:val="20"/>
                <w:szCs w:val="20"/>
              </w:rPr>
            </w:pPr>
          </w:p>
        </w:tc>
        <w:tc>
          <w:tcPr>
            <w:tcW w:w="2430" w:type="dxa"/>
          </w:tcPr>
          <w:p w14:paraId="45DFD660" w14:textId="70B09960" w:rsidR="00417BD3" w:rsidRPr="00E91D22" w:rsidRDefault="00621057" w:rsidP="0035494F">
            <w:pPr>
              <w:rPr>
                <w:sz w:val="20"/>
                <w:szCs w:val="20"/>
              </w:rPr>
            </w:pPr>
            <w:r w:rsidRPr="00621057">
              <w:rPr>
                <w:color w:val="7030A0"/>
                <w:sz w:val="20"/>
                <w:szCs w:val="20"/>
              </w:rPr>
              <w:t>Agendize</w:t>
            </w:r>
            <w:r>
              <w:rPr>
                <w:color w:val="7030A0"/>
                <w:sz w:val="20"/>
                <w:szCs w:val="20"/>
              </w:rPr>
              <w:t xml:space="preserve"> on Curriculum Committee and Basic Skills Committee in August. </w:t>
            </w:r>
          </w:p>
        </w:tc>
      </w:tr>
      <w:tr w:rsidR="00621057" w:rsidRPr="00631C6C" w14:paraId="2910C27A" w14:textId="372FEC2E" w:rsidTr="00621057">
        <w:tc>
          <w:tcPr>
            <w:tcW w:w="18360" w:type="dxa"/>
            <w:gridSpan w:val="9"/>
          </w:tcPr>
          <w:p w14:paraId="4484693E" w14:textId="52E1B9A1" w:rsidR="00621057" w:rsidRPr="007A1761" w:rsidRDefault="00621057" w:rsidP="007A1761">
            <w:pPr>
              <w:pStyle w:val="ListParagraph"/>
              <w:numPr>
                <w:ilvl w:val="1"/>
                <w:numId w:val="23"/>
              </w:numPr>
              <w:rPr>
                <w:sz w:val="20"/>
                <w:szCs w:val="20"/>
              </w:rPr>
            </w:pPr>
            <w:r w:rsidRPr="007A1761">
              <w:rPr>
                <w:sz w:val="20"/>
                <w:szCs w:val="20"/>
              </w:rPr>
              <w:t>Support the ongoing development and implementation of current initiatives to develop programs of study tools for bridging from high school and adult education preparation into community college CTE pathways in order to help community college students plan their CTE course taking.</w:t>
            </w:r>
          </w:p>
        </w:tc>
      </w:tr>
      <w:tr w:rsidR="00417BD3" w:rsidRPr="00631C6C" w14:paraId="051112C4" w14:textId="26C642C5" w:rsidTr="00161EB4">
        <w:tc>
          <w:tcPr>
            <w:tcW w:w="2070" w:type="dxa"/>
          </w:tcPr>
          <w:p w14:paraId="59D99C43" w14:textId="564CA133" w:rsidR="00417BD3" w:rsidRPr="00631C6C" w:rsidRDefault="00417BD3" w:rsidP="00B92BFB">
            <w:pPr>
              <w:pStyle w:val="ListParagraph"/>
              <w:numPr>
                <w:ilvl w:val="0"/>
                <w:numId w:val="9"/>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030186F5" w14:textId="2692E340" w:rsidR="00417BD3" w:rsidRPr="00631C6C" w:rsidRDefault="00417BD3" w:rsidP="00B92BFB">
            <w:pPr>
              <w:pStyle w:val="ListParagraph"/>
              <w:numPr>
                <w:ilvl w:val="0"/>
                <w:numId w:val="9"/>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tc>
        <w:tc>
          <w:tcPr>
            <w:tcW w:w="2160" w:type="dxa"/>
          </w:tcPr>
          <w:p w14:paraId="6CA3272A" w14:textId="727A4CE7" w:rsidR="00417BD3" w:rsidRPr="00631C6C" w:rsidRDefault="00417BD3" w:rsidP="0035494F">
            <w:pPr>
              <w:rPr>
                <w:color w:val="000000" w:themeColor="text1"/>
                <w:sz w:val="20"/>
                <w:szCs w:val="20"/>
              </w:rPr>
            </w:pPr>
            <w:r w:rsidRPr="00631C6C">
              <w:rPr>
                <w:color w:val="000000" w:themeColor="text1"/>
                <w:sz w:val="20"/>
                <w:szCs w:val="20"/>
              </w:rPr>
              <w:t>Policy direction on expanding the scope of SCP to include model curriculum</w:t>
            </w:r>
          </w:p>
        </w:tc>
        <w:tc>
          <w:tcPr>
            <w:tcW w:w="3150" w:type="dxa"/>
          </w:tcPr>
          <w:p w14:paraId="351022D7" w14:textId="77777777" w:rsidR="00417BD3" w:rsidRPr="00631C6C" w:rsidRDefault="00417BD3" w:rsidP="0035494F">
            <w:pPr>
              <w:rPr>
                <w:color w:val="000000" w:themeColor="text1"/>
                <w:sz w:val="20"/>
                <w:szCs w:val="20"/>
              </w:rPr>
            </w:pPr>
            <w:r w:rsidRPr="00631C6C">
              <w:rPr>
                <w:color w:val="000000" w:themeColor="text1"/>
                <w:sz w:val="20"/>
                <w:szCs w:val="20"/>
              </w:rPr>
              <w:t>See 1b.</w:t>
            </w:r>
          </w:p>
          <w:p w14:paraId="4A225F02" w14:textId="50A3C02B" w:rsidR="00417BD3" w:rsidRPr="00631C6C" w:rsidRDefault="00417BD3" w:rsidP="0035494F">
            <w:pPr>
              <w:rPr>
                <w:color w:val="000000" w:themeColor="text1"/>
                <w:sz w:val="20"/>
                <w:szCs w:val="20"/>
              </w:rPr>
            </w:pPr>
          </w:p>
        </w:tc>
        <w:tc>
          <w:tcPr>
            <w:tcW w:w="2160" w:type="dxa"/>
          </w:tcPr>
          <w:p w14:paraId="2C0AEF8B" w14:textId="77777777" w:rsidR="00417BD3" w:rsidRDefault="00417BD3" w:rsidP="0035494F">
            <w:pPr>
              <w:rPr>
                <w:sz w:val="20"/>
                <w:szCs w:val="20"/>
              </w:rPr>
            </w:pPr>
            <w:r w:rsidRPr="00E04981">
              <w:rPr>
                <w:sz w:val="20"/>
                <w:szCs w:val="20"/>
              </w:rPr>
              <w:t>CDE</w:t>
            </w:r>
            <w:r>
              <w:rPr>
                <w:sz w:val="20"/>
                <w:szCs w:val="20"/>
              </w:rPr>
              <w:t xml:space="preserve">, Adult Ed </w:t>
            </w:r>
          </w:p>
          <w:p w14:paraId="3A94659D" w14:textId="77777777" w:rsidR="00417BD3" w:rsidRDefault="00417BD3" w:rsidP="0035494F">
            <w:pPr>
              <w:rPr>
                <w:sz w:val="20"/>
                <w:szCs w:val="20"/>
              </w:rPr>
            </w:pPr>
          </w:p>
          <w:p w14:paraId="23A3BE19" w14:textId="75322349" w:rsidR="00417BD3" w:rsidRPr="00E04981" w:rsidRDefault="00417BD3" w:rsidP="0035494F">
            <w:pPr>
              <w:rPr>
                <w:sz w:val="20"/>
                <w:szCs w:val="20"/>
              </w:rPr>
            </w:pPr>
          </w:p>
        </w:tc>
        <w:tc>
          <w:tcPr>
            <w:tcW w:w="1260" w:type="dxa"/>
          </w:tcPr>
          <w:p w14:paraId="5BC08DE9" w14:textId="67D083A7" w:rsidR="00417BD3" w:rsidRPr="00631C6C" w:rsidRDefault="00417BD3" w:rsidP="0035494F">
            <w:pPr>
              <w:rPr>
                <w:color w:val="FF0000"/>
                <w:sz w:val="20"/>
                <w:szCs w:val="20"/>
              </w:rPr>
            </w:pPr>
            <w:r w:rsidRPr="00631C6C">
              <w:rPr>
                <w:color w:val="FF0000"/>
                <w:sz w:val="20"/>
                <w:szCs w:val="20"/>
              </w:rPr>
              <w:t xml:space="preserve">ASCCC </w:t>
            </w:r>
            <w:r>
              <w:rPr>
                <w:color w:val="FF0000"/>
                <w:sz w:val="20"/>
                <w:szCs w:val="20"/>
              </w:rPr>
              <w:t>Co-develop</w:t>
            </w:r>
            <w:r w:rsidRPr="00631C6C">
              <w:rPr>
                <w:color w:val="FF0000"/>
                <w:sz w:val="20"/>
                <w:szCs w:val="20"/>
              </w:rPr>
              <w:t xml:space="preserve"> </w:t>
            </w:r>
          </w:p>
        </w:tc>
        <w:tc>
          <w:tcPr>
            <w:tcW w:w="1496" w:type="dxa"/>
          </w:tcPr>
          <w:p w14:paraId="728D113B" w14:textId="79A0B210" w:rsidR="00417BD3" w:rsidRPr="00631C6C" w:rsidRDefault="00375885" w:rsidP="0035494F">
            <w:pPr>
              <w:rPr>
                <w:color w:val="FF0000"/>
                <w:sz w:val="20"/>
                <w:szCs w:val="20"/>
              </w:rPr>
            </w:pPr>
            <w:r>
              <w:rPr>
                <w:color w:val="000000" w:themeColor="text1"/>
                <w:sz w:val="20"/>
                <w:szCs w:val="20"/>
              </w:rPr>
              <w:t>VC SS</w:t>
            </w:r>
          </w:p>
        </w:tc>
        <w:tc>
          <w:tcPr>
            <w:tcW w:w="1384" w:type="dxa"/>
          </w:tcPr>
          <w:p w14:paraId="3948073E" w14:textId="77777777" w:rsidR="00417BD3" w:rsidRPr="00631C6C" w:rsidRDefault="00417BD3" w:rsidP="0035494F">
            <w:pPr>
              <w:rPr>
                <w:color w:val="FF0000"/>
                <w:sz w:val="20"/>
                <w:szCs w:val="20"/>
              </w:rPr>
            </w:pPr>
          </w:p>
        </w:tc>
        <w:tc>
          <w:tcPr>
            <w:tcW w:w="2250" w:type="dxa"/>
          </w:tcPr>
          <w:p w14:paraId="1500A80B" w14:textId="77777777" w:rsidR="00417BD3" w:rsidRDefault="00417BD3" w:rsidP="0035494F">
            <w:pPr>
              <w:rPr>
                <w:sz w:val="20"/>
                <w:szCs w:val="20"/>
              </w:rPr>
            </w:pPr>
            <w:r>
              <w:rPr>
                <w:sz w:val="20"/>
                <w:szCs w:val="20"/>
              </w:rPr>
              <w:t>Noncredit</w:t>
            </w:r>
          </w:p>
          <w:p w14:paraId="553B7A59" w14:textId="77777777" w:rsidR="00417BD3" w:rsidRDefault="00417BD3" w:rsidP="0035494F">
            <w:pPr>
              <w:rPr>
                <w:sz w:val="20"/>
                <w:szCs w:val="20"/>
              </w:rPr>
            </w:pPr>
          </w:p>
          <w:p w14:paraId="01CAB86F" w14:textId="4C487ACA" w:rsidR="00417BD3" w:rsidRPr="00343EA0" w:rsidRDefault="00417BD3" w:rsidP="00FF66B1">
            <w:pPr>
              <w:rPr>
                <w:color w:val="00B050"/>
                <w:sz w:val="20"/>
                <w:szCs w:val="20"/>
              </w:rPr>
            </w:pPr>
          </w:p>
        </w:tc>
        <w:tc>
          <w:tcPr>
            <w:tcW w:w="2430" w:type="dxa"/>
          </w:tcPr>
          <w:p w14:paraId="52E06865" w14:textId="77777777" w:rsidR="00FF66B1" w:rsidRPr="00FF66B1" w:rsidRDefault="00FF66B1" w:rsidP="00FF66B1">
            <w:pPr>
              <w:rPr>
                <w:color w:val="7030A0"/>
                <w:sz w:val="20"/>
                <w:szCs w:val="20"/>
              </w:rPr>
            </w:pPr>
            <w:r w:rsidRPr="00FF66B1">
              <w:rPr>
                <w:color w:val="7030A0"/>
                <w:sz w:val="20"/>
                <w:szCs w:val="20"/>
              </w:rPr>
              <w:t xml:space="preserve">Noncredit committee to recommend how best to address this topic. </w:t>
            </w:r>
          </w:p>
          <w:p w14:paraId="60ADB080" w14:textId="77777777" w:rsidR="00FF66B1" w:rsidRDefault="00FF66B1" w:rsidP="00FF66B1">
            <w:pPr>
              <w:rPr>
                <w:color w:val="7030A0"/>
                <w:sz w:val="20"/>
                <w:szCs w:val="20"/>
              </w:rPr>
            </w:pPr>
          </w:p>
          <w:p w14:paraId="738D9CFD" w14:textId="6D00A6FA" w:rsidR="00FF66B1" w:rsidRPr="00FF66B1" w:rsidRDefault="00FF66B1" w:rsidP="00FF66B1">
            <w:pPr>
              <w:rPr>
                <w:color w:val="7030A0"/>
                <w:sz w:val="20"/>
                <w:szCs w:val="20"/>
              </w:rPr>
            </w:pPr>
            <w:r w:rsidRPr="00FF66B1">
              <w:rPr>
                <w:color w:val="7030A0"/>
                <w:sz w:val="20"/>
                <w:szCs w:val="20"/>
              </w:rPr>
              <w:t xml:space="preserve">Work with SCP </w:t>
            </w:r>
          </w:p>
          <w:p w14:paraId="0258F9EB" w14:textId="77777777" w:rsidR="00417BD3" w:rsidRDefault="00417BD3" w:rsidP="0035494F">
            <w:pPr>
              <w:rPr>
                <w:color w:val="7030A0"/>
                <w:sz w:val="20"/>
                <w:szCs w:val="20"/>
              </w:rPr>
            </w:pPr>
          </w:p>
          <w:p w14:paraId="2A785090" w14:textId="77777777" w:rsidR="00FF66B1" w:rsidRDefault="00FF66B1" w:rsidP="0035494F">
            <w:pPr>
              <w:rPr>
                <w:color w:val="7030A0"/>
                <w:sz w:val="20"/>
                <w:szCs w:val="20"/>
              </w:rPr>
            </w:pPr>
          </w:p>
          <w:p w14:paraId="1EFC51D7" w14:textId="70CF1187" w:rsidR="00FF66B1" w:rsidRPr="00621057" w:rsidRDefault="00FF66B1" w:rsidP="0035494F">
            <w:pPr>
              <w:rPr>
                <w:color w:val="7030A0"/>
                <w:sz w:val="20"/>
                <w:szCs w:val="20"/>
              </w:rPr>
            </w:pPr>
          </w:p>
        </w:tc>
      </w:tr>
      <w:tr w:rsidR="00621057" w:rsidRPr="00631C6C" w14:paraId="3CF1982F" w14:textId="50DC6984" w:rsidTr="00621057">
        <w:tc>
          <w:tcPr>
            <w:tcW w:w="18360" w:type="dxa"/>
            <w:gridSpan w:val="9"/>
            <w:shd w:val="clear" w:color="auto" w:fill="BFBFBF" w:themeFill="background1" w:themeFillShade="BF"/>
          </w:tcPr>
          <w:p w14:paraId="32C8C093" w14:textId="36B31484" w:rsidR="00621057" w:rsidRPr="00631C6C" w:rsidRDefault="00621057" w:rsidP="0035494F">
            <w:pPr>
              <w:jc w:val="center"/>
              <w:rPr>
                <w:b/>
                <w:sz w:val="20"/>
                <w:szCs w:val="20"/>
              </w:rPr>
            </w:pPr>
            <w:r w:rsidRPr="00631C6C">
              <w:rPr>
                <w:b/>
                <w:sz w:val="20"/>
                <w:szCs w:val="20"/>
              </w:rPr>
              <w:lastRenderedPageBreak/>
              <w:t>WORKFORCE DATA AND OUTCOMES</w:t>
            </w:r>
          </w:p>
        </w:tc>
      </w:tr>
      <w:tr w:rsidR="00417BD3" w:rsidRPr="00631C6C" w14:paraId="0121F19A" w14:textId="5A909627" w:rsidTr="004E16EF">
        <w:tc>
          <w:tcPr>
            <w:tcW w:w="15930" w:type="dxa"/>
            <w:gridSpan w:val="8"/>
          </w:tcPr>
          <w:p w14:paraId="6B8755EA" w14:textId="4439059C" w:rsidR="00417BD3" w:rsidRPr="007A1761" w:rsidRDefault="00417BD3" w:rsidP="007A1761">
            <w:pPr>
              <w:pStyle w:val="ListParagraph"/>
              <w:numPr>
                <w:ilvl w:val="0"/>
                <w:numId w:val="23"/>
              </w:numPr>
              <w:rPr>
                <w:b/>
                <w:sz w:val="20"/>
                <w:szCs w:val="20"/>
              </w:rPr>
            </w:pPr>
            <w:r w:rsidRPr="007A1761">
              <w:rPr>
                <w:b/>
                <w:sz w:val="20"/>
                <w:szCs w:val="20"/>
              </w:rPr>
              <w:t xml:space="preserve">Create common workforce metrics for all state-funded CTE programs and expand the definition of student success to better reflect the wide array of CTE outcomes of community college students. </w:t>
            </w:r>
          </w:p>
        </w:tc>
        <w:tc>
          <w:tcPr>
            <w:tcW w:w="2430" w:type="dxa"/>
          </w:tcPr>
          <w:p w14:paraId="77DD2C55" w14:textId="77777777" w:rsidR="00417BD3" w:rsidRPr="00621057" w:rsidRDefault="00417BD3" w:rsidP="00621057">
            <w:pPr>
              <w:rPr>
                <w:b/>
                <w:sz w:val="20"/>
                <w:szCs w:val="20"/>
              </w:rPr>
            </w:pPr>
          </w:p>
        </w:tc>
      </w:tr>
      <w:tr w:rsidR="00621057" w:rsidRPr="00631C6C" w14:paraId="082E056E" w14:textId="7AFAB4BB" w:rsidTr="00621057">
        <w:tc>
          <w:tcPr>
            <w:tcW w:w="18360" w:type="dxa"/>
            <w:gridSpan w:val="9"/>
          </w:tcPr>
          <w:p w14:paraId="7EF473E0" w14:textId="0CEFD284" w:rsidR="00621057" w:rsidRPr="007A1761" w:rsidRDefault="00621057" w:rsidP="007A1761">
            <w:pPr>
              <w:pStyle w:val="ListParagraph"/>
              <w:numPr>
                <w:ilvl w:val="1"/>
                <w:numId w:val="19"/>
              </w:numPr>
              <w:rPr>
                <w:sz w:val="20"/>
                <w:szCs w:val="20"/>
              </w:rPr>
            </w:pPr>
            <w:r w:rsidRPr="007A1761">
              <w:rPr>
                <w:sz w:val="20"/>
                <w:szCs w:val="20"/>
              </w:rPr>
              <w:t>Develop, streamline, and align common outcome metrics for all statefunded CTE programs and ensure that they are compatible with federal reporting requirements.</w:t>
            </w:r>
          </w:p>
        </w:tc>
      </w:tr>
      <w:tr w:rsidR="00FF66B1" w:rsidRPr="00FF66B1" w14:paraId="3E86B09C" w14:textId="030E41A7" w:rsidTr="00161EB4">
        <w:tc>
          <w:tcPr>
            <w:tcW w:w="2070" w:type="dxa"/>
          </w:tcPr>
          <w:p w14:paraId="6892F59B" w14:textId="61EEBB63" w:rsidR="00F602CA" w:rsidRPr="00631C6C" w:rsidRDefault="00F602CA" w:rsidP="0035494F">
            <w:pPr>
              <w:rPr>
                <w:color w:val="008000"/>
                <w:sz w:val="20"/>
                <w:szCs w:val="20"/>
              </w:rPr>
            </w:pPr>
            <w:r w:rsidRPr="00631C6C">
              <w:rPr>
                <w:color w:val="000000" w:themeColor="text1"/>
                <w:sz w:val="20"/>
                <w:szCs w:val="20"/>
              </w:rPr>
              <w:t>Processes for program review</w:t>
            </w:r>
          </w:p>
        </w:tc>
        <w:tc>
          <w:tcPr>
            <w:tcW w:w="2160" w:type="dxa"/>
          </w:tcPr>
          <w:p w14:paraId="68E53D0B" w14:textId="77777777" w:rsidR="00F602CA" w:rsidRPr="00631C6C" w:rsidRDefault="00F602CA" w:rsidP="0035494F">
            <w:pPr>
              <w:rPr>
                <w:b/>
                <w:sz w:val="20"/>
                <w:szCs w:val="20"/>
                <w:u w:val="single"/>
              </w:rPr>
            </w:pPr>
          </w:p>
        </w:tc>
        <w:tc>
          <w:tcPr>
            <w:tcW w:w="3150" w:type="dxa"/>
          </w:tcPr>
          <w:p w14:paraId="2BF7A526" w14:textId="77777777" w:rsidR="00F602CA" w:rsidRPr="00631C6C" w:rsidRDefault="00383082" w:rsidP="0078023B">
            <w:pPr>
              <w:pStyle w:val="NormalWeb"/>
              <w:spacing w:before="0" w:beforeAutospacing="0" w:after="240" w:afterAutospacing="0"/>
              <w:rPr>
                <w:color w:val="574C45"/>
                <w:sz w:val="20"/>
                <w:szCs w:val="20"/>
              </w:rPr>
            </w:pPr>
            <w:hyperlink r:id="rId11" w:history="1">
              <w:r w:rsidR="00F602CA" w:rsidRPr="00631C6C">
                <w:rPr>
                  <w:rStyle w:val="Hyperlink"/>
                  <w:sz w:val="20"/>
                  <w:szCs w:val="20"/>
                </w:rPr>
                <w:t>8.01 F14 Recognition for Skills-builder Completion</w:t>
              </w:r>
            </w:hyperlink>
            <w:r w:rsidR="00F602CA" w:rsidRPr="00631C6C">
              <w:rPr>
                <w:color w:val="574C45"/>
                <w:sz w:val="20"/>
                <w:szCs w:val="20"/>
              </w:rPr>
              <w:t xml:space="preserve"> </w:t>
            </w:r>
          </w:p>
          <w:p w14:paraId="3D63CF93" w14:textId="3202BD94" w:rsidR="00F602CA" w:rsidRPr="00631C6C" w:rsidRDefault="00F602CA" w:rsidP="0035494F">
            <w:pPr>
              <w:rPr>
                <w:rFonts w:eastAsia="Times New Roman"/>
                <w:sz w:val="20"/>
                <w:szCs w:val="20"/>
              </w:rPr>
            </w:pPr>
          </w:p>
        </w:tc>
        <w:tc>
          <w:tcPr>
            <w:tcW w:w="2160" w:type="dxa"/>
          </w:tcPr>
          <w:p w14:paraId="391F088E" w14:textId="4679E931" w:rsidR="00F602CA" w:rsidRPr="00631C6C" w:rsidRDefault="00F602CA" w:rsidP="0035494F">
            <w:pPr>
              <w:rPr>
                <w:b/>
                <w:sz w:val="20"/>
                <w:szCs w:val="20"/>
                <w:u w:val="single"/>
              </w:rPr>
            </w:pPr>
          </w:p>
        </w:tc>
        <w:tc>
          <w:tcPr>
            <w:tcW w:w="1260" w:type="dxa"/>
          </w:tcPr>
          <w:p w14:paraId="6552FE97" w14:textId="77777777" w:rsidR="00F602CA" w:rsidRPr="00631C6C" w:rsidRDefault="00F602CA" w:rsidP="0035494F">
            <w:pPr>
              <w:rPr>
                <w:color w:val="FF0000"/>
                <w:sz w:val="20"/>
                <w:szCs w:val="20"/>
              </w:rPr>
            </w:pPr>
            <w:r w:rsidRPr="00631C6C">
              <w:rPr>
                <w:color w:val="FF0000"/>
                <w:sz w:val="20"/>
                <w:szCs w:val="20"/>
              </w:rPr>
              <w:t>ASCCC Advisory</w:t>
            </w:r>
          </w:p>
          <w:p w14:paraId="7697F45E" w14:textId="52962695" w:rsidR="00F602CA" w:rsidRPr="00631C6C" w:rsidRDefault="00F602CA" w:rsidP="0035494F">
            <w:pPr>
              <w:rPr>
                <w:sz w:val="20"/>
                <w:szCs w:val="20"/>
              </w:rPr>
            </w:pPr>
          </w:p>
        </w:tc>
        <w:tc>
          <w:tcPr>
            <w:tcW w:w="1496" w:type="dxa"/>
          </w:tcPr>
          <w:p w14:paraId="2D694EC4" w14:textId="4E0EA218" w:rsidR="00F602CA" w:rsidRPr="009155CA" w:rsidRDefault="00F602CA" w:rsidP="0035494F">
            <w:pPr>
              <w:rPr>
                <w:color w:val="000000" w:themeColor="text1"/>
                <w:sz w:val="20"/>
                <w:szCs w:val="20"/>
              </w:rPr>
            </w:pPr>
            <w:r>
              <w:rPr>
                <w:color w:val="000000" w:themeColor="text1"/>
                <w:sz w:val="20"/>
                <w:szCs w:val="20"/>
              </w:rPr>
              <w:t>VC GovRel</w:t>
            </w:r>
          </w:p>
        </w:tc>
        <w:tc>
          <w:tcPr>
            <w:tcW w:w="1384" w:type="dxa"/>
          </w:tcPr>
          <w:p w14:paraId="2A1BB1CD" w14:textId="47647857" w:rsidR="00F602CA" w:rsidRPr="00631C6C" w:rsidRDefault="00F602CA" w:rsidP="0035494F">
            <w:pPr>
              <w:rPr>
                <w:color w:val="FF0000"/>
                <w:sz w:val="20"/>
                <w:szCs w:val="20"/>
              </w:rPr>
            </w:pPr>
            <w:r>
              <w:rPr>
                <w:color w:val="000000" w:themeColor="text1"/>
                <w:sz w:val="20"/>
                <w:szCs w:val="20"/>
              </w:rPr>
              <w:t>2016+</w:t>
            </w:r>
          </w:p>
        </w:tc>
        <w:tc>
          <w:tcPr>
            <w:tcW w:w="2250" w:type="dxa"/>
          </w:tcPr>
          <w:p w14:paraId="2E2FAE49" w14:textId="77777777" w:rsidR="00F602CA" w:rsidRDefault="00F602CA" w:rsidP="0035494F">
            <w:pPr>
              <w:rPr>
                <w:sz w:val="20"/>
                <w:szCs w:val="20"/>
              </w:rPr>
            </w:pPr>
            <w:r w:rsidRPr="00395920">
              <w:rPr>
                <w:sz w:val="20"/>
                <w:szCs w:val="20"/>
              </w:rPr>
              <w:t>AAC</w:t>
            </w:r>
          </w:p>
          <w:p w14:paraId="763DDFFD" w14:textId="77777777" w:rsidR="00F602CA" w:rsidRDefault="00F602CA" w:rsidP="0035494F">
            <w:pPr>
              <w:rPr>
                <w:sz w:val="20"/>
                <w:szCs w:val="20"/>
              </w:rPr>
            </w:pPr>
          </w:p>
          <w:p w14:paraId="06440E96" w14:textId="4DF3DEBB" w:rsidR="00F602CA" w:rsidRPr="00395920" w:rsidRDefault="00F602CA" w:rsidP="00FF66B1">
            <w:pPr>
              <w:rPr>
                <w:color w:val="000000" w:themeColor="text1"/>
                <w:sz w:val="20"/>
                <w:szCs w:val="20"/>
              </w:rPr>
            </w:pPr>
          </w:p>
        </w:tc>
        <w:tc>
          <w:tcPr>
            <w:tcW w:w="2430" w:type="dxa"/>
          </w:tcPr>
          <w:p w14:paraId="54F95F16" w14:textId="3C1FBDF3" w:rsidR="00F602CA" w:rsidRPr="00FF66B1" w:rsidRDefault="00ED33FC" w:rsidP="0035494F">
            <w:pPr>
              <w:rPr>
                <w:color w:val="7030A0"/>
                <w:sz w:val="20"/>
                <w:szCs w:val="20"/>
              </w:rPr>
            </w:pPr>
            <w:r w:rsidRPr="00ED33FC">
              <w:rPr>
                <w:color w:val="7030A0"/>
                <w:sz w:val="20"/>
                <w:szCs w:val="20"/>
              </w:rPr>
              <w:t xml:space="preserve">ASCCC Representatives are currently serving on CTE Data unlocked that  addresses this topic.  However, AAC may want a representative from the committee to serve to keep the  Committee updated. </w:t>
            </w:r>
          </w:p>
        </w:tc>
      </w:tr>
      <w:tr w:rsidR="00F602CA" w:rsidRPr="00631C6C" w14:paraId="309869A0" w14:textId="7DC1AA67" w:rsidTr="00621057">
        <w:trPr>
          <w:trHeight w:val="737"/>
        </w:trPr>
        <w:tc>
          <w:tcPr>
            <w:tcW w:w="18360" w:type="dxa"/>
            <w:gridSpan w:val="9"/>
          </w:tcPr>
          <w:p w14:paraId="09B33957" w14:textId="7EEABF41" w:rsidR="00F602CA" w:rsidRPr="007A1761" w:rsidRDefault="00F602CA" w:rsidP="007A1761">
            <w:pPr>
              <w:pStyle w:val="ListParagraph"/>
              <w:numPr>
                <w:ilvl w:val="1"/>
                <w:numId w:val="19"/>
              </w:numPr>
              <w:rPr>
                <w:sz w:val="20"/>
                <w:szCs w:val="20"/>
              </w:rPr>
            </w:pPr>
            <w:r w:rsidRPr="007A1761">
              <w:rPr>
                <w:sz w:val="20"/>
                <w:szCs w:val="20"/>
              </w:rPr>
              <w:t>Expand the definition of student success to better address workforce training outcomes for both “completers” (students who attain certificates, including low-unit certificates, defined as fewer than 12 units; degrees; transfer-readiness; or enrollment in four-year institutions) and "skills builders” (workers who are maintaining and adding to skill sets required for ongoing employment and career advancement).</w:t>
            </w:r>
          </w:p>
        </w:tc>
      </w:tr>
      <w:tr w:rsidR="00F602CA" w:rsidRPr="00631C6C" w14:paraId="77782BFD" w14:textId="3BAB8543" w:rsidTr="00161EB4">
        <w:tc>
          <w:tcPr>
            <w:tcW w:w="2070" w:type="dxa"/>
          </w:tcPr>
          <w:p w14:paraId="6218DEE3" w14:textId="3AFEA7A3" w:rsidR="00F602CA" w:rsidRPr="00631C6C" w:rsidRDefault="00F602CA" w:rsidP="0035494F">
            <w:pPr>
              <w:rPr>
                <w:color w:val="000000" w:themeColor="text1"/>
                <w:sz w:val="20"/>
                <w:szCs w:val="20"/>
              </w:rPr>
            </w:pPr>
            <w:r w:rsidRPr="00631C6C">
              <w:rPr>
                <w:color w:val="000000" w:themeColor="text1"/>
                <w:sz w:val="20"/>
                <w:szCs w:val="20"/>
              </w:rPr>
              <w:t>Processes for program review</w:t>
            </w:r>
          </w:p>
        </w:tc>
        <w:tc>
          <w:tcPr>
            <w:tcW w:w="2160" w:type="dxa"/>
          </w:tcPr>
          <w:p w14:paraId="6F2B9A68" w14:textId="77777777" w:rsidR="00F602CA" w:rsidRPr="00631C6C" w:rsidRDefault="00F602CA" w:rsidP="0035494F">
            <w:pPr>
              <w:rPr>
                <w:color w:val="000000" w:themeColor="text1"/>
                <w:sz w:val="20"/>
                <w:szCs w:val="20"/>
              </w:rPr>
            </w:pPr>
          </w:p>
        </w:tc>
        <w:tc>
          <w:tcPr>
            <w:tcW w:w="3150" w:type="dxa"/>
          </w:tcPr>
          <w:p w14:paraId="12321E4C" w14:textId="21E1CBD5" w:rsidR="00F602CA" w:rsidRPr="00631C6C" w:rsidRDefault="00F602CA" w:rsidP="007E68B3">
            <w:pPr>
              <w:widowControl w:val="0"/>
              <w:rPr>
                <w:rStyle w:val="Hyperlink"/>
                <w:sz w:val="20"/>
                <w:szCs w:val="20"/>
              </w:rPr>
            </w:pPr>
            <w:r w:rsidRPr="00631C6C">
              <w:rPr>
                <w:sz w:val="20"/>
                <w:szCs w:val="20"/>
              </w:rPr>
              <w:fldChar w:fldCharType="begin"/>
            </w:r>
            <w:r w:rsidRPr="00631C6C">
              <w:rPr>
                <w:sz w:val="20"/>
                <w:szCs w:val="20"/>
              </w:rPr>
              <w:instrText xml:space="preserve"> HYPERLINK "http://www.asccc.org/resolutions/broaden-definitions-success-and-completion" </w:instrText>
            </w:r>
            <w:r w:rsidRPr="00631C6C">
              <w:rPr>
                <w:sz w:val="20"/>
                <w:szCs w:val="20"/>
              </w:rPr>
              <w:fldChar w:fldCharType="separate"/>
            </w:r>
            <w:r w:rsidRPr="00631C6C">
              <w:rPr>
                <w:rStyle w:val="Hyperlink"/>
                <w:sz w:val="20"/>
                <w:szCs w:val="20"/>
              </w:rPr>
              <w:t>08.02 F14</w:t>
            </w:r>
          </w:p>
          <w:p w14:paraId="13329796" w14:textId="2B091AD7" w:rsidR="00F602CA" w:rsidRPr="00631C6C" w:rsidRDefault="00F602CA" w:rsidP="003D779A">
            <w:pPr>
              <w:widowControl w:val="0"/>
              <w:rPr>
                <w:rStyle w:val="Hyperlink"/>
                <w:sz w:val="20"/>
                <w:szCs w:val="20"/>
              </w:rPr>
            </w:pPr>
            <w:r w:rsidRPr="00631C6C">
              <w:rPr>
                <w:rStyle w:val="Hyperlink"/>
                <w:sz w:val="20"/>
                <w:szCs w:val="20"/>
              </w:rPr>
              <w:t>Broaden Definitions of Success and Completion</w:t>
            </w:r>
          </w:p>
          <w:p w14:paraId="760B049E" w14:textId="739CCBC9" w:rsidR="00F602CA" w:rsidRPr="00631C6C" w:rsidRDefault="00F602CA" w:rsidP="003D779A">
            <w:pPr>
              <w:widowControl w:val="0"/>
              <w:rPr>
                <w:sz w:val="20"/>
                <w:szCs w:val="20"/>
              </w:rPr>
            </w:pPr>
            <w:r w:rsidRPr="00631C6C">
              <w:rPr>
                <w:sz w:val="20"/>
                <w:szCs w:val="20"/>
              </w:rPr>
              <w:fldChar w:fldCharType="end"/>
            </w:r>
          </w:p>
          <w:p w14:paraId="76CF6FDB" w14:textId="77777777" w:rsidR="00F602CA" w:rsidRPr="00631C6C" w:rsidRDefault="00F602CA" w:rsidP="00343EA0">
            <w:pPr>
              <w:widowControl w:val="0"/>
              <w:rPr>
                <w:b/>
                <w:sz w:val="20"/>
                <w:szCs w:val="20"/>
                <w:u w:val="single"/>
              </w:rPr>
            </w:pPr>
          </w:p>
        </w:tc>
        <w:tc>
          <w:tcPr>
            <w:tcW w:w="2160" w:type="dxa"/>
          </w:tcPr>
          <w:p w14:paraId="0F0309F1" w14:textId="5E65C619" w:rsidR="00F602CA" w:rsidRPr="00631C6C" w:rsidRDefault="00F602CA" w:rsidP="0035494F">
            <w:pPr>
              <w:rPr>
                <w:b/>
                <w:sz w:val="20"/>
                <w:szCs w:val="20"/>
                <w:u w:val="single"/>
              </w:rPr>
            </w:pPr>
          </w:p>
        </w:tc>
        <w:tc>
          <w:tcPr>
            <w:tcW w:w="1260" w:type="dxa"/>
          </w:tcPr>
          <w:p w14:paraId="02A10CE4" w14:textId="258C45B6" w:rsidR="00F602CA" w:rsidRPr="00631C6C" w:rsidRDefault="00F602CA" w:rsidP="0035494F">
            <w:pPr>
              <w:rPr>
                <w:sz w:val="20"/>
                <w:szCs w:val="20"/>
              </w:rPr>
            </w:pPr>
            <w:r w:rsidRPr="00631C6C">
              <w:rPr>
                <w:color w:val="FF0000"/>
                <w:sz w:val="20"/>
                <w:szCs w:val="20"/>
              </w:rPr>
              <w:t>ASCCC Advisory</w:t>
            </w:r>
          </w:p>
        </w:tc>
        <w:tc>
          <w:tcPr>
            <w:tcW w:w="1496" w:type="dxa"/>
          </w:tcPr>
          <w:p w14:paraId="5CE1F49A" w14:textId="3A68005A" w:rsidR="00F602CA" w:rsidRPr="009155CA" w:rsidRDefault="00F602CA" w:rsidP="0035494F">
            <w:pPr>
              <w:rPr>
                <w:color w:val="000000" w:themeColor="text1"/>
                <w:sz w:val="20"/>
                <w:szCs w:val="20"/>
              </w:rPr>
            </w:pPr>
            <w:r>
              <w:rPr>
                <w:color w:val="000000" w:themeColor="text1"/>
                <w:sz w:val="20"/>
                <w:szCs w:val="20"/>
              </w:rPr>
              <w:t>Alice Van Ommeren</w:t>
            </w:r>
          </w:p>
        </w:tc>
        <w:tc>
          <w:tcPr>
            <w:tcW w:w="1384" w:type="dxa"/>
          </w:tcPr>
          <w:p w14:paraId="04D2CA61" w14:textId="0C97E2C3" w:rsidR="00F602CA" w:rsidRPr="00631C6C" w:rsidRDefault="00F602CA" w:rsidP="0035494F">
            <w:pPr>
              <w:rPr>
                <w:color w:val="FF0000"/>
                <w:sz w:val="20"/>
                <w:szCs w:val="20"/>
              </w:rPr>
            </w:pPr>
            <w:r>
              <w:rPr>
                <w:color w:val="000000" w:themeColor="text1"/>
                <w:sz w:val="20"/>
                <w:szCs w:val="20"/>
              </w:rPr>
              <w:t>2016</w:t>
            </w:r>
          </w:p>
        </w:tc>
        <w:tc>
          <w:tcPr>
            <w:tcW w:w="2250" w:type="dxa"/>
          </w:tcPr>
          <w:p w14:paraId="64D8F0AC" w14:textId="77777777" w:rsidR="00F602CA" w:rsidRPr="00395920" w:rsidRDefault="00F602CA" w:rsidP="00395920">
            <w:pPr>
              <w:rPr>
                <w:color w:val="000000" w:themeColor="text1"/>
                <w:sz w:val="20"/>
                <w:szCs w:val="20"/>
              </w:rPr>
            </w:pPr>
            <w:r w:rsidRPr="00395920">
              <w:rPr>
                <w:color w:val="000000" w:themeColor="text1"/>
                <w:sz w:val="20"/>
                <w:szCs w:val="20"/>
              </w:rPr>
              <w:t>AAC</w:t>
            </w:r>
          </w:p>
          <w:p w14:paraId="0613F065" w14:textId="77777777" w:rsidR="00F602CA" w:rsidRDefault="00F602CA" w:rsidP="00395920">
            <w:pPr>
              <w:rPr>
                <w:color w:val="000000" w:themeColor="text1"/>
                <w:sz w:val="20"/>
                <w:szCs w:val="20"/>
              </w:rPr>
            </w:pPr>
            <w:r w:rsidRPr="00395920">
              <w:rPr>
                <w:color w:val="000000" w:themeColor="text1"/>
                <w:sz w:val="20"/>
                <w:szCs w:val="20"/>
              </w:rPr>
              <w:t>SACC</w:t>
            </w:r>
          </w:p>
          <w:p w14:paraId="45FA04AB" w14:textId="77777777" w:rsidR="00F602CA" w:rsidRDefault="00F602CA" w:rsidP="00395920">
            <w:pPr>
              <w:rPr>
                <w:color w:val="000000" w:themeColor="text1"/>
                <w:sz w:val="20"/>
                <w:szCs w:val="20"/>
              </w:rPr>
            </w:pPr>
          </w:p>
          <w:p w14:paraId="3145DDD3" w14:textId="16B7CA1C" w:rsidR="00F602CA" w:rsidRPr="00343EA0" w:rsidRDefault="00F602CA" w:rsidP="00395920">
            <w:pPr>
              <w:rPr>
                <w:color w:val="00B050"/>
                <w:sz w:val="20"/>
                <w:szCs w:val="20"/>
              </w:rPr>
            </w:pPr>
            <w:r>
              <w:rPr>
                <w:color w:val="00B050"/>
                <w:sz w:val="20"/>
                <w:szCs w:val="20"/>
              </w:rPr>
              <w:t xml:space="preserve">. </w:t>
            </w:r>
            <w:r w:rsidRPr="00343EA0">
              <w:rPr>
                <w:color w:val="00B050"/>
                <w:sz w:val="20"/>
                <w:szCs w:val="20"/>
              </w:rPr>
              <w:t xml:space="preserve"> </w:t>
            </w:r>
          </w:p>
          <w:p w14:paraId="2B7517DA" w14:textId="7195D411" w:rsidR="00F602CA" w:rsidRDefault="00F602CA" w:rsidP="00395920">
            <w:pPr>
              <w:rPr>
                <w:color w:val="000000" w:themeColor="text1"/>
                <w:sz w:val="20"/>
                <w:szCs w:val="20"/>
              </w:rPr>
            </w:pPr>
          </w:p>
        </w:tc>
        <w:tc>
          <w:tcPr>
            <w:tcW w:w="2430" w:type="dxa"/>
          </w:tcPr>
          <w:p w14:paraId="3E244032" w14:textId="42D99BBB" w:rsidR="00F602CA" w:rsidRPr="00395920" w:rsidRDefault="00ED33FC" w:rsidP="00395920">
            <w:pPr>
              <w:rPr>
                <w:color w:val="000000" w:themeColor="text1"/>
                <w:sz w:val="20"/>
                <w:szCs w:val="20"/>
              </w:rPr>
            </w:pPr>
            <w:r w:rsidRPr="00ED33FC">
              <w:rPr>
                <w:color w:val="7030A0"/>
                <w:sz w:val="20"/>
                <w:szCs w:val="20"/>
              </w:rPr>
              <w:t>ASCCC Representatives are currently serving on CTE Data unlocked that  addresses this topic.  However, AAC may want a representative from the committee to serve to keep the  Committee updated.</w:t>
            </w:r>
          </w:p>
        </w:tc>
      </w:tr>
      <w:tr w:rsidR="00F602CA" w:rsidRPr="00631C6C" w14:paraId="25EF0001" w14:textId="0FBF8460" w:rsidTr="00F94869">
        <w:tc>
          <w:tcPr>
            <w:tcW w:w="18360" w:type="dxa"/>
            <w:gridSpan w:val="9"/>
          </w:tcPr>
          <w:p w14:paraId="414611EB" w14:textId="1A1AE976" w:rsidR="00F602CA" w:rsidRPr="007A1761" w:rsidRDefault="00F602CA" w:rsidP="007A1761">
            <w:pPr>
              <w:pStyle w:val="ListParagraph"/>
              <w:numPr>
                <w:ilvl w:val="1"/>
                <w:numId w:val="19"/>
              </w:numPr>
              <w:rPr>
                <w:sz w:val="20"/>
                <w:szCs w:val="20"/>
              </w:rPr>
            </w:pPr>
            <w:r w:rsidRPr="007A1761">
              <w:rPr>
                <w:sz w:val="20"/>
                <w:szCs w:val="20"/>
              </w:rPr>
              <w:t>Report outcomes by student demographic characteristics.</w:t>
            </w:r>
          </w:p>
        </w:tc>
      </w:tr>
      <w:tr w:rsidR="00F602CA" w:rsidRPr="00631C6C" w14:paraId="258A3B84" w14:textId="382A434E" w:rsidTr="00161EB4">
        <w:tc>
          <w:tcPr>
            <w:tcW w:w="2070" w:type="dxa"/>
          </w:tcPr>
          <w:p w14:paraId="5CDFF0B1" w14:textId="5671E40B" w:rsidR="00F602CA" w:rsidRPr="00631C6C" w:rsidRDefault="00F602CA" w:rsidP="0035494F">
            <w:pPr>
              <w:rPr>
                <w:color w:val="000000" w:themeColor="text1"/>
                <w:sz w:val="20"/>
                <w:szCs w:val="20"/>
              </w:rPr>
            </w:pPr>
            <w:r w:rsidRPr="00631C6C">
              <w:rPr>
                <w:color w:val="000000" w:themeColor="text1"/>
                <w:sz w:val="20"/>
                <w:szCs w:val="20"/>
              </w:rPr>
              <w:t>Processes for program review</w:t>
            </w:r>
          </w:p>
        </w:tc>
        <w:tc>
          <w:tcPr>
            <w:tcW w:w="2160" w:type="dxa"/>
          </w:tcPr>
          <w:p w14:paraId="16219756" w14:textId="77777777" w:rsidR="00F602CA" w:rsidRPr="00631C6C" w:rsidRDefault="00F602CA" w:rsidP="0035494F">
            <w:pPr>
              <w:rPr>
                <w:color w:val="000000" w:themeColor="text1"/>
                <w:sz w:val="20"/>
                <w:szCs w:val="20"/>
              </w:rPr>
            </w:pPr>
          </w:p>
        </w:tc>
        <w:tc>
          <w:tcPr>
            <w:tcW w:w="3150" w:type="dxa"/>
          </w:tcPr>
          <w:p w14:paraId="115B2558" w14:textId="77777777" w:rsidR="00F602CA" w:rsidRPr="00631C6C" w:rsidRDefault="00F602CA" w:rsidP="0078023B">
            <w:pPr>
              <w:rPr>
                <w:color w:val="000000" w:themeColor="text1"/>
                <w:sz w:val="20"/>
                <w:szCs w:val="20"/>
              </w:rPr>
            </w:pPr>
            <w:r w:rsidRPr="00631C6C">
              <w:rPr>
                <w:color w:val="000000" w:themeColor="text1"/>
                <w:sz w:val="20"/>
                <w:szCs w:val="20"/>
              </w:rPr>
              <w:t xml:space="preserve">See 4a. </w:t>
            </w:r>
          </w:p>
          <w:p w14:paraId="21B77A56" w14:textId="77777777" w:rsidR="00F602CA" w:rsidRPr="00631C6C" w:rsidRDefault="00F602CA" w:rsidP="0078023B">
            <w:pPr>
              <w:rPr>
                <w:color w:val="000000" w:themeColor="text1"/>
                <w:sz w:val="20"/>
                <w:szCs w:val="20"/>
              </w:rPr>
            </w:pPr>
          </w:p>
        </w:tc>
        <w:tc>
          <w:tcPr>
            <w:tcW w:w="2160" w:type="dxa"/>
          </w:tcPr>
          <w:p w14:paraId="16DD02A5" w14:textId="3A8F55AD" w:rsidR="00F602CA" w:rsidRPr="00631C6C" w:rsidRDefault="00F602CA" w:rsidP="0035494F">
            <w:pPr>
              <w:rPr>
                <w:b/>
                <w:sz w:val="20"/>
                <w:szCs w:val="20"/>
                <w:u w:val="single"/>
              </w:rPr>
            </w:pPr>
          </w:p>
        </w:tc>
        <w:tc>
          <w:tcPr>
            <w:tcW w:w="1260" w:type="dxa"/>
          </w:tcPr>
          <w:p w14:paraId="37BB3FC5" w14:textId="45FEB17C" w:rsidR="00F602CA" w:rsidRPr="00631C6C" w:rsidRDefault="00F602CA" w:rsidP="003C6CB7">
            <w:pPr>
              <w:rPr>
                <w:sz w:val="20"/>
                <w:szCs w:val="20"/>
              </w:rPr>
            </w:pPr>
            <w:r w:rsidRPr="00631C6C">
              <w:rPr>
                <w:color w:val="FF0000"/>
                <w:sz w:val="20"/>
                <w:szCs w:val="20"/>
              </w:rPr>
              <w:t xml:space="preserve">ASCCC Advisory </w:t>
            </w:r>
          </w:p>
        </w:tc>
        <w:tc>
          <w:tcPr>
            <w:tcW w:w="1496" w:type="dxa"/>
          </w:tcPr>
          <w:p w14:paraId="1B221474" w14:textId="76B81285" w:rsidR="00F602CA" w:rsidRPr="009155CA" w:rsidRDefault="00F602CA" w:rsidP="0035494F">
            <w:pPr>
              <w:rPr>
                <w:color w:val="000000" w:themeColor="text1"/>
                <w:sz w:val="20"/>
                <w:szCs w:val="20"/>
              </w:rPr>
            </w:pPr>
            <w:r>
              <w:rPr>
                <w:color w:val="000000" w:themeColor="text1"/>
                <w:sz w:val="20"/>
                <w:szCs w:val="20"/>
              </w:rPr>
              <w:t xml:space="preserve">Alice Van Ommeren </w:t>
            </w:r>
          </w:p>
        </w:tc>
        <w:tc>
          <w:tcPr>
            <w:tcW w:w="1384" w:type="dxa"/>
          </w:tcPr>
          <w:p w14:paraId="2A845753" w14:textId="586D00F4" w:rsidR="00F602CA" w:rsidRPr="00631C6C" w:rsidRDefault="00F602CA" w:rsidP="0035494F">
            <w:pPr>
              <w:rPr>
                <w:color w:val="FF0000"/>
                <w:sz w:val="20"/>
                <w:szCs w:val="20"/>
              </w:rPr>
            </w:pPr>
            <w:r>
              <w:rPr>
                <w:color w:val="000000" w:themeColor="text1"/>
                <w:sz w:val="20"/>
                <w:szCs w:val="20"/>
              </w:rPr>
              <w:t>2016</w:t>
            </w:r>
          </w:p>
        </w:tc>
        <w:tc>
          <w:tcPr>
            <w:tcW w:w="2250" w:type="dxa"/>
          </w:tcPr>
          <w:p w14:paraId="369804AF" w14:textId="77777777" w:rsidR="00F602CA" w:rsidRDefault="00F602CA" w:rsidP="0035494F">
            <w:pPr>
              <w:rPr>
                <w:sz w:val="20"/>
                <w:szCs w:val="20"/>
              </w:rPr>
            </w:pPr>
            <w:r w:rsidRPr="00395920">
              <w:rPr>
                <w:sz w:val="20"/>
                <w:szCs w:val="20"/>
              </w:rPr>
              <w:t>AAC</w:t>
            </w:r>
          </w:p>
          <w:p w14:paraId="00F88F5C" w14:textId="77777777" w:rsidR="00F602CA" w:rsidRDefault="00F602CA" w:rsidP="0035494F">
            <w:pPr>
              <w:rPr>
                <w:sz w:val="20"/>
                <w:szCs w:val="20"/>
              </w:rPr>
            </w:pPr>
          </w:p>
          <w:p w14:paraId="206E476E" w14:textId="27D69854" w:rsidR="00F602CA" w:rsidRPr="00395920" w:rsidRDefault="00F602CA" w:rsidP="00FF66B1">
            <w:pPr>
              <w:rPr>
                <w:color w:val="000000" w:themeColor="text1"/>
                <w:sz w:val="20"/>
                <w:szCs w:val="20"/>
              </w:rPr>
            </w:pPr>
          </w:p>
        </w:tc>
        <w:tc>
          <w:tcPr>
            <w:tcW w:w="2430" w:type="dxa"/>
          </w:tcPr>
          <w:p w14:paraId="4864E67F" w14:textId="11536E8F" w:rsidR="00F602CA" w:rsidRPr="00395920" w:rsidRDefault="00ED33FC" w:rsidP="0035494F">
            <w:pPr>
              <w:rPr>
                <w:sz w:val="20"/>
                <w:szCs w:val="20"/>
              </w:rPr>
            </w:pPr>
            <w:r w:rsidRPr="00ED33FC">
              <w:rPr>
                <w:color w:val="7030A0"/>
                <w:sz w:val="20"/>
                <w:szCs w:val="20"/>
              </w:rPr>
              <w:t>ASCCC Representatives are currently serving on CTE Data unlocked that  addresses this topic.  However, AAC may want a representative from the committee to serve to keep the  Committee updated.</w:t>
            </w:r>
          </w:p>
        </w:tc>
      </w:tr>
      <w:tr w:rsidR="00F602CA" w:rsidRPr="00631C6C" w14:paraId="54B36A97" w14:textId="61EB63D6" w:rsidTr="00F94869">
        <w:tc>
          <w:tcPr>
            <w:tcW w:w="18360" w:type="dxa"/>
            <w:gridSpan w:val="9"/>
          </w:tcPr>
          <w:p w14:paraId="1E61F072" w14:textId="49562038" w:rsidR="00F602CA" w:rsidRPr="007A1761" w:rsidRDefault="00F602CA" w:rsidP="007A1761">
            <w:pPr>
              <w:pStyle w:val="ListParagraph"/>
              <w:numPr>
                <w:ilvl w:val="0"/>
                <w:numId w:val="23"/>
              </w:numPr>
              <w:rPr>
                <w:b/>
                <w:sz w:val="20"/>
                <w:szCs w:val="20"/>
              </w:rPr>
            </w:pPr>
            <w:r w:rsidRPr="007A1761">
              <w:rPr>
                <w:b/>
                <w:sz w:val="20"/>
                <w:szCs w:val="20"/>
              </w:rPr>
              <w:t xml:space="preserve">Establish a student identifier for high school students and those enrolled in postsecondary education and training programs to enable California to track workforce progress and outcomes for students across institutions and programs. </w:t>
            </w:r>
          </w:p>
        </w:tc>
      </w:tr>
      <w:tr w:rsidR="00F602CA" w:rsidRPr="00631C6C" w14:paraId="461EF7A8" w14:textId="2E5207E0" w:rsidTr="004E16EF">
        <w:tc>
          <w:tcPr>
            <w:tcW w:w="15930" w:type="dxa"/>
            <w:gridSpan w:val="8"/>
          </w:tcPr>
          <w:p w14:paraId="5BA6E16D" w14:textId="65C00A03" w:rsidR="00F602CA" w:rsidRPr="00FB1DF5" w:rsidRDefault="00F602CA" w:rsidP="00FB1DF5">
            <w:pPr>
              <w:pStyle w:val="ListParagraph"/>
              <w:numPr>
                <w:ilvl w:val="1"/>
                <w:numId w:val="23"/>
              </w:numPr>
              <w:rPr>
                <w:sz w:val="20"/>
                <w:szCs w:val="20"/>
              </w:rPr>
            </w:pPr>
            <w:r w:rsidRPr="00FB1DF5">
              <w:rPr>
                <w:sz w:val="20"/>
                <w:szCs w:val="20"/>
              </w:rPr>
              <w:t>Require the sharing of employment/wage outcomes and third party licenses/certification data across government entities.</w:t>
            </w:r>
          </w:p>
        </w:tc>
        <w:tc>
          <w:tcPr>
            <w:tcW w:w="2430" w:type="dxa"/>
          </w:tcPr>
          <w:p w14:paraId="1C04FAA3" w14:textId="77777777" w:rsidR="00F602CA" w:rsidRPr="00150CBE" w:rsidRDefault="00F602CA" w:rsidP="00150CBE">
            <w:pPr>
              <w:ind w:left="720"/>
              <w:rPr>
                <w:sz w:val="20"/>
                <w:szCs w:val="20"/>
              </w:rPr>
            </w:pPr>
          </w:p>
        </w:tc>
      </w:tr>
      <w:tr w:rsidR="00F602CA" w:rsidRPr="00631C6C" w14:paraId="219548F4" w14:textId="06100607" w:rsidTr="00161EB4">
        <w:tc>
          <w:tcPr>
            <w:tcW w:w="2070" w:type="dxa"/>
          </w:tcPr>
          <w:p w14:paraId="2D0FC3E6" w14:textId="77777777" w:rsidR="00F602CA" w:rsidRPr="00631C6C" w:rsidRDefault="00F602CA" w:rsidP="0035494F">
            <w:pPr>
              <w:rPr>
                <w:b/>
                <w:sz w:val="20"/>
                <w:szCs w:val="20"/>
                <w:u w:val="single"/>
              </w:rPr>
            </w:pPr>
          </w:p>
        </w:tc>
        <w:tc>
          <w:tcPr>
            <w:tcW w:w="2160" w:type="dxa"/>
          </w:tcPr>
          <w:p w14:paraId="50DB0D32" w14:textId="77777777" w:rsidR="00F602CA" w:rsidRPr="00631C6C" w:rsidRDefault="00F602CA" w:rsidP="0035494F">
            <w:pPr>
              <w:rPr>
                <w:b/>
                <w:sz w:val="20"/>
                <w:szCs w:val="20"/>
                <w:u w:val="single"/>
              </w:rPr>
            </w:pPr>
          </w:p>
        </w:tc>
        <w:tc>
          <w:tcPr>
            <w:tcW w:w="3150" w:type="dxa"/>
          </w:tcPr>
          <w:p w14:paraId="7E960B4E" w14:textId="77777777" w:rsidR="00F602CA" w:rsidRPr="00631C6C" w:rsidRDefault="00F602CA" w:rsidP="0035494F">
            <w:pPr>
              <w:rPr>
                <w:b/>
                <w:sz w:val="20"/>
                <w:szCs w:val="20"/>
                <w:u w:val="single"/>
              </w:rPr>
            </w:pPr>
          </w:p>
        </w:tc>
        <w:tc>
          <w:tcPr>
            <w:tcW w:w="2160" w:type="dxa"/>
          </w:tcPr>
          <w:p w14:paraId="5D3CAEDD" w14:textId="5DE016B2" w:rsidR="00F602CA" w:rsidRPr="00631C6C" w:rsidRDefault="00F602CA" w:rsidP="0035494F">
            <w:pPr>
              <w:rPr>
                <w:b/>
                <w:sz w:val="20"/>
                <w:szCs w:val="20"/>
                <w:u w:val="single"/>
              </w:rPr>
            </w:pPr>
          </w:p>
        </w:tc>
        <w:tc>
          <w:tcPr>
            <w:tcW w:w="1260" w:type="dxa"/>
          </w:tcPr>
          <w:p w14:paraId="7C0D341D" w14:textId="6BA37EFD" w:rsidR="00F602CA" w:rsidRPr="00631C6C" w:rsidRDefault="00F602CA" w:rsidP="00F30E2C">
            <w:pPr>
              <w:rPr>
                <w:b/>
                <w:sz w:val="20"/>
                <w:szCs w:val="20"/>
                <w:u w:val="single"/>
              </w:rPr>
            </w:pPr>
            <w:r w:rsidRPr="00631C6C">
              <w:rPr>
                <w:color w:val="FF0000"/>
                <w:sz w:val="20"/>
                <w:szCs w:val="20"/>
              </w:rPr>
              <w:t xml:space="preserve">ASCCC Advisory </w:t>
            </w:r>
          </w:p>
        </w:tc>
        <w:tc>
          <w:tcPr>
            <w:tcW w:w="1496" w:type="dxa"/>
          </w:tcPr>
          <w:p w14:paraId="0DD51BEC" w14:textId="24DC0F91" w:rsidR="00F602CA" w:rsidRPr="009155CA" w:rsidRDefault="00F602CA" w:rsidP="0035494F">
            <w:pPr>
              <w:rPr>
                <w:color w:val="000000" w:themeColor="text1"/>
                <w:sz w:val="20"/>
                <w:szCs w:val="20"/>
              </w:rPr>
            </w:pPr>
            <w:r>
              <w:rPr>
                <w:color w:val="000000" w:themeColor="text1"/>
                <w:sz w:val="20"/>
                <w:szCs w:val="20"/>
              </w:rPr>
              <w:t>VC GovRel</w:t>
            </w:r>
          </w:p>
        </w:tc>
        <w:tc>
          <w:tcPr>
            <w:tcW w:w="1384" w:type="dxa"/>
          </w:tcPr>
          <w:p w14:paraId="6852B108" w14:textId="3C0158B7" w:rsidR="00F602CA" w:rsidRPr="00631C6C" w:rsidRDefault="00F602CA" w:rsidP="0035494F">
            <w:pPr>
              <w:rPr>
                <w:color w:val="FF0000"/>
                <w:sz w:val="20"/>
                <w:szCs w:val="20"/>
              </w:rPr>
            </w:pPr>
            <w:r>
              <w:rPr>
                <w:color w:val="000000" w:themeColor="text1"/>
                <w:sz w:val="20"/>
                <w:szCs w:val="20"/>
              </w:rPr>
              <w:t>2016</w:t>
            </w:r>
          </w:p>
        </w:tc>
        <w:tc>
          <w:tcPr>
            <w:tcW w:w="2250" w:type="dxa"/>
          </w:tcPr>
          <w:p w14:paraId="78D38241" w14:textId="77777777" w:rsidR="00F602CA" w:rsidRPr="00DF0AD4" w:rsidRDefault="00F602CA" w:rsidP="00DF0AD4">
            <w:pPr>
              <w:rPr>
                <w:sz w:val="20"/>
                <w:szCs w:val="20"/>
              </w:rPr>
            </w:pPr>
            <w:r w:rsidRPr="00DF0AD4">
              <w:rPr>
                <w:sz w:val="20"/>
                <w:szCs w:val="20"/>
              </w:rPr>
              <w:t>AAC</w:t>
            </w:r>
          </w:p>
          <w:p w14:paraId="582DF983" w14:textId="77777777" w:rsidR="00F602CA" w:rsidRDefault="00F602CA" w:rsidP="00DF0AD4">
            <w:pPr>
              <w:rPr>
                <w:sz w:val="20"/>
                <w:szCs w:val="20"/>
              </w:rPr>
            </w:pPr>
            <w:r w:rsidRPr="00DF0AD4">
              <w:rPr>
                <w:sz w:val="20"/>
                <w:szCs w:val="20"/>
              </w:rPr>
              <w:t>Cal-PASS/CAI</w:t>
            </w:r>
          </w:p>
          <w:p w14:paraId="76C9F1A0" w14:textId="77777777" w:rsidR="00F602CA" w:rsidRDefault="00F602CA" w:rsidP="00DF0AD4">
            <w:pPr>
              <w:rPr>
                <w:sz w:val="20"/>
                <w:szCs w:val="20"/>
              </w:rPr>
            </w:pPr>
          </w:p>
          <w:p w14:paraId="568CCB8D" w14:textId="02E2D25F" w:rsidR="00F602CA" w:rsidRDefault="00F602CA" w:rsidP="00DF0AD4">
            <w:pPr>
              <w:rPr>
                <w:color w:val="000000" w:themeColor="text1"/>
                <w:sz w:val="20"/>
                <w:szCs w:val="20"/>
              </w:rPr>
            </w:pPr>
            <w:r w:rsidRPr="00343EA0">
              <w:rPr>
                <w:color w:val="00B050"/>
                <w:sz w:val="20"/>
                <w:szCs w:val="20"/>
              </w:rPr>
              <w:t>A</w:t>
            </w:r>
            <w:r>
              <w:rPr>
                <w:color w:val="00B050"/>
                <w:sz w:val="20"/>
                <w:szCs w:val="20"/>
              </w:rPr>
              <w:t>SCCC a</w:t>
            </w:r>
            <w:r w:rsidRPr="00343EA0">
              <w:rPr>
                <w:color w:val="00B050"/>
                <w:sz w:val="20"/>
                <w:szCs w:val="20"/>
              </w:rPr>
              <w:t xml:space="preserve">ppoint represetnatives to serve on advisory group. </w:t>
            </w:r>
          </w:p>
        </w:tc>
        <w:tc>
          <w:tcPr>
            <w:tcW w:w="2430" w:type="dxa"/>
          </w:tcPr>
          <w:p w14:paraId="07285E21" w14:textId="77777777" w:rsidR="00F602CA" w:rsidRDefault="00F602CA" w:rsidP="00DF0AD4">
            <w:pPr>
              <w:rPr>
                <w:color w:val="000000" w:themeColor="text1"/>
                <w:sz w:val="20"/>
                <w:szCs w:val="20"/>
              </w:rPr>
            </w:pPr>
            <w:r w:rsidRPr="00417BD3">
              <w:rPr>
                <w:color w:val="7030A0"/>
                <w:sz w:val="20"/>
                <w:szCs w:val="20"/>
              </w:rPr>
              <w:t>Pending contact from the CO to make appointment.  No request pending</w:t>
            </w:r>
            <w:r>
              <w:rPr>
                <w:color w:val="000000" w:themeColor="text1"/>
                <w:sz w:val="20"/>
                <w:szCs w:val="20"/>
              </w:rPr>
              <w:t xml:space="preserve">. </w:t>
            </w:r>
          </w:p>
          <w:p w14:paraId="1E8D555A" w14:textId="77777777" w:rsidR="00F602CA" w:rsidRDefault="00F602CA" w:rsidP="00DF0AD4">
            <w:pPr>
              <w:rPr>
                <w:color w:val="000000" w:themeColor="text1"/>
                <w:sz w:val="20"/>
                <w:szCs w:val="20"/>
              </w:rPr>
            </w:pPr>
          </w:p>
          <w:p w14:paraId="2FC3E09C" w14:textId="32AFD50E" w:rsidR="00F602CA" w:rsidRPr="00DF0AD4" w:rsidRDefault="00F602CA" w:rsidP="00DF0AD4">
            <w:pPr>
              <w:rPr>
                <w:sz w:val="20"/>
                <w:szCs w:val="20"/>
              </w:rPr>
            </w:pPr>
            <w:r>
              <w:rPr>
                <w:color w:val="000000" w:themeColor="text1"/>
                <w:sz w:val="20"/>
                <w:szCs w:val="20"/>
              </w:rPr>
              <w:t xml:space="preserve"> </w:t>
            </w:r>
          </w:p>
        </w:tc>
      </w:tr>
      <w:tr w:rsidR="00F602CA" w:rsidRPr="00631C6C" w14:paraId="1AB6F231" w14:textId="088C7EA4" w:rsidTr="00F94869">
        <w:tc>
          <w:tcPr>
            <w:tcW w:w="18360" w:type="dxa"/>
            <w:gridSpan w:val="9"/>
          </w:tcPr>
          <w:p w14:paraId="10E31560" w14:textId="5BE94692" w:rsidR="00F602CA" w:rsidRPr="00FB1DF5" w:rsidRDefault="00F602CA" w:rsidP="00FB1DF5">
            <w:pPr>
              <w:pStyle w:val="ListParagraph"/>
              <w:numPr>
                <w:ilvl w:val="1"/>
                <w:numId w:val="23"/>
              </w:numPr>
              <w:rPr>
                <w:sz w:val="20"/>
                <w:szCs w:val="20"/>
              </w:rPr>
            </w:pPr>
            <w:r w:rsidRPr="00FB1DF5">
              <w:rPr>
                <w:sz w:val="20"/>
                <w:szCs w:val="20"/>
              </w:rPr>
              <w:t>Explore barriers, both real and perceived, to sharing data and create new incentives for the timely sharing of data.</w:t>
            </w:r>
          </w:p>
        </w:tc>
      </w:tr>
      <w:tr w:rsidR="00F602CA" w:rsidRPr="00631C6C" w14:paraId="29854066" w14:textId="72B7B566" w:rsidTr="00161EB4">
        <w:tc>
          <w:tcPr>
            <w:tcW w:w="2070" w:type="dxa"/>
          </w:tcPr>
          <w:p w14:paraId="7775F845" w14:textId="77777777" w:rsidR="00F602CA" w:rsidRPr="00631C6C" w:rsidRDefault="00F602CA" w:rsidP="0035494F">
            <w:pPr>
              <w:rPr>
                <w:b/>
                <w:sz w:val="20"/>
                <w:szCs w:val="20"/>
                <w:u w:val="single"/>
              </w:rPr>
            </w:pPr>
          </w:p>
        </w:tc>
        <w:tc>
          <w:tcPr>
            <w:tcW w:w="2160" w:type="dxa"/>
          </w:tcPr>
          <w:p w14:paraId="03C2714C" w14:textId="77777777" w:rsidR="00F602CA" w:rsidRPr="00631C6C" w:rsidRDefault="00F602CA" w:rsidP="0035494F">
            <w:pPr>
              <w:rPr>
                <w:b/>
                <w:sz w:val="20"/>
                <w:szCs w:val="20"/>
                <w:u w:val="single"/>
              </w:rPr>
            </w:pPr>
          </w:p>
        </w:tc>
        <w:tc>
          <w:tcPr>
            <w:tcW w:w="3150" w:type="dxa"/>
          </w:tcPr>
          <w:p w14:paraId="55811865" w14:textId="77777777" w:rsidR="00F602CA" w:rsidRPr="00631C6C" w:rsidRDefault="00F602CA" w:rsidP="0035494F">
            <w:pPr>
              <w:rPr>
                <w:b/>
                <w:sz w:val="20"/>
                <w:szCs w:val="20"/>
                <w:u w:val="single"/>
              </w:rPr>
            </w:pPr>
          </w:p>
        </w:tc>
        <w:tc>
          <w:tcPr>
            <w:tcW w:w="2160" w:type="dxa"/>
          </w:tcPr>
          <w:p w14:paraId="5491C5D7" w14:textId="765A9795" w:rsidR="00F602CA" w:rsidRPr="00631C6C" w:rsidRDefault="00F602CA" w:rsidP="0035494F">
            <w:pPr>
              <w:rPr>
                <w:b/>
                <w:sz w:val="20"/>
                <w:szCs w:val="20"/>
                <w:u w:val="single"/>
              </w:rPr>
            </w:pPr>
          </w:p>
        </w:tc>
        <w:tc>
          <w:tcPr>
            <w:tcW w:w="1260" w:type="dxa"/>
          </w:tcPr>
          <w:p w14:paraId="775F9933" w14:textId="7A4BA3E5" w:rsidR="00F602CA" w:rsidRPr="00631C6C" w:rsidRDefault="00F602CA" w:rsidP="00F30E2C">
            <w:pPr>
              <w:rPr>
                <w:b/>
                <w:sz w:val="20"/>
                <w:szCs w:val="20"/>
                <w:u w:val="single"/>
              </w:rPr>
            </w:pPr>
            <w:r w:rsidRPr="00631C6C">
              <w:rPr>
                <w:color w:val="FF0000"/>
                <w:sz w:val="20"/>
                <w:szCs w:val="20"/>
              </w:rPr>
              <w:t xml:space="preserve">ASCCC Advisory </w:t>
            </w:r>
          </w:p>
        </w:tc>
        <w:tc>
          <w:tcPr>
            <w:tcW w:w="1496" w:type="dxa"/>
          </w:tcPr>
          <w:p w14:paraId="62EA61D1" w14:textId="2FC8788B" w:rsidR="00F602CA" w:rsidRPr="009155CA" w:rsidRDefault="00F602CA" w:rsidP="0035494F">
            <w:pPr>
              <w:rPr>
                <w:color w:val="000000" w:themeColor="text1"/>
                <w:sz w:val="20"/>
                <w:szCs w:val="20"/>
              </w:rPr>
            </w:pPr>
            <w:r>
              <w:rPr>
                <w:color w:val="000000" w:themeColor="text1"/>
                <w:sz w:val="20"/>
                <w:szCs w:val="20"/>
              </w:rPr>
              <w:t xml:space="preserve">Debra Connick </w:t>
            </w:r>
          </w:p>
        </w:tc>
        <w:tc>
          <w:tcPr>
            <w:tcW w:w="1384" w:type="dxa"/>
          </w:tcPr>
          <w:p w14:paraId="2DF72904" w14:textId="322D04C0" w:rsidR="00F602CA" w:rsidRPr="00631C6C" w:rsidRDefault="00F602CA" w:rsidP="0035494F">
            <w:pPr>
              <w:rPr>
                <w:color w:val="FF0000"/>
                <w:sz w:val="20"/>
                <w:szCs w:val="20"/>
              </w:rPr>
            </w:pPr>
            <w:r>
              <w:rPr>
                <w:color w:val="000000" w:themeColor="text1"/>
                <w:sz w:val="20"/>
                <w:szCs w:val="20"/>
              </w:rPr>
              <w:t>2017</w:t>
            </w:r>
          </w:p>
        </w:tc>
        <w:tc>
          <w:tcPr>
            <w:tcW w:w="2250" w:type="dxa"/>
          </w:tcPr>
          <w:p w14:paraId="0C762CF0" w14:textId="31A62DC4" w:rsidR="00F602CA" w:rsidRPr="00DF0AD4" w:rsidRDefault="00F602CA" w:rsidP="00DF0AD4">
            <w:pPr>
              <w:rPr>
                <w:sz w:val="20"/>
                <w:szCs w:val="20"/>
              </w:rPr>
            </w:pPr>
            <w:r>
              <w:rPr>
                <w:sz w:val="20"/>
                <w:szCs w:val="20"/>
              </w:rPr>
              <w:t>AA</w:t>
            </w:r>
            <w:r w:rsidRPr="00DF0AD4">
              <w:rPr>
                <w:sz w:val="20"/>
                <w:szCs w:val="20"/>
              </w:rPr>
              <w:t>C</w:t>
            </w:r>
          </w:p>
          <w:p w14:paraId="1D5C27A5" w14:textId="77777777" w:rsidR="00F602CA" w:rsidRDefault="00F602CA" w:rsidP="00DF0AD4">
            <w:pPr>
              <w:rPr>
                <w:sz w:val="20"/>
                <w:szCs w:val="20"/>
              </w:rPr>
            </w:pPr>
            <w:r w:rsidRPr="00DF0AD4">
              <w:rPr>
                <w:sz w:val="20"/>
                <w:szCs w:val="20"/>
              </w:rPr>
              <w:t>Cal-PASS/CAI</w:t>
            </w:r>
          </w:p>
          <w:p w14:paraId="7369A0BB" w14:textId="77777777" w:rsidR="00F602CA" w:rsidRDefault="00F602CA" w:rsidP="00DF0AD4">
            <w:pPr>
              <w:rPr>
                <w:sz w:val="20"/>
                <w:szCs w:val="20"/>
              </w:rPr>
            </w:pPr>
          </w:p>
          <w:p w14:paraId="1FAE7A99" w14:textId="52AD454D" w:rsidR="00F602CA" w:rsidRDefault="00F602CA" w:rsidP="00DF0AD4">
            <w:pPr>
              <w:rPr>
                <w:color w:val="000000" w:themeColor="text1"/>
                <w:sz w:val="20"/>
                <w:szCs w:val="20"/>
              </w:rPr>
            </w:pPr>
            <w:r w:rsidRPr="00343EA0">
              <w:rPr>
                <w:color w:val="00B050"/>
                <w:sz w:val="20"/>
                <w:szCs w:val="20"/>
              </w:rPr>
              <w:t>A</w:t>
            </w:r>
            <w:r>
              <w:rPr>
                <w:color w:val="00B050"/>
                <w:sz w:val="20"/>
                <w:szCs w:val="20"/>
              </w:rPr>
              <w:t>SCCC a</w:t>
            </w:r>
            <w:r w:rsidRPr="00343EA0">
              <w:rPr>
                <w:color w:val="00B050"/>
                <w:sz w:val="20"/>
                <w:szCs w:val="20"/>
              </w:rPr>
              <w:t>ppoint represetnatives to serve on advisory group.</w:t>
            </w:r>
          </w:p>
        </w:tc>
        <w:tc>
          <w:tcPr>
            <w:tcW w:w="2430" w:type="dxa"/>
          </w:tcPr>
          <w:p w14:paraId="0CB70CBC" w14:textId="246C88EB" w:rsidR="00F602CA" w:rsidRDefault="00F602CA" w:rsidP="00DF0AD4">
            <w:pPr>
              <w:rPr>
                <w:sz w:val="20"/>
                <w:szCs w:val="20"/>
              </w:rPr>
            </w:pPr>
            <w:r w:rsidRPr="00417BD3">
              <w:rPr>
                <w:color w:val="7030A0"/>
                <w:sz w:val="20"/>
                <w:szCs w:val="20"/>
              </w:rPr>
              <w:t>Pending contact from the CO to make appointment.  No request pending</w:t>
            </w:r>
            <w:r>
              <w:rPr>
                <w:color w:val="000000" w:themeColor="text1"/>
                <w:sz w:val="20"/>
                <w:szCs w:val="20"/>
              </w:rPr>
              <w:t xml:space="preserve">.  </w:t>
            </w:r>
          </w:p>
        </w:tc>
      </w:tr>
      <w:tr w:rsidR="00F602CA" w:rsidRPr="00631C6C" w14:paraId="5B0DBFF7" w14:textId="65703361" w:rsidTr="00F94869">
        <w:tc>
          <w:tcPr>
            <w:tcW w:w="18360" w:type="dxa"/>
            <w:gridSpan w:val="9"/>
          </w:tcPr>
          <w:p w14:paraId="1C6FFB17" w14:textId="3D522DA9" w:rsidR="00F602CA" w:rsidRPr="00FB1DF5" w:rsidRDefault="00F602CA" w:rsidP="00FB1DF5">
            <w:pPr>
              <w:pStyle w:val="ListParagraph"/>
              <w:numPr>
                <w:ilvl w:val="1"/>
                <w:numId w:val="23"/>
              </w:numPr>
              <w:rPr>
                <w:sz w:val="20"/>
                <w:szCs w:val="20"/>
              </w:rPr>
            </w:pPr>
            <w:r w:rsidRPr="00FB1DF5">
              <w:rPr>
                <w:sz w:val="20"/>
                <w:szCs w:val="20"/>
              </w:rPr>
              <w:t>Ensure data sharing activities are for the purpose of continuous program improvement, while also protecting privacy rights.</w:t>
            </w:r>
          </w:p>
        </w:tc>
      </w:tr>
      <w:tr w:rsidR="00F602CA" w:rsidRPr="00631C6C" w14:paraId="33A544DA" w14:textId="0F005595" w:rsidTr="00161EB4">
        <w:tc>
          <w:tcPr>
            <w:tcW w:w="2070" w:type="dxa"/>
          </w:tcPr>
          <w:p w14:paraId="398A5673" w14:textId="77777777" w:rsidR="00F602CA" w:rsidRPr="00631C6C" w:rsidRDefault="00F602CA" w:rsidP="0035494F">
            <w:pPr>
              <w:rPr>
                <w:b/>
                <w:sz w:val="20"/>
                <w:szCs w:val="20"/>
                <w:u w:val="single"/>
              </w:rPr>
            </w:pPr>
          </w:p>
        </w:tc>
        <w:tc>
          <w:tcPr>
            <w:tcW w:w="2160" w:type="dxa"/>
          </w:tcPr>
          <w:p w14:paraId="0B234CF4" w14:textId="77777777" w:rsidR="00F602CA" w:rsidRPr="00631C6C" w:rsidRDefault="00F602CA" w:rsidP="0035494F">
            <w:pPr>
              <w:rPr>
                <w:b/>
                <w:sz w:val="20"/>
                <w:szCs w:val="20"/>
                <w:u w:val="single"/>
              </w:rPr>
            </w:pPr>
          </w:p>
        </w:tc>
        <w:tc>
          <w:tcPr>
            <w:tcW w:w="3150" w:type="dxa"/>
          </w:tcPr>
          <w:p w14:paraId="644BD194" w14:textId="77777777" w:rsidR="00F602CA" w:rsidRPr="00631C6C" w:rsidRDefault="00F602CA" w:rsidP="0035494F">
            <w:pPr>
              <w:rPr>
                <w:b/>
                <w:sz w:val="20"/>
                <w:szCs w:val="20"/>
                <w:u w:val="single"/>
              </w:rPr>
            </w:pPr>
          </w:p>
        </w:tc>
        <w:tc>
          <w:tcPr>
            <w:tcW w:w="2160" w:type="dxa"/>
          </w:tcPr>
          <w:p w14:paraId="4BB409A9" w14:textId="0EFD671A" w:rsidR="00F602CA" w:rsidRPr="00631C6C" w:rsidRDefault="00F602CA" w:rsidP="0035494F">
            <w:pPr>
              <w:rPr>
                <w:b/>
                <w:sz w:val="20"/>
                <w:szCs w:val="20"/>
                <w:u w:val="single"/>
              </w:rPr>
            </w:pPr>
          </w:p>
        </w:tc>
        <w:tc>
          <w:tcPr>
            <w:tcW w:w="1260" w:type="dxa"/>
          </w:tcPr>
          <w:p w14:paraId="54E36BA4" w14:textId="42DB8F4A" w:rsidR="00F602CA" w:rsidRPr="00631C6C" w:rsidRDefault="00F602CA" w:rsidP="00F30E2C">
            <w:pPr>
              <w:rPr>
                <w:b/>
                <w:sz w:val="20"/>
                <w:szCs w:val="20"/>
                <w:u w:val="single"/>
              </w:rPr>
            </w:pPr>
            <w:r w:rsidRPr="00631C6C">
              <w:rPr>
                <w:color w:val="FF0000"/>
                <w:sz w:val="20"/>
                <w:szCs w:val="20"/>
              </w:rPr>
              <w:t xml:space="preserve">ASCCC Advisory </w:t>
            </w:r>
          </w:p>
        </w:tc>
        <w:tc>
          <w:tcPr>
            <w:tcW w:w="1496" w:type="dxa"/>
          </w:tcPr>
          <w:p w14:paraId="14FE5336" w14:textId="38C5345A" w:rsidR="00F602CA" w:rsidRPr="009155CA" w:rsidRDefault="00F602CA" w:rsidP="0035494F">
            <w:pPr>
              <w:rPr>
                <w:color w:val="000000" w:themeColor="text1"/>
                <w:sz w:val="20"/>
                <w:szCs w:val="20"/>
              </w:rPr>
            </w:pPr>
            <w:r>
              <w:rPr>
                <w:color w:val="000000" w:themeColor="text1"/>
                <w:sz w:val="20"/>
                <w:szCs w:val="20"/>
              </w:rPr>
              <w:t>Debra Connick</w:t>
            </w:r>
          </w:p>
        </w:tc>
        <w:tc>
          <w:tcPr>
            <w:tcW w:w="1384" w:type="dxa"/>
          </w:tcPr>
          <w:p w14:paraId="311E613B" w14:textId="752D8BD0" w:rsidR="00F602CA" w:rsidRPr="00631C6C" w:rsidRDefault="00F602CA" w:rsidP="0035494F">
            <w:pPr>
              <w:rPr>
                <w:color w:val="FF0000"/>
                <w:sz w:val="20"/>
                <w:szCs w:val="20"/>
              </w:rPr>
            </w:pPr>
            <w:r>
              <w:rPr>
                <w:color w:val="000000" w:themeColor="text1"/>
                <w:sz w:val="20"/>
                <w:szCs w:val="20"/>
              </w:rPr>
              <w:t>2017</w:t>
            </w:r>
          </w:p>
        </w:tc>
        <w:tc>
          <w:tcPr>
            <w:tcW w:w="2250" w:type="dxa"/>
          </w:tcPr>
          <w:p w14:paraId="2A6907D2" w14:textId="777730BD" w:rsidR="00F602CA" w:rsidRPr="00DF0AD4" w:rsidRDefault="00F602CA" w:rsidP="00DF0AD4">
            <w:pPr>
              <w:rPr>
                <w:sz w:val="20"/>
                <w:szCs w:val="20"/>
              </w:rPr>
            </w:pPr>
            <w:r>
              <w:rPr>
                <w:sz w:val="20"/>
                <w:szCs w:val="20"/>
              </w:rPr>
              <w:t>AA</w:t>
            </w:r>
            <w:r w:rsidRPr="00DF0AD4">
              <w:rPr>
                <w:sz w:val="20"/>
                <w:szCs w:val="20"/>
              </w:rPr>
              <w:t>C</w:t>
            </w:r>
          </w:p>
          <w:p w14:paraId="1A5DBFAF" w14:textId="77777777" w:rsidR="00F602CA" w:rsidRPr="00DF0AD4" w:rsidRDefault="00F602CA" w:rsidP="00DF0AD4">
            <w:pPr>
              <w:rPr>
                <w:sz w:val="20"/>
                <w:szCs w:val="20"/>
              </w:rPr>
            </w:pPr>
            <w:r w:rsidRPr="00DF0AD4">
              <w:rPr>
                <w:sz w:val="20"/>
                <w:szCs w:val="20"/>
              </w:rPr>
              <w:t xml:space="preserve">Ed Pol </w:t>
            </w:r>
          </w:p>
          <w:p w14:paraId="6B7A7FF3" w14:textId="77777777" w:rsidR="00F602CA" w:rsidRDefault="00F602CA" w:rsidP="00DF0AD4">
            <w:pPr>
              <w:rPr>
                <w:sz w:val="20"/>
                <w:szCs w:val="20"/>
              </w:rPr>
            </w:pPr>
            <w:r w:rsidRPr="00DF0AD4">
              <w:rPr>
                <w:sz w:val="20"/>
                <w:szCs w:val="20"/>
              </w:rPr>
              <w:t>Cal-PASS/CAI</w:t>
            </w:r>
          </w:p>
          <w:p w14:paraId="558B890F" w14:textId="77777777" w:rsidR="00F602CA" w:rsidRDefault="00F602CA" w:rsidP="00DF0AD4">
            <w:pPr>
              <w:rPr>
                <w:sz w:val="20"/>
                <w:szCs w:val="20"/>
              </w:rPr>
            </w:pPr>
          </w:p>
          <w:p w14:paraId="09F5EBB6" w14:textId="5C48888D" w:rsidR="00F602CA" w:rsidRDefault="00F602CA" w:rsidP="00DF0AD4">
            <w:pPr>
              <w:rPr>
                <w:color w:val="000000" w:themeColor="text1"/>
                <w:sz w:val="20"/>
                <w:szCs w:val="20"/>
              </w:rPr>
            </w:pPr>
            <w:r w:rsidRPr="00343EA0">
              <w:rPr>
                <w:color w:val="00B050"/>
                <w:sz w:val="20"/>
                <w:szCs w:val="20"/>
              </w:rPr>
              <w:t>A</w:t>
            </w:r>
            <w:r>
              <w:rPr>
                <w:color w:val="00B050"/>
                <w:sz w:val="20"/>
                <w:szCs w:val="20"/>
              </w:rPr>
              <w:t>SCCC a</w:t>
            </w:r>
            <w:r w:rsidRPr="00343EA0">
              <w:rPr>
                <w:color w:val="00B050"/>
                <w:sz w:val="20"/>
                <w:szCs w:val="20"/>
              </w:rPr>
              <w:t>ppoint represetnatives to serve on advisory group.</w:t>
            </w:r>
          </w:p>
        </w:tc>
        <w:tc>
          <w:tcPr>
            <w:tcW w:w="2430" w:type="dxa"/>
          </w:tcPr>
          <w:p w14:paraId="1ADFFFC3" w14:textId="7FF84AEE" w:rsidR="00F602CA" w:rsidRDefault="00F602CA" w:rsidP="00DF0AD4">
            <w:pPr>
              <w:rPr>
                <w:sz w:val="20"/>
                <w:szCs w:val="20"/>
              </w:rPr>
            </w:pPr>
            <w:r w:rsidRPr="00417BD3">
              <w:rPr>
                <w:color w:val="7030A0"/>
                <w:sz w:val="20"/>
                <w:szCs w:val="20"/>
              </w:rPr>
              <w:t>Pending contact from the CO to make appointment.  No request pending</w:t>
            </w:r>
            <w:r>
              <w:rPr>
                <w:color w:val="000000" w:themeColor="text1"/>
                <w:sz w:val="20"/>
                <w:szCs w:val="20"/>
              </w:rPr>
              <w:t xml:space="preserve">.  </w:t>
            </w:r>
          </w:p>
        </w:tc>
      </w:tr>
      <w:tr w:rsidR="00F602CA" w:rsidRPr="00631C6C" w14:paraId="0515C4EF" w14:textId="1E638C05" w:rsidTr="00F94869">
        <w:tc>
          <w:tcPr>
            <w:tcW w:w="18360" w:type="dxa"/>
            <w:gridSpan w:val="9"/>
          </w:tcPr>
          <w:p w14:paraId="6BFF6DC9" w14:textId="2C4BA58F" w:rsidR="00F602CA" w:rsidRPr="007A1761" w:rsidRDefault="00F602CA" w:rsidP="007A1761">
            <w:pPr>
              <w:pStyle w:val="ListParagraph"/>
              <w:numPr>
                <w:ilvl w:val="0"/>
                <w:numId w:val="23"/>
              </w:numPr>
              <w:rPr>
                <w:b/>
                <w:sz w:val="20"/>
                <w:szCs w:val="20"/>
              </w:rPr>
            </w:pPr>
            <w:r w:rsidRPr="007A1761">
              <w:rPr>
                <w:b/>
                <w:sz w:val="20"/>
                <w:szCs w:val="20"/>
              </w:rPr>
              <w:t xml:space="preserve">Improve the quality, accessibility, and utility of student outcome and labor market data to support students, educators, colleges, regions, employers, local workforce investment boards, and the state in CTE program development and improvement efforts. </w:t>
            </w:r>
          </w:p>
        </w:tc>
      </w:tr>
      <w:tr w:rsidR="00F602CA" w:rsidRPr="00631C6C" w14:paraId="7971C6C8" w14:textId="4123AD48" w:rsidTr="004E16EF">
        <w:tc>
          <w:tcPr>
            <w:tcW w:w="15930" w:type="dxa"/>
            <w:gridSpan w:val="8"/>
          </w:tcPr>
          <w:p w14:paraId="5E204ED3" w14:textId="359A96E5" w:rsidR="00F602CA" w:rsidRPr="00FB1DF5" w:rsidRDefault="00F602CA" w:rsidP="00FB1DF5">
            <w:pPr>
              <w:pStyle w:val="ListParagraph"/>
              <w:numPr>
                <w:ilvl w:val="1"/>
                <w:numId w:val="23"/>
              </w:numPr>
              <w:rPr>
                <w:sz w:val="20"/>
                <w:szCs w:val="20"/>
              </w:rPr>
            </w:pPr>
            <w:r w:rsidRPr="00FB1DF5">
              <w:rPr>
                <w:sz w:val="20"/>
                <w:szCs w:val="20"/>
              </w:rPr>
              <w:t>Provide labor market, workforce outcome, and student demographic data/information that are easily accessible and usable.</w:t>
            </w:r>
          </w:p>
        </w:tc>
        <w:tc>
          <w:tcPr>
            <w:tcW w:w="2430" w:type="dxa"/>
          </w:tcPr>
          <w:p w14:paraId="10BB8757" w14:textId="77777777" w:rsidR="00F602CA" w:rsidRPr="00150CBE" w:rsidRDefault="00F602CA" w:rsidP="00150CBE">
            <w:pPr>
              <w:ind w:left="720"/>
              <w:rPr>
                <w:sz w:val="20"/>
                <w:szCs w:val="20"/>
              </w:rPr>
            </w:pPr>
          </w:p>
        </w:tc>
      </w:tr>
      <w:tr w:rsidR="00F602CA" w:rsidRPr="00631C6C" w14:paraId="5EDFED78" w14:textId="0543C277" w:rsidTr="00161EB4">
        <w:tc>
          <w:tcPr>
            <w:tcW w:w="2070" w:type="dxa"/>
          </w:tcPr>
          <w:p w14:paraId="1CE3E284" w14:textId="77777777" w:rsidR="00F602CA" w:rsidRPr="00631C6C" w:rsidRDefault="00F602CA" w:rsidP="0035494F">
            <w:pPr>
              <w:rPr>
                <w:b/>
                <w:sz w:val="20"/>
                <w:szCs w:val="20"/>
                <w:u w:val="single"/>
              </w:rPr>
            </w:pPr>
          </w:p>
        </w:tc>
        <w:tc>
          <w:tcPr>
            <w:tcW w:w="2160" w:type="dxa"/>
          </w:tcPr>
          <w:p w14:paraId="6D759F2B" w14:textId="77777777" w:rsidR="00F602CA" w:rsidRPr="00631C6C" w:rsidRDefault="00F602CA" w:rsidP="0035494F">
            <w:pPr>
              <w:rPr>
                <w:b/>
                <w:sz w:val="20"/>
                <w:szCs w:val="20"/>
                <w:u w:val="single"/>
              </w:rPr>
            </w:pPr>
          </w:p>
        </w:tc>
        <w:tc>
          <w:tcPr>
            <w:tcW w:w="3150" w:type="dxa"/>
          </w:tcPr>
          <w:p w14:paraId="54681DD2" w14:textId="77777777" w:rsidR="00F602CA" w:rsidRPr="00631C6C" w:rsidRDefault="00F602CA" w:rsidP="0035494F">
            <w:pPr>
              <w:rPr>
                <w:b/>
                <w:sz w:val="20"/>
                <w:szCs w:val="20"/>
                <w:u w:val="single"/>
              </w:rPr>
            </w:pPr>
          </w:p>
        </w:tc>
        <w:tc>
          <w:tcPr>
            <w:tcW w:w="2160" w:type="dxa"/>
          </w:tcPr>
          <w:p w14:paraId="394CDC07" w14:textId="5ADEC306" w:rsidR="00F602CA" w:rsidRPr="00631C6C" w:rsidRDefault="00F602CA" w:rsidP="0035494F">
            <w:pPr>
              <w:rPr>
                <w:b/>
                <w:sz w:val="20"/>
                <w:szCs w:val="20"/>
                <w:u w:val="single"/>
              </w:rPr>
            </w:pPr>
          </w:p>
        </w:tc>
        <w:tc>
          <w:tcPr>
            <w:tcW w:w="1260" w:type="dxa"/>
          </w:tcPr>
          <w:p w14:paraId="54A1D11B" w14:textId="116B1B0C" w:rsidR="00F602CA" w:rsidRPr="00631C6C" w:rsidRDefault="00F602CA" w:rsidP="00EA3784">
            <w:pPr>
              <w:rPr>
                <w:b/>
                <w:sz w:val="20"/>
                <w:szCs w:val="20"/>
                <w:u w:val="single"/>
              </w:rPr>
            </w:pPr>
            <w:r w:rsidRPr="00631C6C">
              <w:rPr>
                <w:color w:val="FF0000"/>
                <w:sz w:val="20"/>
                <w:szCs w:val="20"/>
              </w:rPr>
              <w:t xml:space="preserve">ASCCC Advisory </w:t>
            </w:r>
          </w:p>
        </w:tc>
        <w:tc>
          <w:tcPr>
            <w:tcW w:w="1496" w:type="dxa"/>
          </w:tcPr>
          <w:p w14:paraId="5D3F5974" w14:textId="5F32CE40" w:rsidR="00F602CA" w:rsidRPr="009155CA" w:rsidRDefault="00F602CA" w:rsidP="0035494F">
            <w:pPr>
              <w:rPr>
                <w:color w:val="000000" w:themeColor="text1"/>
                <w:sz w:val="20"/>
                <w:szCs w:val="20"/>
              </w:rPr>
            </w:pPr>
            <w:r>
              <w:rPr>
                <w:color w:val="000000" w:themeColor="text1"/>
                <w:sz w:val="20"/>
                <w:szCs w:val="20"/>
              </w:rPr>
              <w:t>Alice Van Ommeren</w:t>
            </w:r>
          </w:p>
        </w:tc>
        <w:tc>
          <w:tcPr>
            <w:tcW w:w="1384" w:type="dxa"/>
          </w:tcPr>
          <w:p w14:paraId="6ACB3F91" w14:textId="5E32705D" w:rsidR="00F602CA" w:rsidRPr="00DF0AD4" w:rsidRDefault="00F602CA" w:rsidP="0035494F">
            <w:pPr>
              <w:rPr>
                <w:color w:val="FF0000"/>
                <w:sz w:val="20"/>
                <w:szCs w:val="20"/>
              </w:rPr>
            </w:pPr>
            <w:r w:rsidRPr="00DF0AD4">
              <w:rPr>
                <w:color w:val="000000" w:themeColor="text1"/>
                <w:sz w:val="20"/>
                <w:szCs w:val="20"/>
              </w:rPr>
              <w:t>2016</w:t>
            </w:r>
          </w:p>
        </w:tc>
        <w:tc>
          <w:tcPr>
            <w:tcW w:w="2250" w:type="dxa"/>
          </w:tcPr>
          <w:p w14:paraId="2EEC9572" w14:textId="77777777" w:rsidR="00F602CA" w:rsidRPr="00DF0AD4" w:rsidRDefault="00F602CA" w:rsidP="00DF0AD4">
            <w:pPr>
              <w:rPr>
                <w:sz w:val="20"/>
                <w:szCs w:val="20"/>
              </w:rPr>
            </w:pPr>
            <w:r w:rsidRPr="00DF0AD4">
              <w:rPr>
                <w:sz w:val="20"/>
                <w:szCs w:val="20"/>
              </w:rPr>
              <w:t>AAC</w:t>
            </w:r>
          </w:p>
          <w:p w14:paraId="407CD865" w14:textId="77777777" w:rsidR="00F602CA" w:rsidRDefault="00F602CA" w:rsidP="00DF0AD4">
            <w:pPr>
              <w:rPr>
                <w:sz w:val="20"/>
                <w:szCs w:val="20"/>
              </w:rPr>
            </w:pPr>
          </w:p>
          <w:p w14:paraId="0AA26011" w14:textId="452E0F34" w:rsidR="00F602CA" w:rsidRPr="00DF0AD4" w:rsidRDefault="00F602CA" w:rsidP="00BA3B8B">
            <w:pPr>
              <w:rPr>
                <w:color w:val="000000" w:themeColor="text1"/>
                <w:sz w:val="20"/>
                <w:szCs w:val="20"/>
              </w:rPr>
            </w:pPr>
          </w:p>
        </w:tc>
        <w:tc>
          <w:tcPr>
            <w:tcW w:w="2430" w:type="dxa"/>
          </w:tcPr>
          <w:p w14:paraId="199CFEB3" w14:textId="77777777" w:rsidR="00F602CA" w:rsidRDefault="00BA3B8B" w:rsidP="00DF0AD4">
            <w:pPr>
              <w:rPr>
                <w:color w:val="7030A0"/>
                <w:sz w:val="20"/>
                <w:szCs w:val="20"/>
              </w:rPr>
            </w:pPr>
            <w:r w:rsidRPr="00BA3B8B">
              <w:rPr>
                <w:color w:val="7030A0"/>
                <w:sz w:val="20"/>
                <w:szCs w:val="20"/>
              </w:rPr>
              <w:t>ASCCC Representatives are currently serving on CTE Data unlocked that  addresses this topic.  However, AAC may want a representative from the committee to serve to keep the  Committee updated.</w:t>
            </w:r>
          </w:p>
          <w:p w14:paraId="36E3D3C6" w14:textId="77777777" w:rsidR="00BA3B8B" w:rsidRDefault="00BA3B8B" w:rsidP="00DF0AD4">
            <w:pPr>
              <w:rPr>
                <w:color w:val="7030A0"/>
                <w:sz w:val="20"/>
                <w:szCs w:val="20"/>
              </w:rPr>
            </w:pPr>
          </w:p>
          <w:p w14:paraId="5D4015FD" w14:textId="77777777" w:rsidR="00BA3B8B" w:rsidRDefault="00BA3B8B" w:rsidP="00DF0AD4">
            <w:pPr>
              <w:rPr>
                <w:color w:val="7030A0"/>
                <w:sz w:val="20"/>
                <w:szCs w:val="20"/>
              </w:rPr>
            </w:pPr>
          </w:p>
          <w:p w14:paraId="13880901" w14:textId="4D28667C" w:rsidR="00BA3B8B" w:rsidRPr="00DF0AD4" w:rsidRDefault="00BA3B8B" w:rsidP="00DF0AD4">
            <w:pPr>
              <w:rPr>
                <w:sz w:val="20"/>
                <w:szCs w:val="20"/>
              </w:rPr>
            </w:pPr>
          </w:p>
        </w:tc>
      </w:tr>
      <w:tr w:rsidR="00F602CA" w:rsidRPr="00631C6C" w14:paraId="30679412" w14:textId="64CE208F" w:rsidTr="00F94869">
        <w:tc>
          <w:tcPr>
            <w:tcW w:w="18360" w:type="dxa"/>
            <w:gridSpan w:val="9"/>
          </w:tcPr>
          <w:p w14:paraId="52C40CCD" w14:textId="535E87EC" w:rsidR="00F602CA" w:rsidRPr="00FB1DF5" w:rsidRDefault="00F602CA" w:rsidP="00FB1DF5">
            <w:pPr>
              <w:pStyle w:val="ListParagraph"/>
              <w:numPr>
                <w:ilvl w:val="1"/>
                <w:numId w:val="23"/>
              </w:numPr>
              <w:rPr>
                <w:sz w:val="20"/>
                <w:szCs w:val="20"/>
              </w:rPr>
            </w:pPr>
            <w:r w:rsidRPr="00FB1DF5">
              <w:rPr>
                <w:sz w:val="20"/>
                <w:szCs w:val="20"/>
              </w:rPr>
              <w:lastRenderedPageBreak/>
              <w:t>Validate labor market supply and demand information with industry partners.</w:t>
            </w:r>
          </w:p>
        </w:tc>
      </w:tr>
      <w:tr w:rsidR="00F602CA" w:rsidRPr="00631C6C" w14:paraId="5A29AA72" w14:textId="462C022B" w:rsidTr="00161EB4">
        <w:tc>
          <w:tcPr>
            <w:tcW w:w="2070" w:type="dxa"/>
          </w:tcPr>
          <w:p w14:paraId="10A83170" w14:textId="77777777" w:rsidR="00F602CA" w:rsidRPr="00631C6C" w:rsidRDefault="00F602CA" w:rsidP="0035494F">
            <w:pPr>
              <w:rPr>
                <w:b/>
                <w:sz w:val="20"/>
                <w:szCs w:val="20"/>
                <w:u w:val="single"/>
              </w:rPr>
            </w:pPr>
          </w:p>
        </w:tc>
        <w:tc>
          <w:tcPr>
            <w:tcW w:w="2160" w:type="dxa"/>
          </w:tcPr>
          <w:p w14:paraId="1F7D4053" w14:textId="77777777" w:rsidR="00F602CA" w:rsidRPr="00631C6C" w:rsidRDefault="00F602CA" w:rsidP="0035494F">
            <w:pPr>
              <w:rPr>
                <w:b/>
                <w:sz w:val="20"/>
                <w:szCs w:val="20"/>
                <w:u w:val="single"/>
              </w:rPr>
            </w:pPr>
          </w:p>
        </w:tc>
        <w:tc>
          <w:tcPr>
            <w:tcW w:w="3150" w:type="dxa"/>
          </w:tcPr>
          <w:p w14:paraId="23197131" w14:textId="77777777" w:rsidR="00F602CA" w:rsidRPr="00631C6C" w:rsidRDefault="00F602CA" w:rsidP="0035494F">
            <w:pPr>
              <w:rPr>
                <w:b/>
                <w:sz w:val="20"/>
                <w:szCs w:val="20"/>
                <w:u w:val="single"/>
              </w:rPr>
            </w:pPr>
          </w:p>
        </w:tc>
        <w:tc>
          <w:tcPr>
            <w:tcW w:w="2160" w:type="dxa"/>
          </w:tcPr>
          <w:p w14:paraId="221831C1" w14:textId="018A9457" w:rsidR="00F602CA" w:rsidRPr="00631C6C" w:rsidRDefault="00F602CA" w:rsidP="0035494F">
            <w:pPr>
              <w:rPr>
                <w:b/>
                <w:sz w:val="20"/>
                <w:szCs w:val="20"/>
                <w:u w:val="single"/>
              </w:rPr>
            </w:pPr>
          </w:p>
        </w:tc>
        <w:tc>
          <w:tcPr>
            <w:tcW w:w="1260" w:type="dxa"/>
          </w:tcPr>
          <w:p w14:paraId="1539817F" w14:textId="54F96157" w:rsidR="00F602CA" w:rsidRPr="00631C6C" w:rsidRDefault="00F602CA" w:rsidP="00EA3784">
            <w:pPr>
              <w:rPr>
                <w:b/>
                <w:sz w:val="20"/>
                <w:szCs w:val="20"/>
                <w:u w:val="single"/>
              </w:rPr>
            </w:pPr>
            <w:r w:rsidRPr="00631C6C">
              <w:rPr>
                <w:color w:val="FF0000"/>
                <w:sz w:val="20"/>
                <w:szCs w:val="20"/>
              </w:rPr>
              <w:t xml:space="preserve">ASCCC Advisory </w:t>
            </w:r>
          </w:p>
        </w:tc>
        <w:tc>
          <w:tcPr>
            <w:tcW w:w="1496" w:type="dxa"/>
          </w:tcPr>
          <w:p w14:paraId="5CBF26EB" w14:textId="3B1F4D4F" w:rsidR="00F602CA" w:rsidRPr="00631C6C" w:rsidRDefault="00F602CA" w:rsidP="0035494F">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062EB3AC" w14:textId="500D7A86" w:rsidR="00F602CA" w:rsidRPr="00631C6C" w:rsidRDefault="00F602CA" w:rsidP="0035494F">
            <w:pPr>
              <w:rPr>
                <w:color w:val="FF0000"/>
                <w:sz w:val="20"/>
                <w:szCs w:val="20"/>
              </w:rPr>
            </w:pPr>
            <w:r>
              <w:rPr>
                <w:color w:val="000000" w:themeColor="text1"/>
                <w:sz w:val="20"/>
                <w:szCs w:val="20"/>
              </w:rPr>
              <w:t>2016+</w:t>
            </w:r>
          </w:p>
        </w:tc>
        <w:tc>
          <w:tcPr>
            <w:tcW w:w="2250" w:type="dxa"/>
          </w:tcPr>
          <w:p w14:paraId="12EEE309" w14:textId="77777777" w:rsidR="00F602CA" w:rsidRDefault="00F602CA" w:rsidP="0035494F">
            <w:pPr>
              <w:rPr>
                <w:sz w:val="20"/>
                <w:szCs w:val="20"/>
              </w:rPr>
            </w:pPr>
            <w:r w:rsidRPr="00DF0AD4">
              <w:rPr>
                <w:sz w:val="20"/>
                <w:szCs w:val="20"/>
              </w:rPr>
              <w:t>AAC</w:t>
            </w:r>
          </w:p>
          <w:p w14:paraId="718890B5" w14:textId="77777777" w:rsidR="00F602CA" w:rsidRDefault="00F602CA" w:rsidP="0035494F">
            <w:pPr>
              <w:rPr>
                <w:sz w:val="20"/>
                <w:szCs w:val="20"/>
              </w:rPr>
            </w:pPr>
          </w:p>
          <w:p w14:paraId="080349B8" w14:textId="3C698521" w:rsidR="00F602CA" w:rsidRPr="00DF0AD4" w:rsidRDefault="00F602CA" w:rsidP="00BA3B8B">
            <w:pPr>
              <w:rPr>
                <w:color w:val="000000" w:themeColor="text1"/>
                <w:sz w:val="20"/>
                <w:szCs w:val="20"/>
              </w:rPr>
            </w:pPr>
          </w:p>
        </w:tc>
        <w:tc>
          <w:tcPr>
            <w:tcW w:w="2430" w:type="dxa"/>
          </w:tcPr>
          <w:p w14:paraId="215C0277" w14:textId="27DF3E3A" w:rsidR="00F602CA" w:rsidRPr="00DF0AD4" w:rsidRDefault="00BA3B8B" w:rsidP="0035494F">
            <w:pPr>
              <w:rPr>
                <w:sz w:val="20"/>
                <w:szCs w:val="20"/>
              </w:rPr>
            </w:pPr>
            <w:r w:rsidRPr="00BA3B8B">
              <w:rPr>
                <w:color w:val="7030A0"/>
                <w:sz w:val="20"/>
                <w:szCs w:val="20"/>
              </w:rPr>
              <w:t>ASCCC Representatives are currently serving on CTE Data unlocked that  addresses this topic.  However, AAC may want a representative from the committee to serve to keep the  Committee updated.</w:t>
            </w:r>
          </w:p>
        </w:tc>
      </w:tr>
      <w:tr w:rsidR="00F602CA" w:rsidRPr="00631C6C" w14:paraId="49C2BB1F" w14:textId="61D756B6" w:rsidTr="00F94869">
        <w:tc>
          <w:tcPr>
            <w:tcW w:w="18360" w:type="dxa"/>
            <w:gridSpan w:val="9"/>
          </w:tcPr>
          <w:p w14:paraId="1D2668E6" w14:textId="27FF6C72" w:rsidR="00F602CA" w:rsidRPr="00FB1DF5" w:rsidRDefault="00F602CA" w:rsidP="00FB1DF5">
            <w:pPr>
              <w:pStyle w:val="ListParagraph"/>
              <w:numPr>
                <w:ilvl w:val="1"/>
                <w:numId w:val="23"/>
              </w:numPr>
              <w:rPr>
                <w:sz w:val="20"/>
                <w:szCs w:val="20"/>
              </w:rPr>
            </w:pPr>
            <w:r w:rsidRPr="00FB1DF5">
              <w:rPr>
                <w:sz w:val="20"/>
                <w:szCs w:val="20"/>
              </w:rPr>
              <w:t>Provide technical assistance, data visualization tools, and analysis tools to colleges for the use of labor market and student outcome data.</w:t>
            </w:r>
          </w:p>
        </w:tc>
      </w:tr>
      <w:tr w:rsidR="00F602CA" w:rsidRPr="00631C6C" w14:paraId="72EADB0B" w14:textId="6592FECB" w:rsidTr="00161EB4">
        <w:tc>
          <w:tcPr>
            <w:tcW w:w="2070" w:type="dxa"/>
          </w:tcPr>
          <w:p w14:paraId="4E916EED" w14:textId="77777777" w:rsidR="00F602CA" w:rsidRPr="00631C6C" w:rsidRDefault="00F602CA" w:rsidP="0035494F">
            <w:pPr>
              <w:rPr>
                <w:b/>
                <w:sz w:val="20"/>
                <w:szCs w:val="20"/>
                <w:u w:val="single"/>
              </w:rPr>
            </w:pPr>
          </w:p>
        </w:tc>
        <w:tc>
          <w:tcPr>
            <w:tcW w:w="2160" w:type="dxa"/>
          </w:tcPr>
          <w:p w14:paraId="3C594BB2" w14:textId="77777777" w:rsidR="00F602CA" w:rsidRPr="00631C6C" w:rsidRDefault="00F602CA" w:rsidP="0035494F">
            <w:pPr>
              <w:rPr>
                <w:b/>
                <w:sz w:val="20"/>
                <w:szCs w:val="20"/>
                <w:u w:val="single"/>
              </w:rPr>
            </w:pPr>
          </w:p>
        </w:tc>
        <w:tc>
          <w:tcPr>
            <w:tcW w:w="3150" w:type="dxa"/>
          </w:tcPr>
          <w:p w14:paraId="48B9BE16" w14:textId="4B904042" w:rsidR="00F602CA" w:rsidRPr="00631C6C" w:rsidRDefault="00F602CA" w:rsidP="00E75F0C">
            <w:pPr>
              <w:rPr>
                <w:sz w:val="20"/>
                <w:szCs w:val="20"/>
              </w:rPr>
            </w:pPr>
          </w:p>
        </w:tc>
        <w:tc>
          <w:tcPr>
            <w:tcW w:w="2160" w:type="dxa"/>
          </w:tcPr>
          <w:p w14:paraId="18BE2457" w14:textId="3D6E4F2E" w:rsidR="00F602CA" w:rsidRPr="00631C6C" w:rsidRDefault="00F602CA" w:rsidP="0035494F">
            <w:pPr>
              <w:rPr>
                <w:b/>
                <w:sz w:val="20"/>
                <w:szCs w:val="20"/>
                <w:u w:val="single"/>
              </w:rPr>
            </w:pPr>
          </w:p>
        </w:tc>
        <w:tc>
          <w:tcPr>
            <w:tcW w:w="1260" w:type="dxa"/>
          </w:tcPr>
          <w:p w14:paraId="5184E8FC" w14:textId="7E183978" w:rsidR="00F602CA" w:rsidRPr="00631C6C" w:rsidRDefault="00F602CA" w:rsidP="00EA3784">
            <w:pPr>
              <w:rPr>
                <w:b/>
                <w:sz w:val="20"/>
                <w:szCs w:val="20"/>
                <w:u w:val="single"/>
              </w:rPr>
            </w:pPr>
            <w:r w:rsidRPr="00631C6C">
              <w:rPr>
                <w:color w:val="FF0000"/>
                <w:sz w:val="20"/>
                <w:szCs w:val="20"/>
              </w:rPr>
              <w:t xml:space="preserve">ASCCC Advisory </w:t>
            </w:r>
          </w:p>
        </w:tc>
        <w:tc>
          <w:tcPr>
            <w:tcW w:w="1496" w:type="dxa"/>
          </w:tcPr>
          <w:p w14:paraId="1C8BD977" w14:textId="6181BA45" w:rsidR="00F602CA" w:rsidRPr="009155CA" w:rsidRDefault="00F602CA" w:rsidP="0035494F">
            <w:pPr>
              <w:rPr>
                <w:color w:val="000000" w:themeColor="text1"/>
                <w:sz w:val="20"/>
                <w:szCs w:val="20"/>
              </w:rPr>
            </w:pPr>
            <w:r>
              <w:rPr>
                <w:color w:val="000000" w:themeColor="text1"/>
                <w:sz w:val="20"/>
                <w:szCs w:val="20"/>
              </w:rPr>
              <w:t>Alice Van Ommeren</w:t>
            </w:r>
          </w:p>
        </w:tc>
        <w:tc>
          <w:tcPr>
            <w:tcW w:w="1384" w:type="dxa"/>
          </w:tcPr>
          <w:p w14:paraId="35D4E916" w14:textId="30223F3F" w:rsidR="00F602CA" w:rsidRPr="00631C6C" w:rsidRDefault="00F602CA" w:rsidP="0035494F">
            <w:pPr>
              <w:rPr>
                <w:color w:val="FF0000"/>
                <w:sz w:val="20"/>
                <w:szCs w:val="20"/>
              </w:rPr>
            </w:pPr>
            <w:r>
              <w:rPr>
                <w:color w:val="000000" w:themeColor="text1"/>
                <w:sz w:val="20"/>
                <w:szCs w:val="20"/>
              </w:rPr>
              <w:t>2016+</w:t>
            </w:r>
          </w:p>
        </w:tc>
        <w:tc>
          <w:tcPr>
            <w:tcW w:w="2250" w:type="dxa"/>
          </w:tcPr>
          <w:p w14:paraId="4F5E8FFF" w14:textId="77777777" w:rsidR="00F602CA" w:rsidRDefault="00F602CA" w:rsidP="0035494F">
            <w:pPr>
              <w:rPr>
                <w:sz w:val="20"/>
                <w:szCs w:val="20"/>
              </w:rPr>
            </w:pPr>
            <w:r w:rsidRPr="00DF0AD4">
              <w:rPr>
                <w:sz w:val="20"/>
                <w:szCs w:val="20"/>
              </w:rPr>
              <w:t>AAC</w:t>
            </w:r>
          </w:p>
          <w:p w14:paraId="79C71947" w14:textId="77777777" w:rsidR="00F602CA" w:rsidRDefault="00F602CA" w:rsidP="0035494F">
            <w:pPr>
              <w:rPr>
                <w:sz w:val="20"/>
                <w:szCs w:val="20"/>
              </w:rPr>
            </w:pPr>
          </w:p>
          <w:p w14:paraId="62EC3C3C" w14:textId="4BE06722" w:rsidR="00F602CA" w:rsidRPr="00DF0AD4" w:rsidRDefault="00F602CA" w:rsidP="00BA3B8B">
            <w:pPr>
              <w:rPr>
                <w:color w:val="000000" w:themeColor="text1"/>
                <w:sz w:val="20"/>
                <w:szCs w:val="20"/>
              </w:rPr>
            </w:pPr>
          </w:p>
        </w:tc>
        <w:tc>
          <w:tcPr>
            <w:tcW w:w="2430" w:type="dxa"/>
          </w:tcPr>
          <w:p w14:paraId="53459746" w14:textId="3D30811F" w:rsidR="00F602CA" w:rsidRPr="00DF0AD4" w:rsidRDefault="00BA3B8B" w:rsidP="0035494F">
            <w:pPr>
              <w:rPr>
                <w:sz w:val="20"/>
                <w:szCs w:val="20"/>
              </w:rPr>
            </w:pPr>
            <w:r w:rsidRPr="00BA3B8B">
              <w:rPr>
                <w:color w:val="7030A0"/>
                <w:sz w:val="20"/>
                <w:szCs w:val="20"/>
              </w:rPr>
              <w:t>ASCCC Representatives are currently serving on CTE Data unlocked that  addresses this topic.  However, AAC may want a representative from the committee to serve to keep the  Committee updated.</w:t>
            </w:r>
          </w:p>
        </w:tc>
      </w:tr>
      <w:tr w:rsidR="00F602CA" w:rsidRPr="00631C6C" w14:paraId="1D84A9B2" w14:textId="2FC936FE" w:rsidTr="00F94869">
        <w:tc>
          <w:tcPr>
            <w:tcW w:w="18360" w:type="dxa"/>
            <w:gridSpan w:val="9"/>
          </w:tcPr>
          <w:p w14:paraId="554F6A97" w14:textId="7484897E" w:rsidR="00F602CA" w:rsidRPr="00FB1DF5" w:rsidRDefault="00F602CA" w:rsidP="00FB1DF5">
            <w:pPr>
              <w:pStyle w:val="ListParagraph"/>
              <w:numPr>
                <w:ilvl w:val="1"/>
                <w:numId w:val="23"/>
              </w:numPr>
              <w:rPr>
                <w:sz w:val="20"/>
                <w:szCs w:val="20"/>
              </w:rPr>
            </w:pPr>
            <w:r w:rsidRPr="00FB1DF5">
              <w:rPr>
                <w:sz w:val="20"/>
                <w:szCs w:val="20"/>
              </w:rPr>
              <w:t>Develop the state’s capacity to capture changes and gaps in workforce supply and demand and to assess each region’s educational capacity to address workforce gaps.</w:t>
            </w:r>
          </w:p>
        </w:tc>
      </w:tr>
      <w:tr w:rsidR="00F602CA" w:rsidRPr="00631C6C" w14:paraId="7FA7AFBB" w14:textId="62B90529" w:rsidTr="00161EB4">
        <w:tc>
          <w:tcPr>
            <w:tcW w:w="2070" w:type="dxa"/>
          </w:tcPr>
          <w:p w14:paraId="056ED28E" w14:textId="77777777" w:rsidR="00F602CA" w:rsidRPr="00631C6C" w:rsidRDefault="00F602CA" w:rsidP="0035494F">
            <w:pPr>
              <w:rPr>
                <w:b/>
                <w:sz w:val="20"/>
                <w:szCs w:val="20"/>
                <w:u w:val="single"/>
              </w:rPr>
            </w:pPr>
          </w:p>
        </w:tc>
        <w:tc>
          <w:tcPr>
            <w:tcW w:w="2160" w:type="dxa"/>
          </w:tcPr>
          <w:p w14:paraId="0790509B" w14:textId="77777777" w:rsidR="00F602CA" w:rsidRPr="00631C6C" w:rsidRDefault="00F602CA" w:rsidP="0035494F">
            <w:pPr>
              <w:rPr>
                <w:b/>
                <w:sz w:val="20"/>
                <w:szCs w:val="20"/>
                <w:u w:val="single"/>
              </w:rPr>
            </w:pPr>
          </w:p>
        </w:tc>
        <w:tc>
          <w:tcPr>
            <w:tcW w:w="3150" w:type="dxa"/>
          </w:tcPr>
          <w:p w14:paraId="4670F491" w14:textId="77777777" w:rsidR="00F602CA" w:rsidRPr="00631C6C" w:rsidRDefault="00F602CA" w:rsidP="0035494F">
            <w:pPr>
              <w:rPr>
                <w:b/>
                <w:sz w:val="20"/>
                <w:szCs w:val="20"/>
                <w:u w:val="single"/>
              </w:rPr>
            </w:pPr>
          </w:p>
        </w:tc>
        <w:tc>
          <w:tcPr>
            <w:tcW w:w="2160" w:type="dxa"/>
          </w:tcPr>
          <w:p w14:paraId="76634998" w14:textId="0CD5B709" w:rsidR="00F602CA" w:rsidRPr="00631C6C" w:rsidRDefault="00F602CA" w:rsidP="0035494F">
            <w:pPr>
              <w:rPr>
                <w:b/>
                <w:sz w:val="20"/>
                <w:szCs w:val="20"/>
                <w:u w:val="single"/>
              </w:rPr>
            </w:pPr>
          </w:p>
        </w:tc>
        <w:tc>
          <w:tcPr>
            <w:tcW w:w="1260" w:type="dxa"/>
          </w:tcPr>
          <w:p w14:paraId="5A0B5423" w14:textId="19BD29E4" w:rsidR="00F602CA" w:rsidRPr="00631C6C" w:rsidRDefault="00F602CA" w:rsidP="0035494F">
            <w:pPr>
              <w:rPr>
                <w:b/>
                <w:sz w:val="20"/>
                <w:szCs w:val="20"/>
                <w:u w:val="single"/>
              </w:rPr>
            </w:pPr>
            <w:r w:rsidRPr="00631C6C">
              <w:rPr>
                <w:color w:val="FF0000"/>
                <w:sz w:val="20"/>
                <w:szCs w:val="20"/>
              </w:rPr>
              <w:t>ASCCC Advisory role</w:t>
            </w:r>
          </w:p>
        </w:tc>
        <w:tc>
          <w:tcPr>
            <w:tcW w:w="1496" w:type="dxa"/>
          </w:tcPr>
          <w:p w14:paraId="772EDE37" w14:textId="67211DDA" w:rsidR="00F602CA" w:rsidRPr="00631C6C" w:rsidRDefault="00F602CA" w:rsidP="0035494F">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25634DA2" w14:textId="2CE12230" w:rsidR="00F602CA" w:rsidRPr="00631C6C" w:rsidRDefault="00F602CA" w:rsidP="0035494F">
            <w:pPr>
              <w:rPr>
                <w:color w:val="FF0000"/>
                <w:sz w:val="20"/>
                <w:szCs w:val="20"/>
              </w:rPr>
            </w:pPr>
            <w:r>
              <w:rPr>
                <w:color w:val="000000" w:themeColor="text1"/>
                <w:sz w:val="20"/>
                <w:szCs w:val="20"/>
              </w:rPr>
              <w:t>2016+</w:t>
            </w:r>
          </w:p>
        </w:tc>
        <w:tc>
          <w:tcPr>
            <w:tcW w:w="2250" w:type="dxa"/>
          </w:tcPr>
          <w:p w14:paraId="34B7B7EC" w14:textId="77777777" w:rsidR="00F602CA" w:rsidRDefault="00F602CA" w:rsidP="0035494F">
            <w:pPr>
              <w:rPr>
                <w:sz w:val="20"/>
                <w:szCs w:val="20"/>
              </w:rPr>
            </w:pPr>
            <w:r w:rsidRPr="004175EA">
              <w:rPr>
                <w:sz w:val="20"/>
                <w:szCs w:val="20"/>
              </w:rPr>
              <w:t>AAC</w:t>
            </w:r>
          </w:p>
          <w:p w14:paraId="0717A7DD" w14:textId="77777777" w:rsidR="00F602CA" w:rsidRDefault="00F602CA" w:rsidP="0035494F">
            <w:pPr>
              <w:rPr>
                <w:sz w:val="20"/>
                <w:szCs w:val="20"/>
              </w:rPr>
            </w:pPr>
          </w:p>
          <w:p w14:paraId="12D09BC3" w14:textId="7DDB87E4" w:rsidR="00F602CA" w:rsidRPr="004175EA" w:rsidRDefault="00F602CA" w:rsidP="00BA3B8B">
            <w:pPr>
              <w:rPr>
                <w:color w:val="000000" w:themeColor="text1"/>
                <w:sz w:val="20"/>
                <w:szCs w:val="20"/>
              </w:rPr>
            </w:pPr>
          </w:p>
        </w:tc>
        <w:tc>
          <w:tcPr>
            <w:tcW w:w="2430" w:type="dxa"/>
          </w:tcPr>
          <w:p w14:paraId="6F07DBB8" w14:textId="6FCA0E51" w:rsidR="00F602CA" w:rsidRPr="004175EA" w:rsidRDefault="00BA3B8B" w:rsidP="0035494F">
            <w:pPr>
              <w:rPr>
                <w:sz w:val="20"/>
                <w:szCs w:val="20"/>
              </w:rPr>
            </w:pPr>
            <w:r w:rsidRPr="00BA3B8B">
              <w:rPr>
                <w:color w:val="7030A0"/>
                <w:sz w:val="20"/>
                <w:szCs w:val="20"/>
              </w:rPr>
              <w:t>ASCCC Representatives are currently serving on CTE Data unlocked that  addresses this topic.  However, AAC may want a representative from the committee to serve to keep the  Committee updated.</w:t>
            </w:r>
          </w:p>
        </w:tc>
      </w:tr>
      <w:tr w:rsidR="00F602CA" w:rsidRPr="00631C6C" w14:paraId="295F3287" w14:textId="1B851C47" w:rsidTr="00F94869">
        <w:tc>
          <w:tcPr>
            <w:tcW w:w="18360" w:type="dxa"/>
            <w:gridSpan w:val="9"/>
            <w:shd w:val="clear" w:color="auto" w:fill="BFBFBF" w:themeFill="background1" w:themeFillShade="BF"/>
          </w:tcPr>
          <w:p w14:paraId="5C9AA223" w14:textId="2EC2AEE5" w:rsidR="00F602CA" w:rsidRPr="00631C6C" w:rsidRDefault="00F602CA" w:rsidP="004B7F8C">
            <w:pPr>
              <w:jc w:val="center"/>
              <w:rPr>
                <w:sz w:val="20"/>
                <w:szCs w:val="20"/>
              </w:rPr>
            </w:pPr>
            <w:r w:rsidRPr="00631C6C">
              <w:rPr>
                <w:sz w:val="20"/>
                <w:szCs w:val="20"/>
              </w:rPr>
              <w:br w:type="page"/>
            </w:r>
            <w:r w:rsidRPr="00631C6C">
              <w:rPr>
                <w:b/>
                <w:sz w:val="20"/>
                <w:szCs w:val="20"/>
              </w:rPr>
              <w:t>CURRICULUM</w:t>
            </w:r>
          </w:p>
        </w:tc>
      </w:tr>
      <w:tr w:rsidR="00F602CA" w:rsidRPr="00631C6C" w14:paraId="6E4C72DF" w14:textId="334B0A75" w:rsidTr="00F94869">
        <w:trPr>
          <w:trHeight w:val="296"/>
        </w:trPr>
        <w:tc>
          <w:tcPr>
            <w:tcW w:w="18360" w:type="dxa"/>
            <w:gridSpan w:val="9"/>
          </w:tcPr>
          <w:p w14:paraId="60DCFA00" w14:textId="21BC705E" w:rsidR="00F602CA" w:rsidRPr="00FB1DF5" w:rsidRDefault="00F602CA" w:rsidP="00FB1DF5">
            <w:pPr>
              <w:pStyle w:val="ListParagraph"/>
              <w:numPr>
                <w:ilvl w:val="0"/>
                <w:numId w:val="23"/>
              </w:numPr>
              <w:rPr>
                <w:b/>
                <w:sz w:val="20"/>
                <w:szCs w:val="20"/>
              </w:rPr>
            </w:pPr>
            <w:r w:rsidRPr="00FB1DF5">
              <w:rPr>
                <w:b/>
                <w:sz w:val="20"/>
                <w:szCs w:val="20"/>
              </w:rPr>
              <w:t xml:space="preserve">Evaluate, strengthen, and revise the curriculum development process to ensure alignment from education to employment. </w:t>
            </w:r>
          </w:p>
        </w:tc>
      </w:tr>
      <w:tr w:rsidR="00F602CA" w:rsidRPr="00631C6C" w14:paraId="722C8864" w14:textId="186FC77E" w:rsidTr="00F94869">
        <w:tc>
          <w:tcPr>
            <w:tcW w:w="18360" w:type="dxa"/>
            <w:gridSpan w:val="9"/>
          </w:tcPr>
          <w:p w14:paraId="1344D90F" w14:textId="5BFC7176" w:rsidR="00F602CA" w:rsidRPr="00FB1DF5" w:rsidRDefault="00F602CA" w:rsidP="00FB1DF5">
            <w:pPr>
              <w:pStyle w:val="ListParagraph"/>
              <w:numPr>
                <w:ilvl w:val="1"/>
                <w:numId w:val="23"/>
              </w:numPr>
              <w:rPr>
                <w:sz w:val="20"/>
                <w:szCs w:val="20"/>
              </w:rPr>
            </w:pPr>
            <w:r w:rsidRPr="00FB1DF5">
              <w:rPr>
                <w:sz w:val="20"/>
                <w:szCs w:val="20"/>
              </w:rPr>
              <w:t>Create consistent mechanisms for improved regional engagement of business and industry in the curriculum development process</w:t>
            </w:r>
          </w:p>
        </w:tc>
      </w:tr>
      <w:tr w:rsidR="00F602CA" w:rsidRPr="00631C6C" w14:paraId="007630CD" w14:textId="5347D556" w:rsidTr="00161EB4">
        <w:tc>
          <w:tcPr>
            <w:tcW w:w="2070" w:type="dxa"/>
          </w:tcPr>
          <w:p w14:paraId="482AB2E2" w14:textId="77777777" w:rsidR="00F602CA" w:rsidRPr="00631C6C" w:rsidRDefault="00F602CA" w:rsidP="004C4D00">
            <w:pPr>
              <w:rPr>
                <w:color w:val="000000" w:themeColor="text1"/>
                <w:sz w:val="20"/>
                <w:szCs w:val="20"/>
              </w:rPr>
            </w:pPr>
            <w:r w:rsidRPr="00631C6C">
              <w:rPr>
                <w:color w:val="000000" w:themeColor="text1"/>
                <w:sz w:val="20"/>
                <w:szCs w:val="20"/>
              </w:rPr>
              <w:t>Curriculum</w:t>
            </w:r>
          </w:p>
          <w:p w14:paraId="3179492F" w14:textId="77777777" w:rsidR="00F602CA" w:rsidRPr="00631C6C" w:rsidRDefault="00F602CA" w:rsidP="0035494F">
            <w:pPr>
              <w:rPr>
                <w:i/>
                <w:sz w:val="20"/>
                <w:szCs w:val="20"/>
              </w:rPr>
            </w:pPr>
          </w:p>
        </w:tc>
        <w:tc>
          <w:tcPr>
            <w:tcW w:w="2160" w:type="dxa"/>
          </w:tcPr>
          <w:p w14:paraId="14F9566F" w14:textId="77777777" w:rsidR="00F602CA" w:rsidRPr="00631C6C" w:rsidRDefault="00F602CA" w:rsidP="0035494F">
            <w:pPr>
              <w:rPr>
                <w:b/>
                <w:sz w:val="20"/>
                <w:szCs w:val="20"/>
                <w:u w:val="single"/>
              </w:rPr>
            </w:pPr>
          </w:p>
        </w:tc>
        <w:tc>
          <w:tcPr>
            <w:tcW w:w="3150" w:type="dxa"/>
          </w:tcPr>
          <w:p w14:paraId="56D0EE00" w14:textId="2254AD95" w:rsidR="00F602CA" w:rsidRPr="00631C6C" w:rsidRDefault="00F602CA" w:rsidP="00C02693">
            <w:pPr>
              <w:widowControl w:val="0"/>
              <w:rPr>
                <w:rStyle w:val="Hyperlink"/>
                <w:color w:val="000000" w:themeColor="text1"/>
                <w:sz w:val="20"/>
                <w:szCs w:val="20"/>
              </w:rPr>
            </w:pPr>
            <w:r w:rsidRPr="00631C6C">
              <w:rPr>
                <w:color w:val="000000" w:themeColor="text1"/>
                <w:sz w:val="20"/>
                <w:szCs w:val="20"/>
              </w:rPr>
              <w:fldChar w:fldCharType="begin"/>
            </w:r>
            <w:r w:rsidRPr="00631C6C">
              <w:rPr>
                <w:color w:val="000000" w:themeColor="text1"/>
                <w:sz w:val="20"/>
                <w:szCs w:val="20"/>
              </w:rPr>
              <w:instrText>HYPERLINK "http://www.asccc.org/resolutions/responding-industry-needs"</w:instrText>
            </w:r>
            <w:r w:rsidRPr="00631C6C">
              <w:rPr>
                <w:color w:val="000000" w:themeColor="text1"/>
                <w:sz w:val="20"/>
                <w:szCs w:val="20"/>
              </w:rPr>
              <w:fldChar w:fldCharType="separate"/>
            </w:r>
            <w:r w:rsidRPr="00631C6C">
              <w:rPr>
                <w:rStyle w:val="Hyperlink"/>
                <w:color w:val="000000" w:themeColor="text1"/>
                <w:sz w:val="20"/>
                <w:szCs w:val="20"/>
              </w:rPr>
              <w:t>9.10 F11 Responding to Industry Needs</w:t>
            </w:r>
          </w:p>
          <w:p w14:paraId="5566BEE7" w14:textId="00A8B23C" w:rsidR="00F602CA" w:rsidRPr="00631C6C" w:rsidRDefault="00F602CA" w:rsidP="00C02693">
            <w:pPr>
              <w:widowControl w:val="0"/>
              <w:rPr>
                <w:sz w:val="20"/>
                <w:szCs w:val="20"/>
              </w:rPr>
            </w:pPr>
            <w:r w:rsidRPr="00631C6C">
              <w:rPr>
                <w:color w:val="000000" w:themeColor="text1"/>
                <w:sz w:val="20"/>
                <w:szCs w:val="20"/>
              </w:rPr>
              <w:fldChar w:fldCharType="end"/>
            </w:r>
          </w:p>
          <w:p w14:paraId="3C75A94E" w14:textId="0D530DCB" w:rsidR="00F602CA" w:rsidRPr="00631C6C" w:rsidRDefault="00F602CA" w:rsidP="009424C0">
            <w:pPr>
              <w:widowControl w:val="0"/>
              <w:rPr>
                <w:color w:val="5F497A"/>
                <w:sz w:val="20"/>
                <w:szCs w:val="20"/>
              </w:rPr>
            </w:pPr>
          </w:p>
        </w:tc>
        <w:tc>
          <w:tcPr>
            <w:tcW w:w="2160" w:type="dxa"/>
          </w:tcPr>
          <w:p w14:paraId="08ECEC08" w14:textId="5CC794AF" w:rsidR="00F602CA" w:rsidRPr="00631C6C" w:rsidRDefault="00F602CA" w:rsidP="0035494F">
            <w:pPr>
              <w:rPr>
                <w:b/>
                <w:sz w:val="20"/>
                <w:szCs w:val="20"/>
                <w:u w:val="single"/>
              </w:rPr>
            </w:pPr>
            <w:r>
              <w:rPr>
                <w:b/>
                <w:sz w:val="20"/>
                <w:szCs w:val="20"/>
                <w:u w:val="single"/>
              </w:rPr>
              <w:t xml:space="preserve"> </w:t>
            </w:r>
          </w:p>
        </w:tc>
        <w:tc>
          <w:tcPr>
            <w:tcW w:w="1260" w:type="dxa"/>
          </w:tcPr>
          <w:p w14:paraId="0427A875" w14:textId="1BA07E80" w:rsidR="00F602CA" w:rsidRPr="00631C6C" w:rsidRDefault="00F602CA" w:rsidP="0035494F">
            <w:pPr>
              <w:rPr>
                <w:sz w:val="20"/>
                <w:szCs w:val="20"/>
              </w:rPr>
            </w:pPr>
            <w:r w:rsidRPr="00631C6C">
              <w:rPr>
                <w:color w:val="FF0000"/>
                <w:sz w:val="20"/>
                <w:szCs w:val="20"/>
              </w:rPr>
              <w:t xml:space="preserve">ASCCC </w:t>
            </w:r>
            <w:r>
              <w:rPr>
                <w:color w:val="FF0000"/>
                <w:sz w:val="20"/>
                <w:szCs w:val="20"/>
              </w:rPr>
              <w:t>Develop</w:t>
            </w:r>
          </w:p>
        </w:tc>
        <w:tc>
          <w:tcPr>
            <w:tcW w:w="1496" w:type="dxa"/>
          </w:tcPr>
          <w:p w14:paraId="16FE18F8" w14:textId="1F347ECC" w:rsidR="00F602CA" w:rsidRPr="00631C6C" w:rsidRDefault="00F602CA" w:rsidP="0035494F">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429A443A" w14:textId="3ACE12C0" w:rsidR="00F602CA" w:rsidRPr="004175EA" w:rsidRDefault="00F602CA" w:rsidP="0035494F">
            <w:pPr>
              <w:rPr>
                <w:color w:val="FF0000"/>
                <w:sz w:val="20"/>
                <w:szCs w:val="20"/>
              </w:rPr>
            </w:pPr>
            <w:r w:rsidRPr="004175EA">
              <w:rPr>
                <w:color w:val="000000" w:themeColor="text1"/>
                <w:sz w:val="20"/>
                <w:szCs w:val="20"/>
              </w:rPr>
              <w:t>2016</w:t>
            </w:r>
          </w:p>
        </w:tc>
        <w:tc>
          <w:tcPr>
            <w:tcW w:w="2250" w:type="dxa"/>
          </w:tcPr>
          <w:p w14:paraId="6F9FEB0B" w14:textId="77777777" w:rsidR="00F602CA" w:rsidRPr="004175EA" w:rsidRDefault="00F602CA" w:rsidP="004175EA">
            <w:pPr>
              <w:rPr>
                <w:sz w:val="20"/>
                <w:szCs w:val="20"/>
              </w:rPr>
            </w:pPr>
            <w:r w:rsidRPr="004175EA">
              <w:rPr>
                <w:sz w:val="20"/>
                <w:szCs w:val="20"/>
              </w:rPr>
              <w:t xml:space="preserve">Curriculum </w:t>
            </w:r>
          </w:p>
          <w:p w14:paraId="4644CF75" w14:textId="77777777" w:rsidR="00F602CA" w:rsidRDefault="00F602CA" w:rsidP="004175EA">
            <w:pPr>
              <w:rPr>
                <w:sz w:val="20"/>
                <w:szCs w:val="20"/>
              </w:rPr>
            </w:pPr>
            <w:r w:rsidRPr="004175EA">
              <w:rPr>
                <w:sz w:val="20"/>
                <w:szCs w:val="20"/>
              </w:rPr>
              <w:t>CTE LC</w:t>
            </w:r>
          </w:p>
          <w:p w14:paraId="58D78382" w14:textId="77777777" w:rsidR="00F602CA" w:rsidRDefault="00F602CA" w:rsidP="004175EA">
            <w:pPr>
              <w:rPr>
                <w:sz w:val="20"/>
                <w:szCs w:val="20"/>
              </w:rPr>
            </w:pPr>
          </w:p>
          <w:p w14:paraId="69FD7B78" w14:textId="6508ED4B" w:rsidR="00F602CA" w:rsidRPr="004175EA" w:rsidRDefault="00F602CA" w:rsidP="002F7423">
            <w:pPr>
              <w:rPr>
                <w:color w:val="000000" w:themeColor="text1"/>
                <w:sz w:val="20"/>
                <w:szCs w:val="20"/>
              </w:rPr>
            </w:pPr>
          </w:p>
        </w:tc>
        <w:tc>
          <w:tcPr>
            <w:tcW w:w="2430" w:type="dxa"/>
          </w:tcPr>
          <w:p w14:paraId="05D029A0" w14:textId="701BF3F7" w:rsidR="00F602CA" w:rsidRPr="004175EA" w:rsidRDefault="00BA3B8B" w:rsidP="008F1C49">
            <w:pPr>
              <w:rPr>
                <w:sz w:val="20"/>
                <w:szCs w:val="20"/>
              </w:rPr>
            </w:pPr>
            <w:r w:rsidRPr="00BA3B8B">
              <w:rPr>
                <w:color w:val="7030A0"/>
                <w:sz w:val="20"/>
                <w:szCs w:val="20"/>
              </w:rPr>
              <w:t>C-ID Leadership to make a recommendation regarding how to address this topic.   Recommendation to C-ID Advisory</w:t>
            </w:r>
          </w:p>
        </w:tc>
      </w:tr>
      <w:tr w:rsidR="00F602CA" w:rsidRPr="00631C6C" w14:paraId="5BBB57F0" w14:textId="1DD98963" w:rsidTr="00657A8C">
        <w:tc>
          <w:tcPr>
            <w:tcW w:w="18360" w:type="dxa"/>
            <w:gridSpan w:val="9"/>
            <w:shd w:val="clear" w:color="auto" w:fill="E7E6E6" w:themeFill="background2"/>
          </w:tcPr>
          <w:p w14:paraId="3D785F86" w14:textId="0015C819" w:rsidR="00F602CA" w:rsidRPr="00FB1DF5" w:rsidRDefault="00F602CA" w:rsidP="00FB1DF5">
            <w:pPr>
              <w:pStyle w:val="ListParagraph"/>
              <w:numPr>
                <w:ilvl w:val="1"/>
                <w:numId w:val="23"/>
              </w:numPr>
              <w:rPr>
                <w:sz w:val="20"/>
                <w:szCs w:val="20"/>
              </w:rPr>
            </w:pPr>
            <w:r w:rsidRPr="00FB1DF5">
              <w:rPr>
                <w:sz w:val="20"/>
                <w:szCs w:val="20"/>
              </w:rPr>
              <w:lastRenderedPageBreak/>
              <w:t>Provide state-level leadership and coordination in developing model curricula that can be customized and considered for adoption by faculty and colleges.</w:t>
            </w:r>
            <w:r>
              <w:rPr>
                <w:sz w:val="20"/>
                <w:szCs w:val="20"/>
              </w:rPr>
              <w:t xml:space="preserve">  </w:t>
            </w:r>
            <w:r>
              <w:rPr>
                <w:color w:val="FF0000"/>
                <w:sz w:val="20"/>
                <w:szCs w:val="20"/>
              </w:rPr>
              <w:t xml:space="preserve">PRIORITY </w:t>
            </w:r>
          </w:p>
        </w:tc>
      </w:tr>
      <w:tr w:rsidR="00F602CA" w:rsidRPr="00631C6C" w14:paraId="5F88E79C" w14:textId="4DF5793C" w:rsidTr="00657A8C">
        <w:tc>
          <w:tcPr>
            <w:tcW w:w="2070" w:type="dxa"/>
            <w:shd w:val="clear" w:color="auto" w:fill="E7E6E6" w:themeFill="background2"/>
          </w:tcPr>
          <w:p w14:paraId="4A695B78" w14:textId="66808CB3" w:rsidR="00F602CA" w:rsidRPr="00631C6C" w:rsidRDefault="00F602CA" w:rsidP="00B92BFB">
            <w:pPr>
              <w:pStyle w:val="ListParagraph"/>
              <w:numPr>
                <w:ilvl w:val="0"/>
                <w:numId w:val="10"/>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3D297F0F" w14:textId="6D3CBDB3" w:rsidR="00F602CA" w:rsidRPr="00631C6C" w:rsidRDefault="00F602CA" w:rsidP="00B92BFB">
            <w:pPr>
              <w:pStyle w:val="ListParagraph"/>
              <w:numPr>
                <w:ilvl w:val="0"/>
                <w:numId w:val="10"/>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tc>
        <w:tc>
          <w:tcPr>
            <w:tcW w:w="2160" w:type="dxa"/>
            <w:shd w:val="clear" w:color="auto" w:fill="E7E6E6" w:themeFill="background2"/>
          </w:tcPr>
          <w:p w14:paraId="7BFC395D" w14:textId="51EE1287" w:rsidR="00F602CA" w:rsidRPr="00EA3784" w:rsidRDefault="00F602CA" w:rsidP="0035494F">
            <w:pPr>
              <w:rPr>
                <w:sz w:val="20"/>
                <w:szCs w:val="20"/>
              </w:rPr>
            </w:pPr>
            <w:r w:rsidRPr="00EA3784">
              <w:rPr>
                <w:sz w:val="20"/>
                <w:szCs w:val="20"/>
              </w:rPr>
              <w:t xml:space="preserve">Use the C-ID Structure </w:t>
            </w:r>
          </w:p>
        </w:tc>
        <w:tc>
          <w:tcPr>
            <w:tcW w:w="3150" w:type="dxa"/>
            <w:shd w:val="clear" w:color="auto" w:fill="E7E6E6" w:themeFill="background2"/>
          </w:tcPr>
          <w:p w14:paraId="764785F1" w14:textId="698FF0B9" w:rsidR="00F602CA" w:rsidRPr="00631C6C" w:rsidRDefault="00F602CA" w:rsidP="009424C0">
            <w:pPr>
              <w:widowControl w:val="0"/>
              <w:rPr>
                <w:rStyle w:val="Hyperlink"/>
                <w:color w:val="000000" w:themeColor="text1"/>
                <w:sz w:val="20"/>
                <w:szCs w:val="20"/>
              </w:rPr>
            </w:pPr>
            <w:r w:rsidRPr="00631C6C">
              <w:rPr>
                <w:color w:val="000000" w:themeColor="text1"/>
                <w:sz w:val="20"/>
                <w:szCs w:val="20"/>
              </w:rPr>
              <w:fldChar w:fldCharType="begin"/>
            </w:r>
            <w:r w:rsidRPr="00631C6C">
              <w:rPr>
                <w:color w:val="000000" w:themeColor="text1"/>
                <w:sz w:val="20"/>
                <w:szCs w:val="20"/>
              </w:rPr>
              <w:instrText xml:space="preserve"> HYPERLINK "http://www.asccc.org/resolutions/formalizing-model-curriculum" </w:instrText>
            </w:r>
            <w:r w:rsidRPr="00631C6C">
              <w:rPr>
                <w:color w:val="000000" w:themeColor="text1"/>
                <w:sz w:val="20"/>
                <w:szCs w:val="20"/>
              </w:rPr>
              <w:fldChar w:fldCharType="separate"/>
            </w:r>
            <w:r w:rsidRPr="00631C6C">
              <w:rPr>
                <w:rStyle w:val="Hyperlink"/>
                <w:color w:val="000000" w:themeColor="text1"/>
                <w:sz w:val="20"/>
                <w:szCs w:val="20"/>
              </w:rPr>
              <w:t>09.11 F14</w:t>
            </w:r>
          </w:p>
          <w:p w14:paraId="4E0578D2" w14:textId="77777777" w:rsidR="00F602CA" w:rsidRPr="00631C6C" w:rsidRDefault="00F602CA" w:rsidP="00026A3F">
            <w:pPr>
              <w:widowControl w:val="0"/>
              <w:rPr>
                <w:rStyle w:val="Hyperlink"/>
                <w:color w:val="000000" w:themeColor="text1"/>
                <w:sz w:val="20"/>
                <w:szCs w:val="20"/>
              </w:rPr>
            </w:pPr>
            <w:r w:rsidRPr="00631C6C">
              <w:rPr>
                <w:rStyle w:val="Hyperlink"/>
                <w:color w:val="000000" w:themeColor="text1"/>
                <w:sz w:val="20"/>
                <w:szCs w:val="20"/>
              </w:rPr>
              <w:t>Formalizing Model Curriculum</w:t>
            </w:r>
          </w:p>
          <w:p w14:paraId="30EA7799" w14:textId="2E04EE56" w:rsidR="00F602CA" w:rsidRPr="00631C6C" w:rsidRDefault="00F602CA" w:rsidP="00026A3F">
            <w:pPr>
              <w:widowControl w:val="0"/>
              <w:rPr>
                <w:sz w:val="20"/>
                <w:szCs w:val="20"/>
              </w:rPr>
            </w:pPr>
            <w:r w:rsidRPr="00631C6C">
              <w:rPr>
                <w:color w:val="000000" w:themeColor="text1"/>
                <w:sz w:val="20"/>
                <w:szCs w:val="20"/>
              </w:rPr>
              <w:fldChar w:fldCharType="end"/>
            </w:r>
          </w:p>
          <w:p w14:paraId="1631999A" w14:textId="4BA57914" w:rsidR="00F602CA" w:rsidRPr="00631C6C" w:rsidRDefault="00F602CA" w:rsidP="009424C0">
            <w:pPr>
              <w:widowControl w:val="0"/>
              <w:rPr>
                <w:sz w:val="20"/>
                <w:szCs w:val="20"/>
              </w:rPr>
            </w:pPr>
          </w:p>
        </w:tc>
        <w:tc>
          <w:tcPr>
            <w:tcW w:w="2160" w:type="dxa"/>
            <w:shd w:val="clear" w:color="auto" w:fill="E7E6E6" w:themeFill="background2"/>
          </w:tcPr>
          <w:p w14:paraId="07DE6351" w14:textId="1F59742C" w:rsidR="00F602CA" w:rsidRPr="00631C6C" w:rsidRDefault="00F602CA" w:rsidP="0035494F">
            <w:pPr>
              <w:rPr>
                <w:b/>
                <w:sz w:val="20"/>
                <w:szCs w:val="20"/>
                <w:u w:val="single"/>
              </w:rPr>
            </w:pPr>
          </w:p>
        </w:tc>
        <w:tc>
          <w:tcPr>
            <w:tcW w:w="1260" w:type="dxa"/>
            <w:shd w:val="clear" w:color="auto" w:fill="E7E6E6" w:themeFill="background2"/>
          </w:tcPr>
          <w:p w14:paraId="7994E101" w14:textId="69C8A851" w:rsidR="00F602CA" w:rsidRPr="00631C6C" w:rsidRDefault="00F602CA" w:rsidP="00EA3784">
            <w:pPr>
              <w:rPr>
                <w:b/>
                <w:sz w:val="20"/>
                <w:szCs w:val="20"/>
                <w:u w:val="single"/>
              </w:rPr>
            </w:pPr>
            <w:r w:rsidRPr="00631C6C">
              <w:rPr>
                <w:color w:val="FF0000"/>
                <w:sz w:val="20"/>
                <w:szCs w:val="20"/>
              </w:rPr>
              <w:t xml:space="preserve">ASCCC </w:t>
            </w:r>
            <w:r>
              <w:rPr>
                <w:color w:val="FF0000"/>
                <w:sz w:val="20"/>
                <w:szCs w:val="20"/>
              </w:rPr>
              <w:t>Develop</w:t>
            </w:r>
            <w:r w:rsidRPr="00631C6C">
              <w:rPr>
                <w:color w:val="FF0000"/>
                <w:sz w:val="20"/>
                <w:szCs w:val="20"/>
              </w:rPr>
              <w:t xml:space="preserve"> </w:t>
            </w:r>
          </w:p>
        </w:tc>
        <w:tc>
          <w:tcPr>
            <w:tcW w:w="1496" w:type="dxa"/>
            <w:shd w:val="clear" w:color="auto" w:fill="E7E6E6" w:themeFill="background2"/>
          </w:tcPr>
          <w:p w14:paraId="7FD502EF" w14:textId="151F94A4" w:rsidR="00F602CA" w:rsidRPr="00B462E8" w:rsidRDefault="00F602CA" w:rsidP="0035494F">
            <w:pPr>
              <w:rPr>
                <w:color w:val="000000" w:themeColor="text1"/>
                <w:sz w:val="20"/>
                <w:szCs w:val="20"/>
              </w:rPr>
            </w:pPr>
            <w:r>
              <w:rPr>
                <w:color w:val="000000" w:themeColor="text1"/>
                <w:sz w:val="20"/>
                <w:szCs w:val="20"/>
              </w:rPr>
              <w:t>Pam Walker</w:t>
            </w:r>
          </w:p>
        </w:tc>
        <w:tc>
          <w:tcPr>
            <w:tcW w:w="1384" w:type="dxa"/>
            <w:shd w:val="clear" w:color="auto" w:fill="E7E6E6" w:themeFill="background2"/>
          </w:tcPr>
          <w:p w14:paraId="34E007EC" w14:textId="6A0539AF" w:rsidR="00F602CA" w:rsidRPr="00631C6C" w:rsidRDefault="00F602CA" w:rsidP="0035494F">
            <w:pPr>
              <w:rPr>
                <w:color w:val="FF0000"/>
                <w:sz w:val="20"/>
                <w:szCs w:val="20"/>
              </w:rPr>
            </w:pPr>
            <w:r>
              <w:rPr>
                <w:color w:val="000000" w:themeColor="text1"/>
                <w:sz w:val="20"/>
                <w:szCs w:val="20"/>
              </w:rPr>
              <w:t>2016</w:t>
            </w:r>
          </w:p>
        </w:tc>
        <w:tc>
          <w:tcPr>
            <w:tcW w:w="2250" w:type="dxa"/>
            <w:shd w:val="clear" w:color="auto" w:fill="E7E6E6" w:themeFill="background2"/>
          </w:tcPr>
          <w:p w14:paraId="2622D201" w14:textId="77777777" w:rsidR="00F602CA" w:rsidRDefault="00F602CA" w:rsidP="0035494F">
            <w:pPr>
              <w:rPr>
                <w:sz w:val="20"/>
                <w:szCs w:val="20"/>
              </w:rPr>
            </w:pPr>
            <w:r w:rsidRPr="006A6BAB">
              <w:rPr>
                <w:sz w:val="20"/>
                <w:szCs w:val="20"/>
              </w:rPr>
              <w:t>C-ID</w:t>
            </w:r>
          </w:p>
          <w:p w14:paraId="20DF2CC2" w14:textId="77777777" w:rsidR="00F602CA" w:rsidRDefault="00F602CA" w:rsidP="0035494F">
            <w:pPr>
              <w:rPr>
                <w:sz w:val="20"/>
                <w:szCs w:val="20"/>
              </w:rPr>
            </w:pPr>
          </w:p>
          <w:p w14:paraId="42561533" w14:textId="465559D2" w:rsidR="00F602CA" w:rsidRPr="006A6BAB" w:rsidRDefault="00F602CA" w:rsidP="004C3389">
            <w:pPr>
              <w:rPr>
                <w:color w:val="000000" w:themeColor="text1"/>
                <w:sz w:val="20"/>
                <w:szCs w:val="20"/>
              </w:rPr>
            </w:pPr>
            <w:r w:rsidRPr="00E75F0C">
              <w:rPr>
                <w:color w:val="00B050"/>
                <w:sz w:val="20"/>
                <w:szCs w:val="20"/>
              </w:rPr>
              <w:t xml:space="preserve">. </w:t>
            </w:r>
          </w:p>
        </w:tc>
        <w:tc>
          <w:tcPr>
            <w:tcW w:w="2430" w:type="dxa"/>
            <w:shd w:val="clear" w:color="auto" w:fill="E7E6E6" w:themeFill="background2"/>
          </w:tcPr>
          <w:p w14:paraId="5D38DFAB" w14:textId="5363A3C1" w:rsidR="00F602CA" w:rsidRPr="006A6BAB" w:rsidRDefault="00F602CA" w:rsidP="0035494F">
            <w:pPr>
              <w:rPr>
                <w:sz w:val="20"/>
                <w:szCs w:val="20"/>
              </w:rPr>
            </w:pPr>
            <w:r w:rsidRPr="007F532A">
              <w:rPr>
                <w:color w:val="7030A0"/>
                <w:sz w:val="20"/>
                <w:szCs w:val="20"/>
              </w:rPr>
              <w:t>In progress via C-ID</w:t>
            </w:r>
          </w:p>
        </w:tc>
      </w:tr>
      <w:tr w:rsidR="00F602CA" w:rsidRPr="00631C6C" w14:paraId="495D7CB0" w14:textId="69E97A09" w:rsidTr="00F94869">
        <w:tc>
          <w:tcPr>
            <w:tcW w:w="18360" w:type="dxa"/>
            <w:gridSpan w:val="9"/>
          </w:tcPr>
          <w:p w14:paraId="3CFBA015" w14:textId="66CA50AF" w:rsidR="00F602CA" w:rsidRPr="00FB1DF5" w:rsidRDefault="00F602CA" w:rsidP="00FB1DF5">
            <w:pPr>
              <w:pStyle w:val="ListParagraph"/>
              <w:numPr>
                <w:ilvl w:val="1"/>
                <w:numId w:val="23"/>
              </w:numPr>
              <w:rPr>
                <w:sz w:val="20"/>
                <w:szCs w:val="20"/>
              </w:rPr>
            </w:pPr>
            <w:r w:rsidRPr="00FB1DF5">
              <w:rPr>
                <w:sz w:val="20"/>
                <w:szCs w:val="20"/>
              </w:rPr>
              <w:t>Create a process for the development of collaborative programs between colleges.</w:t>
            </w:r>
          </w:p>
        </w:tc>
      </w:tr>
      <w:tr w:rsidR="00F602CA" w:rsidRPr="00631C6C" w14:paraId="0C7BCA84" w14:textId="1C39264A" w:rsidTr="00161EB4">
        <w:tc>
          <w:tcPr>
            <w:tcW w:w="2070" w:type="dxa"/>
          </w:tcPr>
          <w:p w14:paraId="7A8AA89C" w14:textId="4341DFDA" w:rsidR="00F602CA" w:rsidRPr="00631C6C" w:rsidRDefault="00F602CA" w:rsidP="00B92BFB">
            <w:pPr>
              <w:pStyle w:val="ListParagraph"/>
              <w:numPr>
                <w:ilvl w:val="0"/>
                <w:numId w:val="11"/>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34735DC9" w14:textId="77777777" w:rsidR="00F602CA" w:rsidRPr="00631C6C" w:rsidRDefault="00F602CA" w:rsidP="00B92BFB">
            <w:pPr>
              <w:pStyle w:val="ListParagraph"/>
              <w:numPr>
                <w:ilvl w:val="0"/>
                <w:numId w:val="11"/>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p w14:paraId="22854A46" w14:textId="77777777" w:rsidR="00F602CA" w:rsidRPr="00631C6C" w:rsidRDefault="00F602CA" w:rsidP="0035494F">
            <w:pPr>
              <w:rPr>
                <w:i/>
                <w:sz w:val="20"/>
                <w:szCs w:val="20"/>
              </w:rPr>
            </w:pPr>
          </w:p>
        </w:tc>
        <w:tc>
          <w:tcPr>
            <w:tcW w:w="2160" w:type="dxa"/>
          </w:tcPr>
          <w:p w14:paraId="6E7F2D34" w14:textId="495E0C52" w:rsidR="00F602CA" w:rsidRPr="00024709" w:rsidRDefault="00F602CA" w:rsidP="0035494F">
            <w:pPr>
              <w:rPr>
                <w:sz w:val="20"/>
                <w:szCs w:val="20"/>
              </w:rPr>
            </w:pPr>
            <w:r w:rsidRPr="00024709">
              <w:rPr>
                <w:sz w:val="20"/>
                <w:szCs w:val="20"/>
              </w:rPr>
              <w:t>Prioritize with SACC</w:t>
            </w:r>
          </w:p>
        </w:tc>
        <w:tc>
          <w:tcPr>
            <w:tcW w:w="3150" w:type="dxa"/>
          </w:tcPr>
          <w:p w14:paraId="23F4D243" w14:textId="7A0E150F" w:rsidR="00F602CA" w:rsidRPr="00631C6C" w:rsidRDefault="00F602CA" w:rsidP="0035494F">
            <w:pPr>
              <w:rPr>
                <w:rStyle w:val="Hyperlink"/>
                <w:sz w:val="20"/>
                <w:szCs w:val="20"/>
              </w:rPr>
            </w:pPr>
            <w:r w:rsidRPr="00631C6C">
              <w:rPr>
                <w:sz w:val="20"/>
                <w:szCs w:val="20"/>
              </w:rPr>
              <w:fldChar w:fldCharType="begin"/>
            </w:r>
            <w:r w:rsidRPr="00631C6C">
              <w:rPr>
                <w:sz w:val="20"/>
                <w:szCs w:val="20"/>
              </w:rPr>
              <w:instrText xml:space="preserve"> HYPERLINK "http://www.asccc.org/resolutions/regional-conjoint-programs" </w:instrText>
            </w:r>
            <w:r w:rsidRPr="00631C6C">
              <w:rPr>
                <w:sz w:val="20"/>
                <w:szCs w:val="20"/>
              </w:rPr>
              <w:fldChar w:fldCharType="separate"/>
            </w:r>
            <w:r w:rsidRPr="00631C6C">
              <w:rPr>
                <w:rStyle w:val="Hyperlink"/>
                <w:sz w:val="20"/>
                <w:szCs w:val="20"/>
              </w:rPr>
              <w:t xml:space="preserve">9.02 S13 Regional Conjoint Programs </w:t>
            </w:r>
          </w:p>
          <w:p w14:paraId="1FF61290" w14:textId="75372EED" w:rsidR="00F602CA" w:rsidRPr="00E75F0C" w:rsidRDefault="00F602CA" w:rsidP="00E75F0C">
            <w:pPr>
              <w:rPr>
                <w:sz w:val="20"/>
                <w:szCs w:val="20"/>
              </w:rPr>
            </w:pPr>
            <w:r w:rsidRPr="00631C6C">
              <w:rPr>
                <w:sz w:val="20"/>
                <w:szCs w:val="20"/>
              </w:rPr>
              <w:fldChar w:fldCharType="end"/>
            </w:r>
          </w:p>
        </w:tc>
        <w:tc>
          <w:tcPr>
            <w:tcW w:w="2160" w:type="dxa"/>
          </w:tcPr>
          <w:p w14:paraId="422D1415" w14:textId="77777777" w:rsidR="00F602CA" w:rsidRDefault="00F602CA" w:rsidP="0035494F">
            <w:pPr>
              <w:rPr>
                <w:color w:val="000000" w:themeColor="text1"/>
                <w:sz w:val="20"/>
                <w:szCs w:val="20"/>
              </w:rPr>
            </w:pPr>
            <w:r w:rsidRPr="00631C6C">
              <w:rPr>
                <w:color w:val="000000" w:themeColor="text1"/>
                <w:sz w:val="20"/>
                <w:szCs w:val="20"/>
              </w:rPr>
              <w:t>Chancellor’s Office; SACC</w:t>
            </w:r>
          </w:p>
          <w:p w14:paraId="56682E56" w14:textId="77777777" w:rsidR="00F602CA" w:rsidRDefault="00F602CA" w:rsidP="0035494F">
            <w:pPr>
              <w:rPr>
                <w:color w:val="000000" w:themeColor="text1"/>
                <w:sz w:val="20"/>
                <w:szCs w:val="20"/>
              </w:rPr>
            </w:pPr>
          </w:p>
          <w:p w14:paraId="3E32DCBA" w14:textId="13226666" w:rsidR="00F602CA" w:rsidRPr="00631C6C" w:rsidRDefault="00F602CA" w:rsidP="0035494F">
            <w:pPr>
              <w:rPr>
                <w:color w:val="000000" w:themeColor="text1"/>
                <w:sz w:val="20"/>
                <w:szCs w:val="20"/>
              </w:rPr>
            </w:pPr>
          </w:p>
        </w:tc>
        <w:tc>
          <w:tcPr>
            <w:tcW w:w="1260" w:type="dxa"/>
          </w:tcPr>
          <w:p w14:paraId="5AA4AA7C" w14:textId="37EE675C" w:rsidR="00F602CA" w:rsidRPr="00E75F0C" w:rsidRDefault="00F602CA" w:rsidP="007F532A">
            <w:pPr>
              <w:rPr>
                <w:color w:val="00B050"/>
                <w:sz w:val="20"/>
                <w:szCs w:val="20"/>
              </w:rPr>
            </w:pPr>
            <w:r w:rsidRPr="00631C6C">
              <w:rPr>
                <w:color w:val="FF0000"/>
                <w:sz w:val="20"/>
                <w:szCs w:val="20"/>
              </w:rPr>
              <w:t xml:space="preserve">ASCCC </w:t>
            </w:r>
            <w:r>
              <w:rPr>
                <w:color w:val="FF0000"/>
                <w:sz w:val="20"/>
                <w:szCs w:val="20"/>
              </w:rPr>
              <w:t>Co-</w:t>
            </w:r>
            <w:r w:rsidRPr="00E75F0C">
              <w:rPr>
                <w:color w:val="00B050"/>
                <w:sz w:val="20"/>
                <w:szCs w:val="20"/>
              </w:rPr>
              <w:t xml:space="preserve"> </w:t>
            </w:r>
          </w:p>
          <w:p w14:paraId="404AB12C" w14:textId="4E5FB98C" w:rsidR="00F602CA" w:rsidRPr="00631C6C" w:rsidRDefault="00F602CA" w:rsidP="006F0F1B">
            <w:pPr>
              <w:rPr>
                <w:b/>
                <w:sz w:val="20"/>
                <w:szCs w:val="20"/>
                <w:u w:val="single"/>
              </w:rPr>
            </w:pPr>
            <w:r>
              <w:rPr>
                <w:color w:val="FF0000"/>
                <w:sz w:val="20"/>
                <w:szCs w:val="20"/>
              </w:rPr>
              <w:t>develop</w:t>
            </w:r>
            <w:r w:rsidRPr="00631C6C">
              <w:rPr>
                <w:color w:val="FF0000"/>
                <w:sz w:val="20"/>
                <w:szCs w:val="20"/>
              </w:rPr>
              <w:t xml:space="preserve"> </w:t>
            </w:r>
          </w:p>
        </w:tc>
        <w:tc>
          <w:tcPr>
            <w:tcW w:w="1496" w:type="dxa"/>
          </w:tcPr>
          <w:p w14:paraId="15E05FFC" w14:textId="007641F5" w:rsidR="00F602CA" w:rsidRPr="00631C6C" w:rsidRDefault="00F602CA" w:rsidP="0035494F">
            <w:pPr>
              <w:rPr>
                <w:color w:val="FF0000"/>
                <w:sz w:val="20"/>
                <w:szCs w:val="20"/>
              </w:rPr>
            </w:pPr>
            <w:r>
              <w:rPr>
                <w:color w:val="000000" w:themeColor="text1"/>
                <w:sz w:val="20"/>
                <w:szCs w:val="20"/>
              </w:rPr>
              <w:t>Pam Walker</w:t>
            </w:r>
          </w:p>
        </w:tc>
        <w:tc>
          <w:tcPr>
            <w:tcW w:w="1384" w:type="dxa"/>
          </w:tcPr>
          <w:p w14:paraId="151463AE" w14:textId="6582D706" w:rsidR="00F602CA" w:rsidRPr="00631C6C" w:rsidRDefault="00F602CA" w:rsidP="0035494F">
            <w:pPr>
              <w:rPr>
                <w:color w:val="FF0000"/>
                <w:sz w:val="20"/>
                <w:szCs w:val="20"/>
              </w:rPr>
            </w:pPr>
            <w:r>
              <w:rPr>
                <w:color w:val="000000" w:themeColor="text1"/>
                <w:sz w:val="20"/>
                <w:szCs w:val="20"/>
              </w:rPr>
              <w:t>2016+</w:t>
            </w:r>
          </w:p>
        </w:tc>
        <w:tc>
          <w:tcPr>
            <w:tcW w:w="2250" w:type="dxa"/>
          </w:tcPr>
          <w:p w14:paraId="61102F22" w14:textId="77777777" w:rsidR="00F602CA" w:rsidRDefault="00F602CA" w:rsidP="0035494F">
            <w:pPr>
              <w:rPr>
                <w:color w:val="000000" w:themeColor="text1"/>
                <w:sz w:val="20"/>
                <w:szCs w:val="20"/>
              </w:rPr>
            </w:pPr>
            <w:r>
              <w:rPr>
                <w:color w:val="000000" w:themeColor="text1"/>
                <w:sz w:val="20"/>
                <w:szCs w:val="20"/>
              </w:rPr>
              <w:t>Curriculum</w:t>
            </w:r>
          </w:p>
          <w:p w14:paraId="44ED2110" w14:textId="77777777" w:rsidR="00F602CA" w:rsidRDefault="00F602CA" w:rsidP="0035494F">
            <w:pPr>
              <w:rPr>
                <w:color w:val="000000" w:themeColor="text1"/>
                <w:sz w:val="20"/>
                <w:szCs w:val="20"/>
              </w:rPr>
            </w:pPr>
          </w:p>
          <w:p w14:paraId="73D452A5" w14:textId="29BF2129" w:rsidR="00F602CA" w:rsidRDefault="00F602CA" w:rsidP="007F532A">
            <w:pPr>
              <w:rPr>
                <w:color w:val="000000" w:themeColor="text1"/>
                <w:sz w:val="20"/>
                <w:szCs w:val="20"/>
              </w:rPr>
            </w:pPr>
          </w:p>
        </w:tc>
        <w:tc>
          <w:tcPr>
            <w:tcW w:w="2430" w:type="dxa"/>
          </w:tcPr>
          <w:p w14:paraId="7ECE27C3" w14:textId="77777777" w:rsidR="00F602CA" w:rsidRPr="007F532A" w:rsidRDefault="00F602CA" w:rsidP="007F532A">
            <w:pPr>
              <w:rPr>
                <w:color w:val="7030A0"/>
                <w:sz w:val="20"/>
                <w:szCs w:val="20"/>
              </w:rPr>
            </w:pPr>
            <w:r w:rsidRPr="007F532A">
              <w:rPr>
                <w:color w:val="7030A0"/>
                <w:sz w:val="20"/>
                <w:szCs w:val="20"/>
              </w:rPr>
              <w:t xml:space="preserve">Curriculum committee to determine how to implement this topic. </w:t>
            </w:r>
          </w:p>
          <w:p w14:paraId="45D86385" w14:textId="77777777" w:rsidR="00F602CA" w:rsidRPr="007F532A" w:rsidRDefault="00F602CA" w:rsidP="007F532A">
            <w:pPr>
              <w:rPr>
                <w:color w:val="7030A0"/>
                <w:sz w:val="20"/>
                <w:szCs w:val="20"/>
              </w:rPr>
            </w:pPr>
          </w:p>
          <w:p w14:paraId="196EAC93" w14:textId="77777777" w:rsidR="00F602CA" w:rsidRPr="007F532A" w:rsidRDefault="00F602CA" w:rsidP="007F532A">
            <w:pPr>
              <w:rPr>
                <w:color w:val="7030A0"/>
                <w:sz w:val="20"/>
                <w:szCs w:val="20"/>
              </w:rPr>
            </w:pPr>
            <w:r w:rsidRPr="007F532A">
              <w:rPr>
                <w:color w:val="7030A0"/>
                <w:sz w:val="20"/>
                <w:szCs w:val="20"/>
              </w:rPr>
              <w:t xml:space="preserve">SACC to develop the guidelines. </w:t>
            </w:r>
          </w:p>
          <w:p w14:paraId="577EA47F" w14:textId="77777777" w:rsidR="00F602CA" w:rsidRDefault="00F602CA" w:rsidP="0035494F">
            <w:pPr>
              <w:rPr>
                <w:color w:val="000000" w:themeColor="text1"/>
                <w:sz w:val="20"/>
                <w:szCs w:val="20"/>
              </w:rPr>
            </w:pPr>
          </w:p>
        </w:tc>
      </w:tr>
      <w:tr w:rsidR="00F602CA" w:rsidRPr="00631C6C" w14:paraId="3034AE7D" w14:textId="30797E25" w:rsidTr="00F94869">
        <w:tc>
          <w:tcPr>
            <w:tcW w:w="18360" w:type="dxa"/>
            <w:gridSpan w:val="9"/>
          </w:tcPr>
          <w:p w14:paraId="3FE91B65" w14:textId="7825A323" w:rsidR="00F602CA" w:rsidRPr="00FB1DF5" w:rsidRDefault="00F602CA" w:rsidP="00FB1DF5">
            <w:pPr>
              <w:pStyle w:val="ListParagraph"/>
              <w:numPr>
                <w:ilvl w:val="1"/>
                <w:numId w:val="23"/>
              </w:numPr>
              <w:rPr>
                <w:sz w:val="20"/>
                <w:szCs w:val="20"/>
              </w:rPr>
            </w:pPr>
            <w:r w:rsidRPr="00FB1DF5">
              <w:rPr>
                <w:sz w:val="20"/>
                <w:szCs w:val="20"/>
              </w:rPr>
              <w:t>Support faculty and colleges in developing and expanding the use of contract education to meet the dynamic needs of business and industry in an expedited manner.</w:t>
            </w:r>
          </w:p>
        </w:tc>
      </w:tr>
      <w:tr w:rsidR="00F602CA" w:rsidRPr="00631C6C" w14:paraId="712327C9" w14:textId="6CCCD63E" w:rsidTr="00161EB4">
        <w:tc>
          <w:tcPr>
            <w:tcW w:w="2070" w:type="dxa"/>
          </w:tcPr>
          <w:p w14:paraId="174CECCE" w14:textId="4C5342A8" w:rsidR="00F602CA" w:rsidRPr="00631C6C" w:rsidRDefault="00F602CA" w:rsidP="00B92BFB">
            <w:pPr>
              <w:pStyle w:val="ListParagraph"/>
              <w:numPr>
                <w:ilvl w:val="0"/>
                <w:numId w:val="12"/>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7016AD5A" w14:textId="16A39C54" w:rsidR="00F602CA" w:rsidRPr="00631C6C" w:rsidRDefault="00F602CA" w:rsidP="00B92BFB">
            <w:pPr>
              <w:pStyle w:val="ListParagraph"/>
              <w:numPr>
                <w:ilvl w:val="0"/>
                <w:numId w:val="12"/>
              </w:numPr>
              <w:spacing w:line="240" w:lineRule="auto"/>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tc>
        <w:tc>
          <w:tcPr>
            <w:tcW w:w="2160" w:type="dxa"/>
          </w:tcPr>
          <w:p w14:paraId="31053B86" w14:textId="58DB9C39" w:rsidR="00F602CA" w:rsidRPr="00631C6C" w:rsidRDefault="00F602CA" w:rsidP="0035494F">
            <w:pPr>
              <w:rPr>
                <w:color w:val="000000" w:themeColor="text1"/>
                <w:sz w:val="20"/>
                <w:szCs w:val="20"/>
              </w:rPr>
            </w:pPr>
            <w:r w:rsidRPr="00631C6C">
              <w:rPr>
                <w:color w:val="000000" w:themeColor="text1"/>
                <w:sz w:val="20"/>
                <w:szCs w:val="20"/>
              </w:rPr>
              <w:t>Policy direction on effective practices for implementing and expanding contract education</w:t>
            </w:r>
          </w:p>
        </w:tc>
        <w:tc>
          <w:tcPr>
            <w:tcW w:w="3150" w:type="dxa"/>
          </w:tcPr>
          <w:p w14:paraId="38D8E61F" w14:textId="77777777" w:rsidR="00F602CA" w:rsidRPr="00631C6C" w:rsidRDefault="00F602CA" w:rsidP="00B40E85">
            <w:pPr>
              <w:pStyle w:val="NormalWeb"/>
              <w:spacing w:before="0" w:beforeAutospacing="0" w:after="240" w:afterAutospacing="0"/>
              <w:rPr>
                <w:rStyle w:val="Hyperlink"/>
                <w:sz w:val="20"/>
                <w:szCs w:val="20"/>
              </w:rPr>
            </w:pPr>
            <w:r w:rsidRPr="00631C6C">
              <w:rPr>
                <w:color w:val="574C45"/>
                <w:sz w:val="20"/>
                <w:szCs w:val="20"/>
              </w:rPr>
              <w:fldChar w:fldCharType="begin"/>
            </w:r>
            <w:r w:rsidRPr="00631C6C">
              <w:rPr>
                <w:color w:val="574C45"/>
                <w:sz w:val="20"/>
                <w:szCs w:val="20"/>
              </w:rPr>
              <w:instrText xml:space="preserve"> HYPERLINK "http://www.asccc.org/resolutions/contract-education-1" </w:instrText>
            </w:r>
            <w:r w:rsidRPr="00631C6C">
              <w:rPr>
                <w:color w:val="574C45"/>
                <w:sz w:val="20"/>
                <w:szCs w:val="20"/>
              </w:rPr>
              <w:fldChar w:fldCharType="separate"/>
            </w:r>
            <w:r w:rsidRPr="00631C6C">
              <w:rPr>
                <w:rStyle w:val="Hyperlink"/>
                <w:sz w:val="20"/>
                <w:szCs w:val="20"/>
              </w:rPr>
              <w:t>11.02 F91 Contract Education</w:t>
            </w:r>
          </w:p>
          <w:p w14:paraId="25E9EFBC" w14:textId="15837B8D" w:rsidR="00F602CA" w:rsidRPr="00631C6C" w:rsidRDefault="00F602CA" w:rsidP="00B824C9">
            <w:pPr>
              <w:pStyle w:val="NormalWeb"/>
              <w:rPr>
                <w:color w:val="574C45"/>
                <w:sz w:val="20"/>
                <w:szCs w:val="20"/>
              </w:rPr>
            </w:pPr>
            <w:r w:rsidRPr="00631C6C">
              <w:rPr>
                <w:color w:val="574C45"/>
                <w:sz w:val="20"/>
                <w:szCs w:val="20"/>
              </w:rPr>
              <w:fldChar w:fldCharType="end"/>
            </w:r>
          </w:p>
          <w:p w14:paraId="1A9ED192" w14:textId="7909205A" w:rsidR="00F602CA" w:rsidRPr="00631C6C" w:rsidRDefault="00383082" w:rsidP="00B40E85">
            <w:pPr>
              <w:pStyle w:val="NormalWeb"/>
              <w:spacing w:before="0" w:beforeAutospacing="0" w:after="240" w:afterAutospacing="0"/>
              <w:rPr>
                <w:color w:val="574C45"/>
                <w:sz w:val="20"/>
                <w:szCs w:val="20"/>
              </w:rPr>
            </w:pPr>
            <w:hyperlink r:id="rId12" w:history="1">
              <w:r w:rsidR="00F602CA" w:rsidRPr="00631C6C">
                <w:rPr>
                  <w:rStyle w:val="Hyperlink"/>
                  <w:sz w:val="20"/>
                  <w:szCs w:val="20"/>
                </w:rPr>
                <w:t>21.06 F99 Contract Education</w:t>
              </w:r>
            </w:hyperlink>
          </w:p>
          <w:p w14:paraId="46B41317" w14:textId="77777777" w:rsidR="00F602CA" w:rsidRPr="00631C6C" w:rsidRDefault="00F602CA" w:rsidP="00B40E85">
            <w:pPr>
              <w:rPr>
                <w:color w:val="574C45"/>
                <w:sz w:val="20"/>
                <w:szCs w:val="20"/>
              </w:rPr>
            </w:pPr>
          </w:p>
          <w:p w14:paraId="7BC64CF3" w14:textId="49F86974" w:rsidR="00F602CA" w:rsidRPr="00631C6C" w:rsidRDefault="00F602CA" w:rsidP="00B40E85">
            <w:pPr>
              <w:rPr>
                <w:rStyle w:val="Hyperlink"/>
                <w:sz w:val="20"/>
                <w:szCs w:val="20"/>
              </w:rPr>
            </w:pPr>
            <w:r w:rsidRPr="00631C6C">
              <w:rPr>
                <w:color w:val="574C45"/>
                <w:sz w:val="20"/>
                <w:szCs w:val="20"/>
              </w:rPr>
              <w:fldChar w:fldCharType="begin"/>
            </w:r>
            <w:r w:rsidRPr="00631C6C">
              <w:rPr>
                <w:color w:val="574C45"/>
                <w:sz w:val="20"/>
                <w:szCs w:val="20"/>
              </w:rPr>
              <w:instrText xml:space="preserve"> HYPERLINK "http://www.asccc.org/resolutions/coineconomic-development-centers" </w:instrText>
            </w:r>
            <w:r w:rsidRPr="00631C6C">
              <w:rPr>
                <w:color w:val="574C45"/>
                <w:sz w:val="20"/>
                <w:szCs w:val="20"/>
              </w:rPr>
              <w:fldChar w:fldCharType="separate"/>
            </w:r>
            <w:r w:rsidRPr="00631C6C">
              <w:rPr>
                <w:rStyle w:val="Hyperlink"/>
                <w:sz w:val="20"/>
                <w:szCs w:val="20"/>
              </w:rPr>
              <w:t xml:space="preserve">6.01 S94 COIN/Economic Development Centers </w:t>
            </w:r>
          </w:p>
          <w:p w14:paraId="59F260FA" w14:textId="77777777" w:rsidR="00F602CA" w:rsidRPr="00631C6C" w:rsidRDefault="00F602CA" w:rsidP="00441D63">
            <w:pPr>
              <w:rPr>
                <w:color w:val="574C45"/>
                <w:sz w:val="20"/>
                <w:szCs w:val="20"/>
              </w:rPr>
            </w:pPr>
            <w:r w:rsidRPr="00631C6C">
              <w:rPr>
                <w:color w:val="574C45"/>
                <w:sz w:val="20"/>
                <w:szCs w:val="20"/>
              </w:rPr>
              <w:fldChar w:fldCharType="end"/>
            </w:r>
          </w:p>
          <w:p w14:paraId="30C957D3" w14:textId="5F00E2C7" w:rsidR="00F602CA" w:rsidRPr="00631C6C" w:rsidRDefault="00F602CA" w:rsidP="00B824C9">
            <w:pPr>
              <w:rPr>
                <w:b/>
                <w:sz w:val="20"/>
                <w:szCs w:val="20"/>
                <w:u w:val="single"/>
              </w:rPr>
            </w:pPr>
          </w:p>
        </w:tc>
        <w:tc>
          <w:tcPr>
            <w:tcW w:w="2160" w:type="dxa"/>
          </w:tcPr>
          <w:p w14:paraId="5C7878ED" w14:textId="77777777" w:rsidR="00F602CA" w:rsidRDefault="00F602CA" w:rsidP="0035494F">
            <w:pPr>
              <w:rPr>
                <w:color w:val="660066"/>
                <w:sz w:val="20"/>
                <w:szCs w:val="20"/>
              </w:rPr>
            </w:pPr>
            <w:r>
              <w:rPr>
                <w:color w:val="660066"/>
                <w:sz w:val="20"/>
                <w:szCs w:val="20"/>
              </w:rPr>
              <w:t xml:space="preserve">Contract educators </w:t>
            </w:r>
          </w:p>
          <w:p w14:paraId="14C3F3D7" w14:textId="77777777" w:rsidR="00F602CA" w:rsidRDefault="00F602CA" w:rsidP="0035494F">
            <w:pPr>
              <w:rPr>
                <w:color w:val="660066"/>
                <w:sz w:val="20"/>
                <w:szCs w:val="20"/>
              </w:rPr>
            </w:pPr>
          </w:p>
          <w:p w14:paraId="373B12D1" w14:textId="6DCA87A8" w:rsidR="00F602CA" w:rsidRPr="00F40736" w:rsidRDefault="00F602CA" w:rsidP="0035494F">
            <w:pPr>
              <w:rPr>
                <w:color w:val="660066"/>
                <w:sz w:val="20"/>
                <w:szCs w:val="20"/>
              </w:rPr>
            </w:pPr>
            <w:r>
              <w:rPr>
                <w:color w:val="660066"/>
                <w:sz w:val="20"/>
                <w:szCs w:val="20"/>
              </w:rPr>
              <w:t xml:space="preserve"> </w:t>
            </w:r>
          </w:p>
        </w:tc>
        <w:tc>
          <w:tcPr>
            <w:tcW w:w="1260" w:type="dxa"/>
          </w:tcPr>
          <w:p w14:paraId="704DBB9B" w14:textId="170D4C38" w:rsidR="00F602CA" w:rsidRPr="00631C6C" w:rsidRDefault="00F602CA" w:rsidP="00F40736">
            <w:pPr>
              <w:rPr>
                <w:sz w:val="20"/>
                <w:szCs w:val="20"/>
              </w:rPr>
            </w:pPr>
            <w:r w:rsidRPr="00631C6C">
              <w:rPr>
                <w:color w:val="FF0000"/>
                <w:sz w:val="20"/>
                <w:szCs w:val="20"/>
              </w:rPr>
              <w:t xml:space="preserve">ASCCC </w:t>
            </w:r>
            <w:r>
              <w:rPr>
                <w:color w:val="FF0000"/>
                <w:sz w:val="20"/>
                <w:szCs w:val="20"/>
              </w:rPr>
              <w:t>Co-develop</w:t>
            </w:r>
            <w:r w:rsidRPr="00631C6C">
              <w:rPr>
                <w:color w:val="FF0000"/>
                <w:sz w:val="20"/>
                <w:szCs w:val="20"/>
              </w:rPr>
              <w:t xml:space="preserve"> </w:t>
            </w:r>
          </w:p>
        </w:tc>
        <w:tc>
          <w:tcPr>
            <w:tcW w:w="1496" w:type="dxa"/>
          </w:tcPr>
          <w:p w14:paraId="0267A209" w14:textId="53CCFEA3" w:rsidR="00F602CA" w:rsidRPr="00631C6C" w:rsidRDefault="00F602CA" w:rsidP="00CB226C">
            <w:pPr>
              <w:rPr>
                <w:color w:val="FF0000"/>
                <w:sz w:val="20"/>
                <w:szCs w:val="20"/>
              </w:rPr>
            </w:pPr>
            <w:r>
              <w:rPr>
                <w:color w:val="000000" w:themeColor="text1"/>
                <w:sz w:val="20"/>
                <w:szCs w:val="20"/>
              </w:rPr>
              <w:t>Van Ton-Quinlivan</w:t>
            </w:r>
          </w:p>
        </w:tc>
        <w:tc>
          <w:tcPr>
            <w:tcW w:w="1384" w:type="dxa"/>
          </w:tcPr>
          <w:p w14:paraId="5DA59562" w14:textId="677FE2F6" w:rsidR="00F602CA" w:rsidRPr="00631C6C" w:rsidRDefault="00F602CA" w:rsidP="00CB226C">
            <w:pPr>
              <w:rPr>
                <w:color w:val="FF0000"/>
                <w:sz w:val="20"/>
                <w:szCs w:val="20"/>
              </w:rPr>
            </w:pPr>
            <w:r>
              <w:rPr>
                <w:color w:val="000000" w:themeColor="text1"/>
                <w:sz w:val="20"/>
                <w:szCs w:val="20"/>
              </w:rPr>
              <w:t>2016+</w:t>
            </w:r>
          </w:p>
        </w:tc>
        <w:tc>
          <w:tcPr>
            <w:tcW w:w="2250" w:type="dxa"/>
          </w:tcPr>
          <w:p w14:paraId="0DC32CC6" w14:textId="77777777" w:rsidR="00F602CA" w:rsidRDefault="00F602CA" w:rsidP="006A6BAB">
            <w:pPr>
              <w:rPr>
                <w:color w:val="660066"/>
                <w:sz w:val="20"/>
                <w:szCs w:val="20"/>
              </w:rPr>
            </w:pPr>
            <w:r>
              <w:rPr>
                <w:color w:val="660066"/>
                <w:sz w:val="20"/>
                <w:szCs w:val="20"/>
              </w:rPr>
              <w:t>Curriculum</w:t>
            </w:r>
          </w:p>
          <w:p w14:paraId="4A9FCD81" w14:textId="77777777" w:rsidR="00F602CA" w:rsidRDefault="00F602CA" w:rsidP="006A6BAB">
            <w:pPr>
              <w:rPr>
                <w:color w:val="660066"/>
                <w:sz w:val="20"/>
                <w:szCs w:val="20"/>
              </w:rPr>
            </w:pPr>
            <w:r>
              <w:rPr>
                <w:color w:val="660066"/>
                <w:sz w:val="20"/>
                <w:szCs w:val="20"/>
              </w:rPr>
              <w:t>Ed Pol</w:t>
            </w:r>
          </w:p>
          <w:p w14:paraId="6F9BB855" w14:textId="77777777" w:rsidR="00F602CA" w:rsidRDefault="00F602CA" w:rsidP="006A6BAB">
            <w:pPr>
              <w:rPr>
                <w:color w:val="660066"/>
                <w:sz w:val="20"/>
                <w:szCs w:val="20"/>
              </w:rPr>
            </w:pPr>
          </w:p>
          <w:p w14:paraId="66F9FEAD" w14:textId="13995B69" w:rsidR="00F602CA" w:rsidRDefault="00F602CA" w:rsidP="007F532A">
            <w:pPr>
              <w:rPr>
                <w:color w:val="000000" w:themeColor="text1"/>
                <w:sz w:val="20"/>
                <w:szCs w:val="20"/>
              </w:rPr>
            </w:pPr>
          </w:p>
        </w:tc>
        <w:tc>
          <w:tcPr>
            <w:tcW w:w="2430" w:type="dxa"/>
          </w:tcPr>
          <w:p w14:paraId="5000008C" w14:textId="77777777" w:rsidR="00F602CA" w:rsidRPr="007F532A" w:rsidRDefault="00F602CA" w:rsidP="007F532A">
            <w:pPr>
              <w:rPr>
                <w:color w:val="7030A0"/>
                <w:sz w:val="20"/>
                <w:szCs w:val="20"/>
              </w:rPr>
            </w:pPr>
            <w:r w:rsidRPr="007F532A">
              <w:rPr>
                <w:color w:val="7030A0"/>
                <w:sz w:val="20"/>
                <w:szCs w:val="20"/>
              </w:rPr>
              <w:t xml:space="preserve">Committee to determine how to implement this topic. </w:t>
            </w:r>
          </w:p>
          <w:p w14:paraId="0943FF97" w14:textId="77777777" w:rsidR="00F602CA" w:rsidRDefault="00F602CA" w:rsidP="007F532A">
            <w:pPr>
              <w:rPr>
                <w:color w:val="660066"/>
                <w:sz w:val="20"/>
                <w:szCs w:val="20"/>
              </w:rPr>
            </w:pPr>
          </w:p>
        </w:tc>
      </w:tr>
      <w:tr w:rsidR="00F602CA" w:rsidRPr="00631C6C" w14:paraId="3F7F5852" w14:textId="10B0E919" w:rsidTr="00657A8C">
        <w:tc>
          <w:tcPr>
            <w:tcW w:w="18360" w:type="dxa"/>
            <w:gridSpan w:val="9"/>
            <w:shd w:val="clear" w:color="auto" w:fill="E7E6E6" w:themeFill="background2"/>
          </w:tcPr>
          <w:p w14:paraId="6DEB221F" w14:textId="3D5F81EB" w:rsidR="00F602CA" w:rsidRPr="00FB1DF5" w:rsidRDefault="00F602CA" w:rsidP="00FB1DF5">
            <w:pPr>
              <w:pStyle w:val="ListParagraph"/>
              <w:numPr>
                <w:ilvl w:val="0"/>
                <w:numId w:val="23"/>
              </w:numPr>
              <w:rPr>
                <w:b/>
                <w:sz w:val="20"/>
                <w:szCs w:val="20"/>
              </w:rPr>
            </w:pPr>
            <w:r w:rsidRPr="00657A8C">
              <w:rPr>
                <w:b/>
                <w:sz w:val="20"/>
                <w:szCs w:val="20"/>
                <w:shd w:val="clear" w:color="auto" w:fill="E7E6E6" w:themeFill="background2"/>
              </w:rPr>
              <w:t>Evaluate, revise and resource the local, regional, and statewide CTE curriculum approval process to ensure timely, responsive, and streamlined curriculum approval</w:t>
            </w:r>
            <w:r w:rsidRPr="00FB1DF5">
              <w:rPr>
                <w:b/>
                <w:sz w:val="20"/>
                <w:szCs w:val="20"/>
              </w:rPr>
              <w:t xml:space="preserve">. </w:t>
            </w:r>
            <w:r>
              <w:rPr>
                <w:b/>
                <w:sz w:val="20"/>
                <w:szCs w:val="20"/>
              </w:rPr>
              <w:t xml:space="preserve"> </w:t>
            </w:r>
            <w:r>
              <w:rPr>
                <w:b/>
                <w:color w:val="FF0000"/>
                <w:sz w:val="20"/>
                <w:szCs w:val="20"/>
              </w:rPr>
              <w:t>PRIORITY</w:t>
            </w:r>
          </w:p>
        </w:tc>
      </w:tr>
      <w:tr w:rsidR="00F602CA" w:rsidRPr="00631C6C" w14:paraId="3372D7EC" w14:textId="7088E862" w:rsidTr="00657A8C">
        <w:tc>
          <w:tcPr>
            <w:tcW w:w="18360" w:type="dxa"/>
            <w:gridSpan w:val="9"/>
            <w:shd w:val="clear" w:color="auto" w:fill="E7E6E6" w:themeFill="background2"/>
          </w:tcPr>
          <w:p w14:paraId="4F47F1CF" w14:textId="0B628296" w:rsidR="00F602CA" w:rsidRPr="00FB1DF5" w:rsidRDefault="00F602CA" w:rsidP="00FB1DF5">
            <w:pPr>
              <w:pStyle w:val="ListParagraph"/>
              <w:numPr>
                <w:ilvl w:val="1"/>
                <w:numId w:val="23"/>
              </w:numPr>
              <w:rPr>
                <w:sz w:val="20"/>
                <w:szCs w:val="20"/>
              </w:rPr>
            </w:pPr>
            <w:r w:rsidRPr="00FB1DF5">
              <w:rPr>
                <w:sz w:val="20"/>
                <w:szCs w:val="20"/>
              </w:rPr>
              <w:t>Provide state-level coordination to ensure a streamlined curriculum approval process at the Chancellor’s Office.</w:t>
            </w:r>
          </w:p>
        </w:tc>
      </w:tr>
      <w:tr w:rsidR="00F602CA" w:rsidRPr="00631C6C" w14:paraId="4D0E3E25" w14:textId="161475EF" w:rsidTr="00657A8C">
        <w:tc>
          <w:tcPr>
            <w:tcW w:w="2070" w:type="dxa"/>
            <w:shd w:val="clear" w:color="auto" w:fill="E7E6E6" w:themeFill="background2"/>
          </w:tcPr>
          <w:p w14:paraId="47A6CE99" w14:textId="362A189D" w:rsidR="00F602CA" w:rsidRPr="00631C6C" w:rsidRDefault="00F602CA" w:rsidP="00B92BFB">
            <w:pPr>
              <w:pStyle w:val="ListParagraph"/>
              <w:numPr>
                <w:ilvl w:val="0"/>
                <w:numId w:val="13"/>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655096E6" w14:textId="77777777" w:rsidR="00F602CA" w:rsidRPr="00631C6C" w:rsidRDefault="00F602CA" w:rsidP="00B92BFB">
            <w:pPr>
              <w:pStyle w:val="ListParagraph"/>
              <w:numPr>
                <w:ilvl w:val="0"/>
                <w:numId w:val="13"/>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p w14:paraId="57D24E87" w14:textId="77777777" w:rsidR="00F602CA" w:rsidRPr="00631C6C" w:rsidRDefault="00F602CA" w:rsidP="0035494F">
            <w:pPr>
              <w:rPr>
                <w:b/>
                <w:sz w:val="20"/>
                <w:szCs w:val="20"/>
                <w:u w:val="single"/>
              </w:rPr>
            </w:pPr>
          </w:p>
        </w:tc>
        <w:tc>
          <w:tcPr>
            <w:tcW w:w="2160" w:type="dxa"/>
            <w:shd w:val="clear" w:color="auto" w:fill="E7E6E6" w:themeFill="background2"/>
          </w:tcPr>
          <w:p w14:paraId="56F75B57" w14:textId="77777777" w:rsidR="00F602CA" w:rsidRPr="00631C6C" w:rsidRDefault="00F602CA" w:rsidP="0035494F">
            <w:pPr>
              <w:rPr>
                <w:b/>
                <w:sz w:val="20"/>
                <w:szCs w:val="20"/>
                <w:u w:val="single"/>
              </w:rPr>
            </w:pPr>
          </w:p>
          <w:p w14:paraId="3A1B6A0F" w14:textId="77777777" w:rsidR="00F602CA" w:rsidRPr="00631C6C" w:rsidRDefault="00F602CA" w:rsidP="0035494F">
            <w:pPr>
              <w:rPr>
                <w:b/>
                <w:sz w:val="20"/>
                <w:szCs w:val="20"/>
                <w:u w:val="single"/>
              </w:rPr>
            </w:pPr>
          </w:p>
        </w:tc>
        <w:tc>
          <w:tcPr>
            <w:tcW w:w="3150" w:type="dxa"/>
            <w:shd w:val="clear" w:color="auto" w:fill="E7E6E6" w:themeFill="background2"/>
          </w:tcPr>
          <w:p w14:paraId="6D7F963D" w14:textId="5FD9B7B5" w:rsidR="00F602CA" w:rsidRPr="00631C6C" w:rsidRDefault="00F602CA" w:rsidP="00633BE2">
            <w:pPr>
              <w:rPr>
                <w:rStyle w:val="Hyperlink"/>
                <w:rFonts w:eastAsia="Times New Roman"/>
                <w:sz w:val="20"/>
                <w:szCs w:val="20"/>
              </w:rPr>
            </w:pPr>
            <w:r w:rsidRPr="00631C6C">
              <w:rPr>
                <w:rFonts w:eastAsia="Times New Roman"/>
                <w:color w:val="574C45"/>
                <w:sz w:val="20"/>
                <w:szCs w:val="20"/>
              </w:rPr>
              <w:fldChar w:fldCharType="begin"/>
            </w:r>
            <w:r w:rsidRPr="00631C6C">
              <w:rPr>
                <w:rFonts w:eastAsia="Times New Roman"/>
                <w:color w:val="574C45"/>
                <w:sz w:val="20"/>
                <w:szCs w:val="20"/>
              </w:rPr>
              <w:instrText xml:space="preserve"> HYPERLINK "http://www.asccc.org/resolutions/system-office-strategic-plan-and-faculty-primacy" </w:instrText>
            </w:r>
            <w:r w:rsidRPr="00631C6C">
              <w:rPr>
                <w:rFonts w:eastAsia="Times New Roman"/>
                <w:color w:val="574C45"/>
                <w:sz w:val="20"/>
                <w:szCs w:val="20"/>
              </w:rPr>
              <w:fldChar w:fldCharType="separate"/>
            </w:r>
            <w:r w:rsidRPr="00631C6C">
              <w:rPr>
                <w:rStyle w:val="Hyperlink"/>
                <w:rFonts w:eastAsia="Times New Roman"/>
                <w:sz w:val="20"/>
                <w:szCs w:val="20"/>
              </w:rPr>
              <w:t xml:space="preserve">7.01 F06 The System Office Strategic Plan and Faculty Primacy </w:t>
            </w:r>
          </w:p>
          <w:p w14:paraId="6A7802ED" w14:textId="36F697E5" w:rsidR="00F602CA" w:rsidRPr="00631C6C" w:rsidRDefault="00F602CA" w:rsidP="00633BE2">
            <w:pPr>
              <w:rPr>
                <w:rFonts w:eastAsia="Times New Roman"/>
                <w:color w:val="574C45"/>
                <w:sz w:val="20"/>
                <w:szCs w:val="20"/>
              </w:rPr>
            </w:pPr>
            <w:r w:rsidRPr="00631C6C">
              <w:rPr>
                <w:rFonts w:eastAsia="Times New Roman"/>
                <w:color w:val="574C45"/>
                <w:sz w:val="20"/>
                <w:szCs w:val="20"/>
              </w:rPr>
              <w:fldChar w:fldCharType="end"/>
            </w:r>
          </w:p>
          <w:p w14:paraId="74A88133" w14:textId="77777777" w:rsidR="00F602CA" w:rsidRPr="00631C6C" w:rsidRDefault="00F602CA" w:rsidP="00633BE2">
            <w:pPr>
              <w:rPr>
                <w:rFonts w:eastAsia="Times New Roman"/>
                <w:color w:val="574C45"/>
                <w:sz w:val="20"/>
                <w:szCs w:val="20"/>
              </w:rPr>
            </w:pPr>
          </w:p>
          <w:p w14:paraId="3F76C119" w14:textId="00CF3E07" w:rsidR="00F602CA" w:rsidRPr="00631C6C" w:rsidRDefault="00383082" w:rsidP="00633BE2">
            <w:pPr>
              <w:rPr>
                <w:rFonts w:eastAsia="Times New Roman"/>
                <w:color w:val="574C45"/>
                <w:sz w:val="20"/>
                <w:szCs w:val="20"/>
              </w:rPr>
            </w:pPr>
            <w:hyperlink r:id="rId13" w:history="1">
              <w:r w:rsidR="00F602CA" w:rsidRPr="00631C6C">
                <w:rPr>
                  <w:rStyle w:val="Hyperlink"/>
                  <w:rFonts w:eastAsia="Times New Roman"/>
                  <w:sz w:val="20"/>
                  <w:szCs w:val="20"/>
                </w:rPr>
                <w:t>S14 9.03 Statewide Curriculum Coordination</w:t>
              </w:r>
            </w:hyperlink>
            <w:r w:rsidR="00F602CA" w:rsidRPr="00631C6C">
              <w:rPr>
                <w:rFonts w:eastAsia="Times New Roman"/>
                <w:color w:val="574C45"/>
                <w:sz w:val="20"/>
                <w:szCs w:val="20"/>
              </w:rPr>
              <w:t xml:space="preserve"> </w:t>
            </w:r>
          </w:p>
          <w:p w14:paraId="49DAA224" w14:textId="77777777" w:rsidR="00F602CA" w:rsidRPr="00631C6C" w:rsidRDefault="00F602CA" w:rsidP="00633BE2">
            <w:pPr>
              <w:rPr>
                <w:rFonts w:eastAsia="Times New Roman"/>
                <w:color w:val="574C45"/>
                <w:sz w:val="20"/>
                <w:szCs w:val="20"/>
              </w:rPr>
            </w:pPr>
          </w:p>
          <w:p w14:paraId="48C09332" w14:textId="24C5AF22" w:rsidR="00F602CA" w:rsidRPr="00631C6C" w:rsidRDefault="00F602CA" w:rsidP="0035494F">
            <w:pPr>
              <w:rPr>
                <w:rFonts w:eastAsia="Times New Roman"/>
                <w:sz w:val="20"/>
                <w:szCs w:val="20"/>
              </w:rPr>
            </w:pPr>
          </w:p>
        </w:tc>
        <w:tc>
          <w:tcPr>
            <w:tcW w:w="2160" w:type="dxa"/>
            <w:shd w:val="clear" w:color="auto" w:fill="E7E6E6" w:themeFill="background2"/>
          </w:tcPr>
          <w:p w14:paraId="52078D1B" w14:textId="77777777" w:rsidR="00F602CA" w:rsidRDefault="00F602CA" w:rsidP="0035494F">
            <w:pPr>
              <w:rPr>
                <w:color w:val="000000" w:themeColor="text1"/>
                <w:sz w:val="20"/>
                <w:szCs w:val="20"/>
              </w:rPr>
            </w:pPr>
            <w:r w:rsidRPr="00631C6C">
              <w:rPr>
                <w:color w:val="000000" w:themeColor="text1"/>
                <w:sz w:val="20"/>
                <w:szCs w:val="20"/>
              </w:rPr>
              <w:lastRenderedPageBreak/>
              <w:t>Chancellor’s Office; SACC</w:t>
            </w:r>
          </w:p>
          <w:p w14:paraId="06BD2911" w14:textId="77777777" w:rsidR="00F602CA" w:rsidRDefault="00F602CA" w:rsidP="0035494F">
            <w:pPr>
              <w:rPr>
                <w:color w:val="000000" w:themeColor="text1"/>
                <w:sz w:val="20"/>
                <w:szCs w:val="20"/>
              </w:rPr>
            </w:pPr>
          </w:p>
          <w:p w14:paraId="1EDBC586" w14:textId="43964A83" w:rsidR="00F602CA" w:rsidRPr="00631C6C" w:rsidRDefault="00F602CA" w:rsidP="0035494F">
            <w:pPr>
              <w:rPr>
                <w:color w:val="000000" w:themeColor="text1"/>
                <w:sz w:val="20"/>
                <w:szCs w:val="20"/>
              </w:rPr>
            </w:pPr>
          </w:p>
        </w:tc>
        <w:tc>
          <w:tcPr>
            <w:tcW w:w="1260" w:type="dxa"/>
            <w:shd w:val="clear" w:color="auto" w:fill="E7E6E6" w:themeFill="background2"/>
          </w:tcPr>
          <w:p w14:paraId="70356FC8" w14:textId="7FDE8673" w:rsidR="00F602CA" w:rsidRPr="00631C6C" w:rsidRDefault="00F602CA" w:rsidP="00731C5C">
            <w:pPr>
              <w:rPr>
                <w:sz w:val="20"/>
                <w:szCs w:val="20"/>
              </w:rPr>
            </w:pPr>
            <w:r w:rsidRPr="00631C6C">
              <w:rPr>
                <w:color w:val="FF0000"/>
                <w:sz w:val="20"/>
                <w:szCs w:val="20"/>
              </w:rPr>
              <w:t xml:space="preserve">ASCCC Advisory </w:t>
            </w:r>
          </w:p>
        </w:tc>
        <w:tc>
          <w:tcPr>
            <w:tcW w:w="1496" w:type="dxa"/>
            <w:shd w:val="clear" w:color="auto" w:fill="E7E6E6" w:themeFill="background2"/>
          </w:tcPr>
          <w:p w14:paraId="176C3A83" w14:textId="71E20351" w:rsidR="00F602CA" w:rsidRPr="00B462E8" w:rsidRDefault="00F602CA" w:rsidP="00A44595">
            <w:pPr>
              <w:rPr>
                <w:color w:val="000000" w:themeColor="text1"/>
                <w:sz w:val="20"/>
                <w:szCs w:val="20"/>
              </w:rPr>
            </w:pPr>
            <w:r>
              <w:rPr>
                <w:color w:val="000000" w:themeColor="text1"/>
                <w:sz w:val="20"/>
                <w:szCs w:val="20"/>
              </w:rPr>
              <w:t>Pam Walker</w:t>
            </w:r>
          </w:p>
        </w:tc>
        <w:tc>
          <w:tcPr>
            <w:tcW w:w="1384" w:type="dxa"/>
            <w:shd w:val="clear" w:color="auto" w:fill="E7E6E6" w:themeFill="background2"/>
          </w:tcPr>
          <w:p w14:paraId="50D50818" w14:textId="28CD0D36" w:rsidR="00F602CA" w:rsidRPr="00631C6C" w:rsidRDefault="00F602CA" w:rsidP="00A44595">
            <w:pPr>
              <w:rPr>
                <w:color w:val="FF0000"/>
                <w:sz w:val="20"/>
                <w:szCs w:val="20"/>
              </w:rPr>
            </w:pPr>
            <w:r>
              <w:rPr>
                <w:color w:val="000000" w:themeColor="text1"/>
                <w:sz w:val="20"/>
                <w:szCs w:val="20"/>
              </w:rPr>
              <w:t>2016</w:t>
            </w:r>
          </w:p>
        </w:tc>
        <w:tc>
          <w:tcPr>
            <w:tcW w:w="2250" w:type="dxa"/>
            <w:shd w:val="clear" w:color="auto" w:fill="E7E6E6" w:themeFill="background2"/>
          </w:tcPr>
          <w:p w14:paraId="4EDC6891" w14:textId="77777777" w:rsidR="00F602CA" w:rsidRDefault="00F602CA" w:rsidP="00A44595">
            <w:pPr>
              <w:rPr>
                <w:color w:val="000000" w:themeColor="text1"/>
                <w:sz w:val="20"/>
                <w:szCs w:val="20"/>
              </w:rPr>
            </w:pPr>
            <w:r>
              <w:rPr>
                <w:color w:val="000000" w:themeColor="text1"/>
                <w:sz w:val="20"/>
                <w:szCs w:val="20"/>
              </w:rPr>
              <w:t>Curriculum</w:t>
            </w:r>
          </w:p>
          <w:p w14:paraId="78A46BDF" w14:textId="77777777" w:rsidR="00F602CA" w:rsidRDefault="00F602CA" w:rsidP="00A44595">
            <w:pPr>
              <w:rPr>
                <w:color w:val="000000" w:themeColor="text1"/>
                <w:sz w:val="20"/>
                <w:szCs w:val="20"/>
              </w:rPr>
            </w:pPr>
          </w:p>
          <w:p w14:paraId="1F84C6A9" w14:textId="77777777" w:rsidR="00F602CA" w:rsidRPr="007F532A" w:rsidRDefault="00F602CA" w:rsidP="004A6E30">
            <w:pPr>
              <w:rPr>
                <w:color w:val="00B050"/>
                <w:sz w:val="20"/>
                <w:szCs w:val="20"/>
              </w:rPr>
            </w:pPr>
          </w:p>
          <w:p w14:paraId="51BCA52D" w14:textId="0C777664" w:rsidR="00F602CA" w:rsidRPr="007F532A" w:rsidRDefault="00F602CA" w:rsidP="004A6E30">
            <w:pPr>
              <w:rPr>
                <w:color w:val="7030A0"/>
                <w:sz w:val="20"/>
                <w:szCs w:val="20"/>
              </w:rPr>
            </w:pPr>
          </w:p>
        </w:tc>
        <w:tc>
          <w:tcPr>
            <w:tcW w:w="2430" w:type="dxa"/>
            <w:shd w:val="clear" w:color="auto" w:fill="E7E6E6" w:themeFill="background2"/>
          </w:tcPr>
          <w:p w14:paraId="17CE46E2" w14:textId="131AF6B7" w:rsidR="00F602CA" w:rsidRDefault="00BA3B8B" w:rsidP="007F532A">
            <w:pPr>
              <w:rPr>
                <w:color w:val="7030A0"/>
                <w:sz w:val="20"/>
                <w:szCs w:val="20"/>
              </w:rPr>
            </w:pPr>
            <w:r w:rsidRPr="00BA3B8B">
              <w:rPr>
                <w:color w:val="7030A0"/>
                <w:sz w:val="20"/>
                <w:szCs w:val="20"/>
              </w:rPr>
              <w:t xml:space="preserve">Curriculum to advise SACC as they develop guidelines.  </w:t>
            </w:r>
          </w:p>
          <w:p w14:paraId="29FCFC3C" w14:textId="343440B1" w:rsidR="00F602CA" w:rsidRDefault="00F602CA" w:rsidP="007F532A">
            <w:pPr>
              <w:rPr>
                <w:color w:val="000000" w:themeColor="text1"/>
                <w:sz w:val="20"/>
                <w:szCs w:val="20"/>
              </w:rPr>
            </w:pPr>
            <w:r>
              <w:rPr>
                <w:color w:val="000000" w:themeColor="text1"/>
                <w:sz w:val="20"/>
                <w:szCs w:val="20"/>
              </w:rPr>
              <w:t xml:space="preserve"> </w:t>
            </w:r>
          </w:p>
        </w:tc>
      </w:tr>
      <w:tr w:rsidR="00F602CA" w:rsidRPr="00631C6C" w14:paraId="74DDD69D" w14:textId="69655C4A" w:rsidTr="00F94869">
        <w:tc>
          <w:tcPr>
            <w:tcW w:w="18360" w:type="dxa"/>
            <w:gridSpan w:val="9"/>
          </w:tcPr>
          <w:p w14:paraId="7092828F" w14:textId="0C13621B" w:rsidR="00F602CA" w:rsidRPr="00FB1DF5" w:rsidRDefault="00F602CA" w:rsidP="00FB1DF5">
            <w:pPr>
              <w:pStyle w:val="ListParagraph"/>
              <w:numPr>
                <w:ilvl w:val="1"/>
                <w:numId w:val="23"/>
              </w:numPr>
              <w:rPr>
                <w:sz w:val="20"/>
                <w:szCs w:val="20"/>
              </w:rPr>
            </w:pPr>
            <w:r w:rsidRPr="00FB1DF5">
              <w:rPr>
                <w:sz w:val="20"/>
                <w:szCs w:val="20"/>
              </w:rPr>
              <w:lastRenderedPageBreak/>
              <w:t>Provide sufficient staffing and resources in the Chancellor's Office to accelerate the state-level curriculum approval process.</w:t>
            </w:r>
          </w:p>
        </w:tc>
      </w:tr>
      <w:tr w:rsidR="00F602CA" w:rsidRPr="00631C6C" w14:paraId="170AFC6E" w14:textId="3FA79592" w:rsidTr="00BA3B8B">
        <w:trPr>
          <w:trHeight w:val="998"/>
        </w:trPr>
        <w:tc>
          <w:tcPr>
            <w:tcW w:w="2070" w:type="dxa"/>
          </w:tcPr>
          <w:p w14:paraId="7D7F41CA" w14:textId="77777777" w:rsidR="00F602CA" w:rsidRPr="00631C6C" w:rsidRDefault="00F602CA" w:rsidP="0035494F">
            <w:pPr>
              <w:rPr>
                <w:b/>
                <w:sz w:val="20"/>
                <w:szCs w:val="20"/>
                <w:u w:val="single"/>
              </w:rPr>
            </w:pPr>
          </w:p>
        </w:tc>
        <w:tc>
          <w:tcPr>
            <w:tcW w:w="2160" w:type="dxa"/>
          </w:tcPr>
          <w:p w14:paraId="160BCCDC" w14:textId="77777777" w:rsidR="00F602CA" w:rsidRPr="00631C6C" w:rsidRDefault="00F602CA" w:rsidP="0035494F">
            <w:pPr>
              <w:rPr>
                <w:b/>
                <w:sz w:val="20"/>
                <w:szCs w:val="20"/>
                <w:u w:val="single"/>
              </w:rPr>
            </w:pPr>
          </w:p>
        </w:tc>
        <w:tc>
          <w:tcPr>
            <w:tcW w:w="3150" w:type="dxa"/>
          </w:tcPr>
          <w:p w14:paraId="5DBECBBE" w14:textId="77777777" w:rsidR="00F602CA" w:rsidRPr="00631C6C" w:rsidRDefault="00F602CA" w:rsidP="0035494F">
            <w:pPr>
              <w:rPr>
                <w:b/>
                <w:sz w:val="20"/>
                <w:szCs w:val="20"/>
                <w:u w:val="single"/>
              </w:rPr>
            </w:pPr>
          </w:p>
        </w:tc>
        <w:tc>
          <w:tcPr>
            <w:tcW w:w="2160" w:type="dxa"/>
          </w:tcPr>
          <w:p w14:paraId="7B9B1E39" w14:textId="095368D0" w:rsidR="00F602CA" w:rsidRPr="00631C6C" w:rsidRDefault="00F602CA" w:rsidP="0035494F">
            <w:pPr>
              <w:rPr>
                <w:b/>
                <w:sz w:val="20"/>
                <w:szCs w:val="20"/>
                <w:u w:val="single"/>
              </w:rPr>
            </w:pPr>
          </w:p>
        </w:tc>
        <w:tc>
          <w:tcPr>
            <w:tcW w:w="1260" w:type="dxa"/>
          </w:tcPr>
          <w:p w14:paraId="08E3679F" w14:textId="7765B841" w:rsidR="00F602CA" w:rsidRPr="00631C6C" w:rsidRDefault="00F602CA" w:rsidP="00731C5C">
            <w:pPr>
              <w:rPr>
                <w:color w:val="FF0000"/>
                <w:sz w:val="20"/>
                <w:szCs w:val="20"/>
              </w:rPr>
            </w:pPr>
            <w:r>
              <w:rPr>
                <w:color w:val="FF0000"/>
                <w:sz w:val="20"/>
                <w:szCs w:val="20"/>
              </w:rPr>
              <w:t xml:space="preserve">ASCCC Advisory </w:t>
            </w:r>
            <w:r w:rsidRPr="00631C6C">
              <w:rPr>
                <w:color w:val="FF0000"/>
                <w:sz w:val="20"/>
                <w:szCs w:val="20"/>
              </w:rPr>
              <w:t xml:space="preserve"> </w:t>
            </w:r>
          </w:p>
        </w:tc>
        <w:tc>
          <w:tcPr>
            <w:tcW w:w="1496" w:type="dxa"/>
          </w:tcPr>
          <w:p w14:paraId="48C202F8" w14:textId="06A61F82" w:rsidR="00F602CA" w:rsidRPr="00B462E8" w:rsidRDefault="00F602CA" w:rsidP="0035494F">
            <w:pPr>
              <w:rPr>
                <w:color w:val="000000" w:themeColor="text1"/>
                <w:sz w:val="20"/>
                <w:szCs w:val="20"/>
              </w:rPr>
            </w:pPr>
            <w:r>
              <w:rPr>
                <w:color w:val="000000" w:themeColor="text1"/>
                <w:sz w:val="20"/>
                <w:szCs w:val="20"/>
              </w:rPr>
              <w:t>Pam Walker</w:t>
            </w:r>
          </w:p>
        </w:tc>
        <w:tc>
          <w:tcPr>
            <w:tcW w:w="1384" w:type="dxa"/>
          </w:tcPr>
          <w:p w14:paraId="08F3D803" w14:textId="5D80A031" w:rsidR="00F602CA" w:rsidRPr="00631C6C" w:rsidRDefault="00F602CA" w:rsidP="0035494F">
            <w:pPr>
              <w:rPr>
                <w:color w:val="FF0000"/>
                <w:sz w:val="20"/>
                <w:szCs w:val="20"/>
              </w:rPr>
            </w:pPr>
            <w:r>
              <w:rPr>
                <w:color w:val="000000" w:themeColor="text1"/>
                <w:sz w:val="20"/>
                <w:szCs w:val="20"/>
              </w:rPr>
              <w:t>2016+</w:t>
            </w:r>
          </w:p>
        </w:tc>
        <w:tc>
          <w:tcPr>
            <w:tcW w:w="2250" w:type="dxa"/>
          </w:tcPr>
          <w:p w14:paraId="2E95439E" w14:textId="77777777" w:rsidR="00F602CA" w:rsidRDefault="00F602CA" w:rsidP="0035494F">
            <w:pPr>
              <w:rPr>
                <w:sz w:val="20"/>
                <w:szCs w:val="20"/>
              </w:rPr>
            </w:pPr>
            <w:r w:rsidRPr="006A6BAB">
              <w:rPr>
                <w:sz w:val="20"/>
                <w:szCs w:val="20"/>
              </w:rPr>
              <w:t>SACC</w:t>
            </w:r>
          </w:p>
          <w:p w14:paraId="245E6F3C" w14:textId="77777777" w:rsidR="00F602CA" w:rsidRDefault="00F602CA" w:rsidP="0035494F">
            <w:pPr>
              <w:rPr>
                <w:color w:val="00B050"/>
                <w:sz w:val="20"/>
                <w:szCs w:val="20"/>
              </w:rPr>
            </w:pPr>
          </w:p>
          <w:p w14:paraId="2C7C5213" w14:textId="69A9176B" w:rsidR="00F602CA" w:rsidRPr="006A6BAB" w:rsidRDefault="00F602CA" w:rsidP="0035494F">
            <w:pPr>
              <w:rPr>
                <w:color w:val="000000" w:themeColor="text1"/>
                <w:sz w:val="20"/>
                <w:szCs w:val="20"/>
              </w:rPr>
            </w:pPr>
          </w:p>
        </w:tc>
        <w:tc>
          <w:tcPr>
            <w:tcW w:w="2430" w:type="dxa"/>
          </w:tcPr>
          <w:p w14:paraId="1B21D1FD" w14:textId="753ABE72" w:rsidR="00F602CA" w:rsidRPr="006A6BAB" w:rsidRDefault="00BA3B8B" w:rsidP="0035494F">
            <w:pPr>
              <w:rPr>
                <w:sz w:val="20"/>
                <w:szCs w:val="20"/>
              </w:rPr>
            </w:pPr>
            <w:r w:rsidRPr="00BA3B8B">
              <w:rPr>
                <w:color w:val="7030A0"/>
                <w:sz w:val="20"/>
                <w:szCs w:val="20"/>
              </w:rPr>
              <w:t xml:space="preserve">SACC Representatives to work with the CO to improve processes.  </w:t>
            </w:r>
          </w:p>
        </w:tc>
      </w:tr>
      <w:tr w:rsidR="00F602CA" w:rsidRPr="00631C6C" w14:paraId="042F08E7" w14:textId="7B81A97A" w:rsidTr="00657A8C">
        <w:tc>
          <w:tcPr>
            <w:tcW w:w="18360" w:type="dxa"/>
            <w:gridSpan w:val="9"/>
            <w:shd w:val="clear" w:color="auto" w:fill="E7E6E6" w:themeFill="background2"/>
          </w:tcPr>
          <w:p w14:paraId="384FB3F8" w14:textId="0E982750" w:rsidR="00F602CA" w:rsidRPr="00FB1DF5" w:rsidRDefault="00F602CA" w:rsidP="00FB1DF5">
            <w:pPr>
              <w:pStyle w:val="ListParagraph"/>
              <w:numPr>
                <w:ilvl w:val="1"/>
                <w:numId w:val="23"/>
              </w:numPr>
              <w:rPr>
                <w:sz w:val="20"/>
                <w:szCs w:val="20"/>
              </w:rPr>
            </w:pPr>
            <w:r w:rsidRPr="00FB1DF5">
              <w:rPr>
                <w:sz w:val="20"/>
                <w:szCs w:val="20"/>
              </w:rPr>
              <w:t>Identify and disseminate effective practices in local curricula adoption and revision processes and provide technical assistance for faculty and colleges.</w:t>
            </w:r>
            <w:r>
              <w:rPr>
                <w:sz w:val="20"/>
                <w:szCs w:val="20"/>
              </w:rPr>
              <w:t xml:space="preserve">  </w:t>
            </w:r>
            <w:r>
              <w:rPr>
                <w:color w:val="FF0000"/>
                <w:sz w:val="20"/>
                <w:szCs w:val="20"/>
              </w:rPr>
              <w:t>PRIORITY</w:t>
            </w:r>
          </w:p>
        </w:tc>
      </w:tr>
      <w:tr w:rsidR="00F602CA" w:rsidRPr="00631C6C" w14:paraId="106C7D14" w14:textId="64B7F44D" w:rsidTr="00657A8C">
        <w:trPr>
          <w:trHeight w:val="1700"/>
        </w:trPr>
        <w:tc>
          <w:tcPr>
            <w:tcW w:w="2070" w:type="dxa"/>
            <w:shd w:val="clear" w:color="auto" w:fill="E7E6E6" w:themeFill="background2"/>
          </w:tcPr>
          <w:p w14:paraId="03EBEF7B" w14:textId="32D1DA10" w:rsidR="00F602CA" w:rsidRPr="00631C6C" w:rsidRDefault="00F602CA" w:rsidP="00B92BFB">
            <w:pPr>
              <w:pStyle w:val="ListParagraph"/>
              <w:numPr>
                <w:ilvl w:val="0"/>
                <w:numId w:val="14"/>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333946FB" w14:textId="77777777" w:rsidR="00F602CA" w:rsidRPr="00631C6C" w:rsidRDefault="00F602CA" w:rsidP="00B92BFB">
            <w:pPr>
              <w:pStyle w:val="ListParagraph"/>
              <w:numPr>
                <w:ilvl w:val="0"/>
                <w:numId w:val="14"/>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p w14:paraId="1B753A5F" w14:textId="3764CD59" w:rsidR="00F602CA" w:rsidRPr="00631C6C" w:rsidRDefault="00F602CA" w:rsidP="00B92BFB">
            <w:pPr>
              <w:pStyle w:val="ListParagraph"/>
              <w:numPr>
                <w:ilvl w:val="0"/>
                <w:numId w:val="14"/>
              </w:numPr>
              <w:ind w:left="360"/>
              <w:rPr>
                <w:rFonts w:ascii="Times New Roman" w:hAnsi="Times New Roman" w:cs="Times New Roman"/>
                <w:b/>
                <w:color w:val="008000"/>
                <w:sz w:val="20"/>
                <w:szCs w:val="20"/>
                <w:u w:val="single"/>
              </w:rPr>
            </w:pPr>
            <w:r w:rsidRPr="00631C6C">
              <w:rPr>
                <w:rFonts w:ascii="Times New Roman" w:hAnsi="Times New Roman" w:cs="Times New Roman"/>
                <w:color w:val="000000" w:themeColor="text1"/>
                <w:sz w:val="20"/>
                <w:szCs w:val="20"/>
              </w:rPr>
              <w:t>Processes for program review</w:t>
            </w:r>
          </w:p>
        </w:tc>
        <w:tc>
          <w:tcPr>
            <w:tcW w:w="2160" w:type="dxa"/>
            <w:shd w:val="clear" w:color="auto" w:fill="E7E6E6" w:themeFill="background2"/>
          </w:tcPr>
          <w:p w14:paraId="7B4D07AE" w14:textId="77777777" w:rsidR="00F602CA" w:rsidRPr="00631C6C" w:rsidRDefault="00F602CA" w:rsidP="0035494F">
            <w:pPr>
              <w:rPr>
                <w:b/>
                <w:sz w:val="20"/>
                <w:szCs w:val="20"/>
                <w:u w:val="single"/>
              </w:rPr>
            </w:pPr>
          </w:p>
        </w:tc>
        <w:tc>
          <w:tcPr>
            <w:tcW w:w="3150" w:type="dxa"/>
            <w:shd w:val="clear" w:color="auto" w:fill="E7E6E6" w:themeFill="background2"/>
          </w:tcPr>
          <w:p w14:paraId="1BB41ADF" w14:textId="6513FD1D" w:rsidR="00F602CA" w:rsidRPr="00631C6C" w:rsidRDefault="00F602CA" w:rsidP="0035494F">
            <w:pPr>
              <w:rPr>
                <w:rStyle w:val="Hyperlink"/>
                <w:sz w:val="20"/>
                <w:szCs w:val="20"/>
              </w:rPr>
            </w:pPr>
            <w:r w:rsidRPr="00631C6C">
              <w:rPr>
                <w:sz w:val="20"/>
                <w:szCs w:val="20"/>
              </w:rPr>
              <w:fldChar w:fldCharType="begin"/>
            </w:r>
            <w:r w:rsidRPr="00631C6C">
              <w:rPr>
                <w:sz w:val="20"/>
                <w:szCs w:val="20"/>
              </w:rPr>
              <w:instrText xml:space="preserve"> HYPERLINK "http://www.asccc.org/resolutions/evaluation-effectiveness-local-curriculum-processes" </w:instrText>
            </w:r>
            <w:r w:rsidRPr="00631C6C">
              <w:rPr>
                <w:sz w:val="20"/>
                <w:szCs w:val="20"/>
              </w:rPr>
              <w:fldChar w:fldCharType="separate"/>
            </w:r>
            <w:r w:rsidRPr="00631C6C">
              <w:rPr>
                <w:rStyle w:val="Hyperlink"/>
                <w:sz w:val="20"/>
                <w:szCs w:val="20"/>
              </w:rPr>
              <w:t xml:space="preserve">9.08 F15 Evaluation of the Effectiveness of Local Curriculum Processes </w:t>
            </w:r>
          </w:p>
          <w:p w14:paraId="4AE238AC" w14:textId="77777777" w:rsidR="00F602CA" w:rsidRPr="00631C6C" w:rsidRDefault="00F602CA" w:rsidP="0035494F">
            <w:pPr>
              <w:rPr>
                <w:sz w:val="20"/>
                <w:szCs w:val="20"/>
              </w:rPr>
            </w:pPr>
            <w:r w:rsidRPr="00631C6C">
              <w:rPr>
                <w:sz w:val="20"/>
                <w:szCs w:val="20"/>
              </w:rPr>
              <w:fldChar w:fldCharType="end"/>
            </w:r>
          </w:p>
          <w:p w14:paraId="552C8EC1" w14:textId="6541A7A0" w:rsidR="00F602CA" w:rsidRPr="00631C6C" w:rsidRDefault="00F602CA" w:rsidP="00B824C9">
            <w:pPr>
              <w:rPr>
                <w:b/>
                <w:sz w:val="20"/>
                <w:szCs w:val="20"/>
                <w:u w:val="single"/>
              </w:rPr>
            </w:pPr>
          </w:p>
        </w:tc>
        <w:tc>
          <w:tcPr>
            <w:tcW w:w="2160" w:type="dxa"/>
            <w:shd w:val="clear" w:color="auto" w:fill="E7E6E6" w:themeFill="background2"/>
          </w:tcPr>
          <w:p w14:paraId="296D555C" w14:textId="7C696472" w:rsidR="00F602CA" w:rsidRPr="00631C6C" w:rsidRDefault="00F602CA" w:rsidP="0035494F">
            <w:pPr>
              <w:rPr>
                <w:b/>
                <w:sz w:val="20"/>
                <w:szCs w:val="20"/>
                <w:u w:val="single"/>
              </w:rPr>
            </w:pPr>
          </w:p>
        </w:tc>
        <w:tc>
          <w:tcPr>
            <w:tcW w:w="1260" w:type="dxa"/>
            <w:shd w:val="clear" w:color="auto" w:fill="E7E6E6" w:themeFill="background2"/>
          </w:tcPr>
          <w:p w14:paraId="62707CB1" w14:textId="3865ADCB" w:rsidR="00F602CA" w:rsidRPr="00631C6C" w:rsidRDefault="00F602CA" w:rsidP="0035494F">
            <w:pPr>
              <w:rPr>
                <w:sz w:val="20"/>
                <w:szCs w:val="20"/>
              </w:rPr>
            </w:pPr>
            <w:r w:rsidRPr="00631C6C">
              <w:rPr>
                <w:color w:val="FF0000"/>
                <w:sz w:val="20"/>
                <w:szCs w:val="20"/>
              </w:rPr>
              <w:t xml:space="preserve">ASCCC </w:t>
            </w:r>
            <w:r>
              <w:rPr>
                <w:color w:val="FF0000"/>
                <w:sz w:val="20"/>
                <w:szCs w:val="20"/>
              </w:rPr>
              <w:t>Develop</w:t>
            </w:r>
          </w:p>
        </w:tc>
        <w:tc>
          <w:tcPr>
            <w:tcW w:w="1496" w:type="dxa"/>
            <w:shd w:val="clear" w:color="auto" w:fill="E7E6E6" w:themeFill="background2"/>
          </w:tcPr>
          <w:p w14:paraId="794E2EF6" w14:textId="7A519A9D" w:rsidR="00F602CA" w:rsidRPr="00B462E8" w:rsidRDefault="00F602CA" w:rsidP="0035494F">
            <w:pPr>
              <w:rPr>
                <w:color w:val="000000" w:themeColor="text1"/>
                <w:sz w:val="20"/>
                <w:szCs w:val="20"/>
              </w:rPr>
            </w:pPr>
            <w:r>
              <w:rPr>
                <w:color w:val="000000" w:themeColor="text1"/>
                <w:sz w:val="20"/>
                <w:szCs w:val="20"/>
              </w:rPr>
              <w:t>Pam Walker</w:t>
            </w:r>
          </w:p>
        </w:tc>
        <w:tc>
          <w:tcPr>
            <w:tcW w:w="1384" w:type="dxa"/>
            <w:shd w:val="clear" w:color="auto" w:fill="E7E6E6" w:themeFill="background2"/>
          </w:tcPr>
          <w:p w14:paraId="4494BF37" w14:textId="304F18B8" w:rsidR="00F602CA" w:rsidRPr="00631C6C" w:rsidRDefault="00F602CA" w:rsidP="0035494F">
            <w:pPr>
              <w:rPr>
                <w:color w:val="FF0000"/>
                <w:sz w:val="20"/>
                <w:szCs w:val="20"/>
              </w:rPr>
            </w:pPr>
            <w:r>
              <w:rPr>
                <w:color w:val="000000" w:themeColor="text1"/>
                <w:sz w:val="20"/>
                <w:szCs w:val="20"/>
              </w:rPr>
              <w:t>2016</w:t>
            </w:r>
          </w:p>
        </w:tc>
        <w:tc>
          <w:tcPr>
            <w:tcW w:w="2250" w:type="dxa"/>
            <w:shd w:val="clear" w:color="auto" w:fill="E7E6E6" w:themeFill="background2"/>
          </w:tcPr>
          <w:p w14:paraId="55DE082B" w14:textId="77777777" w:rsidR="00F602CA" w:rsidRDefault="00F602CA" w:rsidP="0035494F">
            <w:pPr>
              <w:rPr>
                <w:sz w:val="20"/>
                <w:szCs w:val="20"/>
              </w:rPr>
            </w:pPr>
            <w:r w:rsidRPr="006A6BAB">
              <w:rPr>
                <w:sz w:val="20"/>
                <w:szCs w:val="20"/>
              </w:rPr>
              <w:t>Curriculum</w:t>
            </w:r>
          </w:p>
          <w:p w14:paraId="41EC3C60" w14:textId="77777777" w:rsidR="00F602CA" w:rsidRDefault="00F602CA" w:rsidP="0035494F">
            <w:pPr>
              <w:rPr>
                <w:sz w:val="20"/>
                <w:szCs w:val="20"/>
              </w:rPr>
            </w:pPr>
          </w:p>
          <w:p w14:paraId="50C6FA0A" w14:textId="017B11AC" w:rsidR="00F602CA" w:rsidRPr="006A6BAB" w:rsidRDefault="00F602CA" w:rsidP="0035494F">
            <w:pPr>
              <w:rPr>
                <w:color w:val="000000" w:themeColor="text1"/>
                <w:sz w:val="20"/>
                <w:szCs w:val="20"/>
              </w:rPr>
            </w:pPr>
          </w:p>
        </w:tc>
        <w:tc>
          <w:tcPr>
            <w:tcW w:w="2430" w:type="dxa"/>
            <w:shd w:val="clear" w:color="auto" w:fill="E7E6E6" w:themeFill="background2"/>
          </w:tcPr>
          <w:p w14:paraId="216CA639" w14:textId="77777777" w:rsidR="00F602CA" w:rsidRPr="00E40C14" w:rsidRDefault="00F602CA" w:rsidP="00B92BFB">
            <w:pPr>
              <w:pStyle w:val="ListParagraph"/>
              <w:numPr>
                <w:ilvl w:val="0"/>
                <w:numId w:val="21"/>
              </w:numPr>
              <w:rPr>
                <w:rFonts w:ascii="Times New Roman" w:hAnsi="Times New Roman" w:cs="Times New Roman"/>
                <w:color w:val="7030A0"/>
                <w:sz w:val="20"/>
                <w:szCs w:val="20"/>
              </w:rPr>
            </w:pPr>
            <w:r w:rsidRPr="00E40C14">
              <w:rPr>
                <w:rFonts w:ascii="Times New Roman" w:hAnsi="Times New Roman" w:cs="Times New Roman"/>
                <w:color w:val="7030A0"/>
                <w:sz w:val="20"/>
                <w:szCs w:val="20"/>
              </w:rPr>
              <w:t>Paper developed</w:t>
            </w:r>
          </w:p>
          <w:p w14:paraId="6235EC78" w14:textId="77777777" w:rsidR="00F602CA" w:rsidRPr="00E40C14" w:rsidRDefault="00F602CA" w:rsidP="00B92BFB">
            <w:pPr>
              <w:pStyle w:val="ListParagraph"/>
              <w:numPr>
                <w:ilvl w:val="0"/>
                <w:numId w:val="21"/>
              </w:numPr>
              <w:rPr>
                <w:rFonts w:ascii="Times New Roman" w:hAnsi="Times New Roman" w:cs="Times New Roman"/>
                <w:color w:val="7030A0"/>
                <w:sz w:val="20"/>
                <w:szCs w:val="20"/>
              </w:rPr>
            </w:pPr>
            <w:r w:rsidRPr="00E40C14">
              <w:rPr>
                <w:rFonts w:ascii="Times New Roman" w:hAnsi="Times New Roman" w:cs="Times New Roman"/>
                <w:color w:val="7030A0"/>
                <w:sz w:val="20"/>
                <w:szCs w:val="20"/>
              </w:rPr>
              <w:t>Curriculum TA developed jointly with CIOs</w:t>
            </w:r>
          </w:p>
          <w:p w14:paraId="00242B8F" w14:textId="0D43EA2A" w:rsidR="00F602CA" w:rsidRPr="0073373C" w:rsidRDefault="00F602CA" w:rsidP="00B92BFB">
            <w:pPr>
              <w:pStyle w:val="ListParagraph"/>
              <w:numPr>
                <w:ilvl w:val="0"/>
                <w:numId w:val="21"/>
              </w:numPr>
              <w:rPr>
                <w:color w:val="7030A0"/>
                <w:sz w:val="20"/>
                <w:szCs w:val="20"/>
              </w:rPr>
            </w:pPr>
            <w:r w:rsidRPr="00E40C14">
              <w:rPr>
                <w:rFonts w:ascii="Times New Roman" w:hAnsi="Times New Roman" w:cs="Times New Roman"/>
                <w:color w:val="7030A0"/>
                <w:sz w:val="20"/>
                <w:szCs w:val="20"/>
              </w:rPr>
              <w:t xml:space="preserve">Regional meetings to be held </w:t>
            </w:r>
          </w:p>
        </w:tc>
      </w:tr>
      <w:tr w:rsidR="00F602CA" w:rsidRPr="00631C6C" w14:paraId="03D1846F" w14:textId="06A7AA8D" w:rsidTr="00BE5836">
        <w:trPr>
          <w:trHeight w:val="368"/>
        </w:trPr>
        <w:tc>
          <w:tcPr>
            <w:tcW w:w="18360" w:type="dxa"/>
            <w:gridSpan w:val="9"/>
          </w:tcPr>
          <w:p w14:paraId="69468D08" w14:textId="49BDB134" w:rsidR="00F602CA" w:rsidRPr="00FB1DF5" w:rsidRDefault="00F602CA" w:rsidP="00FB1DF5">
            <w:pPr>
              <w:pStyle w:val="ListParagraph"/>
              <w:numPr>
                <w:ilvl w:val="0"/>
                <w:numId w:val="23"/>
              </w:numPr>
              <w:rPr>
                <w:b/>
                <w:sz w:val="20"/>
                <w:szCs w:val="20"/>
              </w:rPr>
            </w:pPr>
            <w:r w:rsidRPr="00FB1DF5">
              <w:rPr>
                <w:b/>
                <w:sz w:val="20"/>
                <w:szCs w:val="20"/>
              </w:rPr>
              <w:t xml:space="preserve">Improve program review, evaluation, and revision processes to ensure program relevance to students, business, and industry as reflected in labor market data. </w:t>
            </w:r>
          </w:p>
        </w:tc>
      </w:tr>
      <w:tr w:rsidR="00F602CA" w:rsidRPr="00631C6C" w14:paraId="78D9357A" w14:textId="529D61C1" w:rsidTr="00F94869">
        <w:tc>
          <w:tcPr>
            <w:tcW w:w="18360" w:type="dxa"/>
            <w:gridSpan w:val="9"/>
          </w:tcPr>
          <w:p w14:paraId="7ABC07BF" w14:textId="644146D3" w:rsidR="00F602CA" w:rsidRPr="00FB1DF5" w:rsidRDefault="00F602CA" w:rsidP="00FB1DF5">
            <w:pPr>
              <w:pStyle w:val="ListParagraph"/>
              <w:numPr>
                <w:ilvl w:val="1"/>
                <w:numId w:val="23"/>
              </w:numPr>
              <w:rPr>
                <w:sz w:val="20"/>
                <w:szCs w:val="20"/>
              </w:rPr>
            </w:pPr>
            <w:r w:rsidRPr="00FB1DF5">
              <w:rPr>
                <w:sz w:val="20"/>
                <w:szCs w:val="20"/>
              </w:rPr>
              <w:t>Engage employers, workforce boards, economic development entities, and other workforce organizations with faculty in the program development and review process.</w:t>
            </w:r>
          </w:p>
        </w:tc>
      </w:tr>
      <w:tr w:rsidR="00F602CA" w:rsidRPr="00631C6C" w14:paraId="107664FE" w14:textId="1A82140A" w:rsidTr="00161EB4">
        <w:tc>
          <w:tcPr>
            <w:tcW w:w="2070" w:type="dxa"/>
          </w:tcPr>
          <w:p w14:paraId="37D164A5" w14:textId="3B1E04DA" w:rsidR="00F602CA" w:rsidRPr="00631C6C" w:rsidRDefault="00F602CA" w:rsidP="00B92BFB">
            <w:pPr>
              <w:pStyle w:val="ListParagraph"/>
              <w:numPr>
                <w:ilvl w:val="0"/>
                <w:numId w:val="15"/>
              </w:numPr>
              <w:ind w:left="360"/>
              <w:rPr>
                <w:rFonts w:ascii="Times New Roman" w:hAnsi="Times New Roman" w:cs="Times New Roman"/>
                <w:sz w:val="20"/>
                <w:szCs w:val="20"/>
              </w:rPr>
            </w:pPr>
            <w:r w:rsidRPr="00631C6C">
              <w:rPr>
                <w:rFonts w:ascii="Times New Roman" w:hAnsi="Times New Roman" w:cs="Times New Roman"/>
                <w:sz w:val="20"/>
                <w:szCs w:val="20"/>
              </w:rPr>
              <w:t xml:space="preserve">Process for program review </w:t>
            </w:r>
          </w:p>
          <w:p w14:paraId="3FE59330" w14:textId="699B069E" w:rsidR="00F602CA" w:rsidRPr="00631C6C" w:rsidRDefault="00F602CA" w:rsidP="00B92BFB">
            <w:pPr>
              <w:pStyle w:val="ListParagraph"/>
              <w:numPr>
                <w:ilvl w:val="0"/>
                <w:numId w:val="15"/>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tc>
        <w:tc>
          <w:tcPr>
            <w:tcW w:w="2160" w:type="dxa"/>
          </w:tcPr>
          <w:p w14:paraId="6C0070D9" w14:textId="77777777" w:rsidR="00F602CA" w:rsidRDefault="00F602CA" w:rsidP="0035494F">
            <w:pPr>
              <w:rPr>
                <w:sz w:val="20"/>
                <w:szCs w:val="20"/>
              </w:rPr>
            </w:pPr>
            <w:r>
              <w:rPr>
                <w:sz w:val="20"/>
                <w:szCs w:val="20"/>
              </w:rPr>
              <w:t xml:space="preserve">Improve WIBs process? </w:t>
            </w:r>
          </w:p>
          <w:p w14:paraId="68D0E94C" w14:textId="77777777" w:rsidR="00F602CA" w:rsidRDefault="00F602CA" w:rsidP="0035494F">
            <w:pPr>
              <w:rPr>
                <w:sz w:val="20"/>
                <w:szCs w:val="20"/>
              </w:rPr>
            </w:pPr>
          </w:p>
          <w:p w14:paraId="654C7AAB" w14:textId="0DAE5694" w:rsidR="00F602CA" w:rsidRPr="004C1129" w:rsidRDefault="00F602CA" w:rsidP="0035494F">
            <w:pPr>
              <w:rPr>
                <w:sz w:val="20"/>
                <w:szCs w:val="20"/>
              </w:rPr>
            </w:pPr>
            <w:r>
              <w:rPr>
                <w:sz w:val="20"/>
                <w:szCs w:val="20"/>
              </w:rPr>
              <w:t xml:space="preserve">Module Curriculum – C-ID? </w:t>
            </w:r>
          </w:p>
        </w:tc>
        <w:bookmarkStart w:id="0" w:name="OLE_LINK1"/>
        <w:bookmarkStart w:id="1" w:name="OLE_LINK2"/>
        <w:tc>
          <w:tcPr>
            <w:tcW w:w="3150" w:type="dxa"/>
          </w:tcPr>
          <w:p w14:paraId="6885CA73" w14:textId="2C98393A" w:rsidR="00F602CA" w:rsidRPr="00631C6C" w:rsidRDefault="00F602CA" w:rsidP="005966B3">
            <w:pPr>
              <w:rPr>
                <w:rStyle w:val="Hyperlink"/>
                <w:rFonts w:eastAsia="Times New Roman"/>
                <w:sz w:val="20"/>
                <w:szCs w:val="20"/>
              </w:rPr>
            </w:pPr>
            <w:r w:rsidRPr="00631C6C">
              <w:rPr>
                <w:rFonts w:eastAsia="Times New Roman"/>
                <w:color w:val="574C45"/>
                <w:sz w:val="20"/>
                <w:szCs w:val="20"/>
              </w:rPr>
              <w:fldChar w:fldCharType="begin"/>
            </w:r>
            <w:r w:rsidRPr="00631C6C">
              <w:rPr>
                <w:rFonts w:eastAsia="Times New Roman"/>
                <w:color w:val="574C45"/>
                <w:sz w:val="20"/>
                <w:szCs w:val="20"/>
              </w:rPr>
              <w:instrText xml:space="preserve"> HYPERLINK "http://www.asccc.org/resolutions/research-tools-program-review" </w:instrText>
            </w:r>
            <w:r w:rsidRPr="00631C6C">
              <w:rPr>
                <w:rFonts w:eastAsia="Times New Roman"/>
                <w:color w:val="574C45"/>
                <w:sz w:val="20"/>
                <w:szCs w:val="20"/>
              </w:rPr>
              <w:fldChar w:fldCharType="separate"/>
            </w:r>
            <w:r w:rsidRPr="00631C6C">
              <w:rPr>
                <w:rStyle w:val="Hyperlink"/>
                <w:rFonts w:eastAsia="Times New Roman"/>
                <w:sz w:val="20"/>
                <w:szCs w:val="20"/>
              </w:rPr>
              <w:t>7.05 S14 Research Tools for Program Review</w:t>
            </w:r>
          </w:p>
          <w:p w14:paraId="66D8321F" w14:textId="76793FBF" w:rsidR="00F602CA" w:rsidRPr="00631C6C" w:rsidRDefault="00F602CA" w:rsidP="005966B3">
            <w:pPr>
              <w:rPr>
                <w:rFonts w:eastAsia="Times New Roman"/>
                <w:color w:val="574C45"/>
                <w:sz w:val="20"/>
                <w:szCs w:val="20"/>
              </w:rPr>
            </w:pPr>
            <w:r w:rsidRPr="00631C6C">
              <w:rPr>
                <w:rFonts w:eastAsia="Times New Roman"/>
                <w:color w:val="574C45"/>
                <w:sz w:val="20"/>
                <w:szCs w:val="20"/>
              </w:rPr>
              <w:fldChar w:fldCharType="end"/>
            </w:r>
          </w:p>
          <w:p w14:paraId="0F07B71E" w14:textId="4A2E0FC1" w:rsidR="00F602CA" w:rsidRPr="00631C6C" w:rsidRDefault="00F602CA" w:rsidP="005966B3">
            <w:pPr>
              <w:rPr>
                <w:rStyle w:val="Hyperlink"/>
                <w:rFonts w:eastAsia="Times New Roman"/>
                <w:sz w:val="20"/>
                <w:szCs w:val="20"/>
              </w:rPr>
            </w:pPr>
            <w:r w:rsidRPr="00631C6C">
              <w:rPr>
                <w:rFonts w:eastAsia="Times New Roman"/>
                <w:color w:val="574C45"/>
                <w:sz w:val="20"/>
                <w:szCs w:val="20"/>
              </w:rPr>
              <w:fldChar w:fldCharType="begin"/>
            </w:r>
            <w:r w:rsidRPr="00631C6C">
              <w:rPr>
                <w:rFonts w:eastAsia="Times New Roman"/>
                <w:color w:val="574C45"/>
                <w:sz w:val="20"/>
                <w:szCs w:val="20"/>
              </w:rPr>
              <w:instrText xml:space="preserve"> HYPERLINK "http://www.asccc.org/resolutions/redefinition-student-success" </w:instrText>
            </w:r>
            <w:r w:rsidRPr="00631C6C">
              <w:rPr>
                <w:rFonts w:eastAsia="Times New Roman"/>
                <w:color w:val="574C45"/>
                <w:sz w:val="20"/>
                <w:szCs w:val="20"/>
              </w:rPr>
              <w:fldChar w:fldCharType="separate"/>
            </w:r>
            <w:r w:rsidRPr="00631C6C">
              <w:rPr>
                <w:rStyle w:val="Hyperlink"/>
                <w:rFonts w:eastAsia="Times New Roman"/>
                <w:sz w:val="20"/>
                <w:szCs w:val="20"/>
              </w:rPr>
              <w:t>13.02 F12 Redefinition of Student Success</w:t>
            </w:r>
          </w:p>
          <w:p w14:paraId="3608A3EF" w14:textId="43A0ACD1" w:rsidR="00F602CA" w:rsidRPr="00631C6C" w:rsidRDefault="00F602CA" w:rsidP="005966B3">
            <w:pPr>
              <w:rPr>
                <w:rFonts w:eastAsia="Times New Roman"/>
                <w:color w:val="574C45"/>
                <w:sz w:val="20"/>
                <w:szCs w:val="20"/>
              </w:rPr>
            </w:pPr>
            <w:r w:rsidRPr="00631C6C">
              <w:rPr>
                <w:rFonts w:eastAsia="Times New Roman"/>
                <w:color w:val="574C45"/>
                <w:sz w:val="20"/>
                <w:szCs w:val="20"/>
              </w:rPr>
              <w:fldChar w:fldCharType="end"/>
            </w:r>
          </w:p>
          <w:p w14:paraId="0CB67960" w14:textId="0415E48C" w:rsidR="00F602CA" w:rsidRPr="00631C6C" w:rsidRDefault="00F602CA" w:rsidP="009424C0">
            <w:pPr>
              <w:pStyle w:val="NormalWeb"/>
              <w:spacing w:before="0" w:beforeAutospacing="0" w:after="240" w:afterAutospacing="0"/>
              <w:rPr>
                <w:rStyle w:val="Hyperlink"/>
                <w:sz w:val="20"/>
                <w:szCs w:val="20"/>
              </w:rPr>
            </w:pPr>
            <w:r w:rsidRPr="00631C6C">
              <w:rPr>
                <w:color w:val="574C45"/>
                <w:sz w:val="20"/>
                <w:szCs w:val="20"/>
              </w:rPr>
              <w:fldChar w:fldCharType="begin"/>
            </w:r>
            <w:r w:rsidRPr="00631C6C">
              <w:rPr>
                <w:color w:val="574C45"/>
                <w:sz w:val="20"/>
                <w:szCs w:val="20"/>
              </w:rPr>
              <w:instrText xml:space="preserve"> HYPERLINK "http://www.asccc.org/resolutions/cte-program-review" </w:instrText>
            </w:r>
            <w:r w:rsidRPr="00631C6C">
              <w:rPr>
                <w:color w:val="574C45"/>
                <w:sz w:val="20"/>
                <w:szCs w:val="20"/>
              </w:rPr>
              <w:fldChar w:fldCharType="separate"/>
            </w:r>
            <w:r w:rsidRPr="00631C6C">
              <w:rPr>
                <w:rStyle w:val="Hyperlink"/>
                <w:sz w:val="20"/>
                <w:szCs w:val="20"/>
              </w:rPr>
              <w:t>21.02 S12 CTE Program Review</w:t>
            </w:r>
          </w:p>
          <w:p w14:paraId="420AD0FB" w14:textId="3F1E9FDF" w:rsidR="00F602CA" w:rsidRPr="00631C6C" w:rsidRDefault="00F602CA" w:rsidP="00703BF9">
            <w:pPr>
              <w:rPr>
                <w:rFonts w:eastAsia="Times New Roman"/>
                <w:sz w:val="20"/>
                <w:szCs w:val="20"/>
              </w:rPr>
            </w:pPr>
            <w:r w:rsidRPr="00631C6C">
              <w:rPr>
                <w:color w:val="574C45"/>
                <w:sz w:val="20"/>
                <w:szCs w:val="20"/>
              </w:rPr>
              <w:fldChar w:fldCharType="end"/>
            </w:r>
            <w:bookmarkEnd w:id="0"/>
            <w:bookmarkEnd w:id="1"/>
          </w:p>
        </w:tc>
        <w:tc>
          <w:tcPr>
            <w:tcW w:w="2160" w:type="dxa"/>
          </w:tcPr>
          <w:p w14:paraId="09240E84" w14:textId="77777777" w:rsidR="00F602CA" w:rsidRDefault="00F602CA" w:rsidP="0035494F">
            <w:pPr>
              <w:rPr>
                <w:sz w:val="20"/>
                <w:szCs w:val="20"/>
              </w:rPr>
            </w:pPr>
            <w:r>
              <w:rPr>
                <w:sz w:val="20"/>
                <w:szCs w:val="20"/>
              </w:rPr>
              <w:t>DSN/SNs, WEDPAC, WestEd</w:t>
            </w:r>
          </w:p>
          <w:p w14:paraId="474D90AE" w14:textId="77777777" w:rsidR="00F602CA" w:rsidRDefault="00F602CA" w:rsidP="0035494F">
            <w:pPr>
              <w:rPr>
                <w:sz w:val="20"/>
                <w:szCs w:val="20"/>
              </w:rPr>
            </w:pPr>
          </w:p>
          <w:p w14:paraId="34000560" w14:textId="055EBCD6" w:rsidR="00F602CA" w:rsidRPr="004C1129" w:rsidRDefault="00F602CA" w:rsidP="0035494F">
            <w:pPr>
              <w:rPr>
                <w:sz w:val="20"/>
                <w:szCs w:val="20"/>
              </w:rPr>
            </w:pPr>
          </w:p>
        </w:tc>
        <w:tc>
          <w:tcPr>
            <w:tcW w:w="1260" w:type="dxa"/>
          </w:tcPr>
          <w:p w14:paraId="7FDB05B1" w14:textId="04DFA1C3" w:rsidR="00F602CA" w:rsidRPr="00631C6C" w:rsidRDefault="00F602CA" w:rsidP="0035494F">
            <w:pPr>
              <w:rPr>
                <w:sz w:val="20"/>
                <w:szCs w:val="20"/>
              </w:rPr>
            </w:pPr>
            <w:r w:rsidRPr="00631C6C">
              <w:rPr>
                <w:color w:val="FF0000"/>
                <w:sz w:val="20"/>
                <w:szCs w:val="20"/>
              </w:rPr>
              <w:t xml:space="preserve">ASCCC </w:t>
            </w:r>
            <w:r>
              <w:rPr>
                <w:color w:val="FF0000"/>
                <w:sz w:val="20"/>
                <w:szCs w:val="20"/>
              </w:rPr>
              <w:t>Co-develop</w:t>
            </w:r>
          </w:p>
        </w:tc>
        <w:tc>
          <w:tcPr>
            <w:tcW w:w="1496" w:type="dxa"/>
          </w:tcPr>
          <w:p w14:paraId="78C38B84" w14:textId="784A293B" w:rsidR="00F602CA" w:rsidRPr="00631C6C" w:rsidRDefault="00F602CA" w:rsidP="0035494F">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35FFBB76" w14:textId="65740C1B" w:rsidR="00F602CA" w:rsidRPr="00631C6C" w:rsidRDefault="00F602CA" w:rsidP="0035494F">
            <w:pPr>
              <w:rPr>
                <w:color w:val="FF0000"/>
                <w:sz w:val="20"/>
                <w:szCs w:val="20"/>
              </w:rPr>
            </w:pPr>
            <w:r>
              <w:rPr>
                <w:color w:val="000000" w:themeColor="text1"/>
                <w:sz w:val="20"/>
                <w:szCs w:val="20"/>
              </w:rPr>
              <w:t>2016+</w:t>
            </w:r>
          </w:p>
        </w:tc>
        <w:tc>
          <w:tcPr>
            <w:tcW w:w="2250" w:type="dxa"/>
          </w:tcPr>
          <w:p w14:paraId="1E7F0C5A" w14:textId="77777777" w:rsidR="00F602CA" w:rsidRDefault="00F602CA" w:rsidP="006A6BAB">
            <w:pPr>
              <w:rPr>
                <w:sz w:val="20"/>
                <w:szCs w:val="20"/>
              </w:rPr>
            </w:pPr>
            <w:r>
              <w:rPr>
                <w:sz w:val="20"/>
                <w:szCs w:val="20"/>
              </w:rPr>
              <w:t>CTE LC</w:t>
            </w:r>
          </w:p>
          <w:p w14:paraId="0B098B6D" w14:textId="77777777" w:rsidR="00F602CA" w:rsidRDefault="00F602CA" w:rsidP="006A6BAB">
            <w:pPr>
              <w:rPr>
                <w:sz w:val="20"/>
                <w:szCs w:val="20"/>
              </w:rPr>
            </w:pPr>
            <w:r>
              <w:rPr>
                <w:sz w:val="20"/>
                <w:szCs w:val="20"/>
              </w:rPr>
              <w:t>AAC</w:t>
            </w:r>
          </w:p>
          <w:p w14:paraId="083686F4" w14:textId="77777777" w:rsidR="00F602CA" w:rsidRDefault="00F602CA" w:rsidP="006A6BAB">
            <w:pPr>
              <w:rPr>
                <w:sz w:val="20"/>
                <w:szCs w:val="20"/>
              </w:rPr>
            </w:pPr>
            <w:r>
              <w:rPr>
                <w:sz w:val="20"/>
                <w:szCs w:val="20"/>
              </w:rPr>
              <w:t xml:space="preserve">Curriculum </w:t>
            </w:r>
          </w:p>
          <w:p w14:paraId="14E80A1A" w14:textId="77777777" w:rsidR="00F602CA" w:rsidRDefault="00F602CA" w:rsidP="006A6BAB">
            <w:pPr>
              <w:rPr>
                <w:sz w:val="20"/>
                <w:szCs w:val="20"/>
              </w:rPr>
            </w:pPr>
            <w:r>
              <w:rPr>
                <w:sz w:val="20"/>
                <w:szCs w:val="20"/>
              </w:rPr>
              <w:t>(EDAC)</w:t>
            </w:r>
          </w:p>
          <w:p w14:paraId="24D843FD" w14:textId="77777777" w:rsidR="00F602CA" w:rsidRDefault="00F602CA" w:rsidP="006A6BAB">
            <w:pPr>
              <w:rPr>
                <w:sz w:val="20"/>
                <w:szCs w:val="20"/>
              </w:rPr>
            </w:pPr>
          </w:p>
          <w:p w14:paraId="4971A166" w14:textId="77777777" w:rsidR="00F602CA" w:rsidRDefault="00F602CA" w:rsidP="006A6BAB">
            <w:pPr>
              <w:rPr>
                <w:color w:val="00B050"/>
                <w:sz w:val="20"/>
                <w:szCs w:val="20"/>
              </w:rPr>
            </w:pPr>
            <w:r w:rsidRPr="00703BF9">
              <w:rPr>
                <w:color w:val="00B050"/>
                <w:sz w:val="20"/>
                <w:szCs w:val="20"/>
              </w:rPr>
              <w:t xml:space="preserve">Committees to recommend how to implement this recommendation. </w:t>
            </w:r>
          </w:p>
          <w:p w14:paraId="2749A4C4" w14:textId="77777777" w:rsidR="00F602CA" w:rsidRDefault="00F602CA" w:rsidP="006A6BAB">
            <w:pPr>
              <w:rPr>
                <w:color w:val="00B050"/>
                <w:sz w:val="20"/>
                <w:szCs w:val="20"/>
              </w:rPr>
            </w:pPr>
          </w:p>
          <w:p w14:paraId="2C104621" w14:textId="4A79F890" w:rsidR="00F602CA" w:rsidRDefault="00F602CA" w:rsidP="006A6BAB">
            <w:pPr>
              <w:rPr>
                <w:color w:val="000000" w:themeColor="text1"/>
                <w:sz w:val="20"/>
                <w:szCs w:val="20"/>
              </w:rPr>
            </w:pPr>
          </w:p>
        </w:tc>
        <w:tc>
          <w:tcPr>
            <w:tcW w:w="2430" w:type="dxa"/>
          </w:tcPr>
          <w:p w14:paraId="0B477B9C" w14:textId="105DA03B" w:rsidR="00F602CA" w:rsidRDefault="00BA3B8B" w:rsidP="006A6BAB">
            <w:pPr>
              <w:rPr>
                <w:sz w:val="20"/>
                <w:szCs w:val="20"/>
              </w:rPr>
            </w:pPr>
            <w:r w:rsidRPr="00BA3B8B">
              <w:rPr>
                <w:color w:val="7030A0"/>
                <w:sz w:val="20"/>
                <w:szCs w:val="20"/>
              </w:rPr>
              <w:t xml:space="preserve">Committees to recommend how to implement this recommendation.    </w:t>
            </w:r>
          </w:p>
        </w:tc>
      </w:tr>
      <w:tr w:rsidR="00F602CA" w:rsidRPr="00631C6C" w14:paraId="791DD259" w14:textId="505DB715" w:rsidTr="00F94869">
        <w:trPr>
          <w:trHeight w:val="683"/>
        </w:trPr>
        <w:tc>
          <w:tcPr>
            <w:tcW w:w="18360" w:type="dxa"/>
            <w:gridSpan w:val="9"/>
          </w:tcPr>
          <w:p w14:paraId="36458F4D" w14:textId="5B6D1222" w:rsidR="00F602CA" w:rsidRPr="00FB1DF5" w:rsidRDefault="00F602CA" w:rsidP="00FB1DF5">
            <w:pPr>
              <w:pStyle w:val="ListParagraph"/>
              <w:numPr>
                <w:ilvl w:val="1"/>
                <w:numId w:val="23"/>
              </w:numPr>
              <w:rPr>
                <w:sz w:val="20"/>
                <w:szCs w:val="20"/>
              </w:rPr>
            </w:pPr>
            <w:r w:rsidRPr="00FB1DF5">
              <w:rPr>
                <w:sz w:val="20"/>
                <w:szCs w:val="20"/>
              </w:rPr>
              <w:t>Promote effective practices for program improvement (retooling) and program discontinuance based upon labor market data, student outcomes and input from students, faculty, college staff, employers, and workforce partners.</w:t>
            </w:r>
          </w:p>
        </w:tc>
      </w:tr>
      <w:tr w:rsidR="00F602CA" w:rsidRPr="00631C6C" w14:paraId="2027BC9B" w14:textId="25973B51" w:rsidTr="00161EB4">
        <w:tc>
          <w:tcPr>
            <w:tcW w:w="2070" w:type="dxa"/>
          </w:tcPr>
          <w:p w14:paraId="081B8783" w14:textId="49D9BD18" w:rsidR="00F602CA" w:rsidRPr="00631C6C" w:rsidRDefault="00F602CA" w:rsidP="0035494F">
            <w:pPr>
              <w:rPr>
                <w:sz w:val="20"/>
                <w:szCs w:val="20"/>
              </w:rPr>
            </w:pPr>
            <w:r w:rsidRPr="00631C6C">
              <w:rPr>
                <w:color w:val="000000" w:themeColor="text1"/>
                <w:sz w:val="20"/>
                <w:szCs w:val="20"/>
              </w:rPr>
              <w:t>Processes for program review</w:t>
            </w:r>
          </w:p>
        </w:tc>
        <w:tc>
          <w:tcPr>
            <w:tcW w:w="2160" w:type="dxa"/>
          </w:tcPr>
          <w:p w14:paraId="232A64B7" w14:textId="77777777" w:rsidR="00F602CA" w:rsidRPr="00631C6C" w:rsidRDefault="00F602CA" w:rsidP="0035494F">
            <w:pPr>
              <w:rPr>
                <w:b/>
                <w:sz w:val="20"/>
                <w:szCs w:val="20"/>
                <w:u w:val="single"/>
              </w:rPr>
            </w:pPr>
          </w:p>
        </w:tc>
        <w:tc>
          <w:tcPr>
            <w:tcW w:w="3150" w:type="dxa"/>
          </w:tcPr>
          <w:p w14:paraId="47E87315" w14:textId="7E8CE3EC" w:rsidR="00F602CA" w:rsidRPr="00631C6C" w:rsidRDefault="00F602CA" w:rsidP="0035494F">
            <w:pPr>
              <w:rPr>
                <w:sz w:val="20"/>
                <w:szCs w:val="20"/>
              </w:rPr>
            </w:pPr>
            <w:r w:rsidRPr="00631C6C">
              <w:rPr>
                <w:sz w:val="20"/>
                <w:szCs w:val="20"/>
              </w:rPr>
              <w:t xml:space="preserve">See 9a. </w:t>
            </w:r>
          </w:p>
          <w:p w14:paraId="2C6675D5" w14:textId="77777777" w:rsidR="00F602CA" w:rsidRPr="00631C6C" w:rsidRDefault="00F602CA" w:rsidP="0035494F">
            <w:pPr>
              <w:rPr>
                <w:b/>
                <w:sz w:val="20"/>
                <w:szCs w:val="20"/>
                <w:u w:val="single"/>
              </w:rPr>
            </w:pPr>
          </w:p>
        </w:tc>
        <w:tc>
          <w:tcPr>
            <w:tcW w:w="2160" w:type="dxa"/>
          </w:tcPr>
          <w:p w14:paraId="71C32C71" w14:textId="33E07433" w:rsidR="00F602CA" w:rsidRPr="00631C6C" w:rsidRDefault="00F602CA" w:rsidP="0035494F">
            <w:pPr>
              <w:rPr>
                <w:b/>
                <w:sz w:val="20"/>
                <w:szCs w:val="20"/>
                <w:u w:val="single"/>
              </w:rPr>
            </w:pPr>
            <w:r>
              <w:rPr>
                <w:b/>
                <w:sz w:val="20"/>
                <w:szCs w:val="20"/>
                <w:u w:val="single"/>
              </w:rPr>
              <w:t xml:space="preserve"> </w:t>
            </w:r>
          </w:p>
        </w:tc>
        <w:tc>
          <w:tcPr>
            <w:tcW w:w="1260" w:type="dxa"/>
          </w:tcPr>
          <w:p w14:paraId="678CD080" w14:textId="2AFB7910"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Develop</w:t>
            </w:r>
          </w:p>
        </w:tc>
        <w:tc>
          <w:tcPr>
            <w:tcW w:w="1496" w:type="dxa"/>
          </w:tcPr>
          <w:p w14:paraId="2D7C2D59" w14:textId="27A577D1" w:rsidR="00F602CA" w:rsidRPr="00D639E3" w:rsidRDefault="00F602CA" w:rsidP="00D639E3">
            <w:pPr>
              <w:rPr>
                <w:color w:val="000000" w:themeColor="text1"/>
                <w:sz w:val="20"/>
                <w:szCs w:val="20"/>
              </w:rPr>
            </w:pPr>
            <w:r>
              <w:rPr>
                <w:color w:val="000000" w:themeColor="text1"/>
                <w:sz w:val="20"/>
                <w:szCs w:val="20"/>
              </w:rPr>
              <w:t>Van Ton-Quinlivan</w:t>
            </w:r>
          </w:p>
          <w:p w14:paraId="0F042A5F" w14:textId="79A0EB9F" w:rsidR="00F602CA" w:rsidRPr="00631C6C" w:rsidRDefault="00F602CA" w:rsidP="0035494F">
            <w:pPr>
              <w:rPr>
                <w:color w:val="FF0000"/>
                <w:sz w:val="20"/>
                <w:szCs w:val="20"/>
              </w:rPr>
            </w:pPr>
          </w:p>
        </w:tc>
        <w:tc>
          <w:tcPr>
            <w:tcW w:w="1384" w:type="dxa"/>
          </w:tcPr>
          <w:p w14:paraId="39E6526A" w14:textId="300149AB" w:rsidR="00F602CA" w:rsidRPr="00631C6C" w:rsidRDefault="00F602CA" w:rsidP="0035494F">
            <w:pPr>
              <w:rPr>
                <w:color w:val="FF0000"/>
                <w:sz w:val="20"/>
                <w:szCs w:val="20"/>
              </w:rPr>
            </w:pPr>
            <w:r>
              <w:rPr>
                <w:color w:val="000000" w:themeColor="text1"/>
                <w:sz w:val="20"/>
                <w:szCs w:val="20"/>
              </w:rPr>
              <w:t>2016+</w:t>
            </w:r>
          </w:p>
        </w:tc>
        <w:tc>
          <w:tcPr>
            <w:tcW w:w="2250" w:type="dxa"/>
          </w:tcPr>
          <w:p w14:paraId="44D688F7" w14:textId="77777777" w:rsidR="00F602CA" w:rsidRPr="006A6BAB" w:rsidRDefault="00F602CA" w:rsidP="006A6BAB">
            <w:pPr>
              <w:rPr>
                <w:sz w:val="20"/>
                <w:szCs w:val="20"/>
              </w:rPr>
            </w:pPr>
            <w:r w:rsidRPr="006A6BAB">
              <w:rPr>
                <w:sz w:val="20"/>
                <w:szCs w:val="20"/>
              </w:rPr>
              <w:t xml:space="preserve">Ed. Pol. </w:t>
            </w:r>
          </w:p>
          <w:p w14:paraId="75514DA9" w14:textId="77777777" w:rsidR="00F602CA" w:rsidRPr="006A6BAB" w:rsidRDefault="00F602CA" w:rsidP="006A6BAB">
            <w:pPr>
              <w:rPr>
                <w:sz w:val="20"/>
                <w:szCs w:val="20"/>
              </w:rPr>
            </w:pPr>
            <w:r w:rsidRPr="006A6BAB">
              <w:rPr>
                <w:sz w:val="20"/>
                <w:szCs w:val="20"/>
              </w:rPr>
              <w:t xml:space="preserve">AAC </w:t>
            </w:r>
          </w:p>
          <w:p w14:paraId="68BBAAA3" w14:textId="418C51A0" w:rsidR="00F602CA" w:rsidRDefault="00F602CA" w:rsidP="006A6BAB">
            <w:pPr>
              <w:rPr>
                <w:sz w:val="20"/>
                <w:szCs w:val="20"/>
              </w:rPr>
            </w:pPr>
            <w:r w:rsidRPr="006A6BAB">
              <w:rPr>
                <w:sz w:val="20"/>
                <w:szCs w:val="20"/>
              </w:rPr>
              <w:t>Curriculum</w:t>
            </w:r>
          </w:p>
          <w:p w14:paraId="3F243679" w14:textId="77777777" w:rsidR="00383082" w:rsidRPr="00383082" w:rsidRDefault="00383082" w:rsidP="006A6BAB">
            <w:pPr>
              <w:rPr>
                <w:sz w:val="20"/>
                <w:szCs w:val="20"/>
              </w:rPr>
            </w:pPr>
          </w:p>
          <w:p w14:paraId="318F50F2" w14:textId="7A74B7C5" w:rsidR="00F602CA" w:rsidRDefault="00F602CA" w:rsidP="006A6BAB">
            <w:pPr>
              <w:rPr>
                <w:color w:val="000000" w:themeColor="text1"/>
                <w:sz w:val="20"/>
                <w:szCs w:val="20"/>
              </w:rPr>
            </w:pPr>
          </w:p>
        </w:tc>
        <w:tc>
          <w:tcPr>
            <w:tcW w:w="2430" w:type="dxa"/>
          </w:tcPr>
          <w:p w14:paraId="35CB4AB3" w14:textId="6FD10A7D" w:rsidR="00F602CA" w:rsidRPr="006A6BAB" w:rsidRDefault="00383082" w:rsidP="006A6BAB">
            <w:pPr>
              <w:rPr>
                <w:sz w:val="20"/>
                <w:szCs w:val="20"/>
              </w:rPr>
            </w:pPr>
            <w:r w:rsidRPr="00383082">
              <w:rPr>
                <w:color w:val="7030A0"/>
                <w:sz w:val="20"/>
                <w:szCs w:val="20"/>
              </w:rPr>
              <w:t>Committee chairs will meet to discuss how best to handle this task.</w:t>
            </w:r>
          </w:p>
        </w:tc>
      </w:tr>
      <w:tr w:rsidR="00F602CA" w:rsidRPr="00631C6C" w14:paraId="296C9744" w14:textId="52FD7850" w:rsidTr="00657A8C">
        <w:trPr>
          <w:trHeight w:val="431"/>
        </w:trPr>
        <w:tc>
          <w:tcPr>
            <w:tcW w:w="18360" w:type="dxa"/>
            <w:gridSpan w:val="9"/>
            <w:shd w:val="clear" w:color="auto" w:fill="E7E6E6" w:themeFill="background2"/>
          </w:tcPr>
          <w:p w14:paraId="60FD733F" w14:textId="7E75A614" w:rsidR="00F602CA" w:rsidRPr="00FB1DF5" w:rsidRDefault="00F602CA" w:rsidP="00FB1DF5">
            <w:pPr>
              <w:pStyle w:val="ListParagraph"/>
              <w:numPr>
                <w:ilvl w:val="0"/>
                <w:numId w:val="23"/>
              </w:numPr>
              <w:rPr>
                <w:b/>
                <w:sz w:val="20"/>
                <w:szCs w:val="20"/>
              </w:rPr>
            </w:pPr>
            <w:r w:rsidRPr="00FB1DF5">
              <w:rPr>
                <w:b/>
                <w:sz w:val="20"/>
                <w:szCs w:val="20"/>
              </w:rPr>
              <w:lastRenderedPageBreak/>
              <w:t>Facilitate curricular portability across institutions.</w:t>
            </w:r>
            <w:r>
              <w:rPr>
                <w:b/>
                <w:sz w:val="20"/>
                <w:szCs w:val="20"/>
              </w:rPr>
              <w:t xml:space="preserve">  </w:t>
            </w:r>
            <w:r>
              <w:rPr>
                <w:b/>
                <w:color w:val="FF0000"/>
                <w:sz w:val="20"/>
                <w:szCs w:val="20"/>
              </w:rPr>
              <w:t>PRIORITY</w:t>
            </w:r>
          </w:p>
        </w:tc>
      </w:tr>
      <w:tr w:rsidR="00F602CA" w:rsidRPr="00631C6C" w14:paraId="3569DD52" w14:textId="763B1E16" w:rsidTr="00657A8C">
        <w:tc>
          <w:tcPr>
            <w:tcW w:w="18360" w:type="dxa"/>
            <w:gridSpan w:val="9"/>
            <w:shd w:val="clear" w:color="auto" w:fill="E7E6E6" w:themeFill="background2"/>
          </w:tcPr>
          <w:p w14:paraId="54FE28E7" w14:textId="27102862" w:rsidR="00F602CA" w:rsidRPr="00FB1DF5" w:rsidRDefault="00F602CA" w:rsidP="00FB1DF5">
            <w:pPr>
              <w:pStyle w:val="ListParagraph"/>
              <w:numPr>
                <w:ilvl w:val="1"/>
                <w:numId w:val="23"/>
              </w:numPr>
              <w:rPr>
                <w:sz w:val="20"/>
                <w:szCs w:val="20"/>
              </w:rPr>
            </w:pPr>
            <w:r w:rsidRPr="00FB1DF5">
              <w:rPr>
                <w:sz w:val="20"/>
                <w:szCs w:val="20"/>
              </w:rPr>
              <w:t>Scale up and resource the “C-ID” (course identifier) system for CTE courses, certificates and degrees to enable articulation across institutions.</w:t>
            </w:r>
          </w:p>
        </w:tc>
      </w:tr>
      <w:tr w:rsidR="00F602CA" w:rsidRPr="00631C6C" w14:paraId="6437A27E" w14:textId="357409F3" w:rsidTr="00657A8C">
        <w:tc>
          <w:tcPr>
            <w:tcW w:w="2070" w:type="dxa"/>
            <w:shd w:val="clear" w:color="auto" w:fill="E7E6E6" w:themeFill="background2"/>
          </w:tcPr>
          <w:p w14:paraId="4DC0A3B4" w14:textId="77777777" w:rsidR="00F602CA" w:rsidRPr="00631C6C" w:rsidRDefault="00F602CA" w:rsidP="008F08B2">
            <w:pPr>
              <w:rPr>
                <w:color w:val="000000" w:themeColor="text1"/>
                <w:sz w:val="20"/>
                <w:szCs w:val="20"/>
              </w:rPr>
            </w:pPr>
            <w:r w:rsidRPr="00631C6C">
              <w:rPr>
                <w:color w:val="000000" w:themeColor="text1"/>
                <w:sz w:val="20"/>
                <w:szCs w:val="20"/>
              </w:rPr>
              <w:t>Curriculum</w:t>
            </w:r>
          </w:p>
          <w:p w14:paraId="395C6044" w14:textId="77777777" w:rsidR="00F602CA" w:rsidRPr="00631C6C" w:rsidRDefault="00F602CA" w:rsidP="0035494F">
            <w:pPr>
              <w:rPr>
                <w:b/>
                <w:sz w:val="20"/>
                <w:szCs w:val="20"/>
                <w:u w:val="single"/>
              </w:rPr>
            </w:pPr>
          </w:p>
        </w:tc>
        <w:tc>
          <w:tcPr>
            <w:tcW w:w="2160" w:type="dxa"/>
            <w:shd w:val="clear" w:color="auto" w:fill="E7E6E6" w:themeFill="background2"/>
          </w:tcPr>
          <w:p w14:paraId="27E5E380" w14:textId="60AB92BB" w:rsidR="00F602CA" w:rsidRPr="00E42E3D" w:rsidRDefault="00F602CA" w:rsidP="0035494F">
            <w:pPr>
              <w:rPr>
                <w:sz w:val="20"/>
                <w:szCs w:val="20"/>
              </w:rPr>
            </w:pPr>
            <w:r>
              <w:rPr>
                <w:sz w:val="20"/>
                <w:szCs w:val="20"/>
              </w:rPr>
              <w:t>Use C-ID Structure</w:t>
            </w:r>
          </w:p>
        </w:tc>
        <w:tc>
          <w:tcPr>
            <w:tcW w:w="3150" w:type="dxa"/>
            <w:shd w:val="clear" w:color="auto" w:fill="E7E6E6" w:themeFill="background2"/>
          </w:tcPr>
          <w:p w14:paraId="5773E1CE" w14:textId="4DD75A89" w:rsidR="00F602CA" w:rsidRPr="00631C6C" w:rsidRDefault="00F602CA" w:rsidP="0035494F">
            <w:pPr>
              <w:rPr>
                <w:sz w:val="20"/>
                <w:szCs w:val="20"/>
              </w:rPr>
            </w:pPr>
            <w:r w:rsidRPr="00631C6C">
              <w:rPr>
                <w:sz w:val="20"/>
                <w:szCs w:val="20"/>
              </w:rPr>
              <w:t xml:space="preserve">C-ID has already expanded C-ID to accommodate CTE programs, courses, degrees, and certificates.  </w:t>
            </w:r>
          </w:p>
          <w:p w14:paraId="39557453" w14:textId="77777777" w:rsidR="00F602CA" w:rsidRPr="00631C6C" w:rsidRDefault="00F602CA" w:rsidP="0035494F">
            <w:pPr>
              <w:rPr>
                <w:sz w:val="20"/>
                <w:szCs w:val="20"/>
              </w:rPr>
            </w:pPr>
          </w:p>
        </w:tc>
        <w:tc>
          <w:tcPr>
            <w:tcW w:w="2160" w:type="dxa"/>
            <w:shd w:val="clear" w:color="auto" w:fill="E7E6E6" w:themeFill="background2"/>
          </w:tcPr>
          <w:p w14:paraId="1E5C714A" w14:textId="72F2C8D5" w:rsidR="00F602CA" w:rsidRPr="00631C6C" w:rsidRDefault="00F602CA" w:rsidP="0035494F">
            <w:pPr>
              <w:rPr>
                <w:b/>
                <w:sz w:val="20"/>
                <w:szCs w:val="20"/>
                <w:u w:val="single"/>
              </w:rPr>
            </w:pPr>
          </w:p>
        </w:tc>
        <w:tc>
          <w:tcPr>
            <w:tcW w:w="1260" w:type="dxa"/>
            <w:shd w:val="clear" w:color="auto" w:fill="E7E6E6" w:themeFill="background2"/>
          </w:tcPr>
          <w:p w14:paraId="5B72F541" w14:textId="0CF2DC32" w:rsidR="00F602CA" w:rsidRPr="00631C6C" w:rsidRDefault="00F602CA" w:rsidP="00E42E3D">
            <w:pPr>
              <w:rPr>
                <w:b/>
                <w:sz w:val="20"/>
                <w:szCs w:val="20"/>
                <w:u w:val="single"/>
              </w:rPr>
            </w:pPr>
            <w:r w:rsidRPr="00631C6C">
              <w:rPr>
                <w:color w:val="FF0000"/>
                <w:sz w:val="20"/>
                <w:szCs w:val="20"/>
              </w:rPr>
              <w:t xml:space="preserve">ASCCC </w:t>
            </w:r>
            <w:r>
              <w:rPr>
                <w:color w:val="FF0000"/>
                <w:sz w:val="20"/>
                <w:szCs w:val="20"/>
              </w:rPr>
              <w:t>Develop</w:t>
            </w:r>
          </w:p>
        </w:tc>
        <w:tc>
          <w:tcPr>
            <w:tcW w:w="1496" w:type="dxa"/>
            <w:shd w:val="clear" w:color="auto" w:fill="E7E6E6" w:themeFill="background2"/>
          </w:tcPr>
          <w:p w14:paraId="7FEDC773" w14:textId="501CB7C4" w:rsidR="00F602CA" w:rsidRPr="00B462E8" w:rsidRDefault="00F602CA" w:rsidP="0035494F">
            <w:pPr>
              <w:rPr>
                <w:color w:val="000000" w:themeColor="text1"/>
                <w:sz w:val="20"/>
                <w:szCs w:val="20"/>
              </w:rPr>
            </w:pPr>
            <w:r>
              <w:rPr>
                <w:color w:val="000000" w:themeColor="text1"/>
                <w:sz w:val="20"/>
                <w:szCs w:val="20"/>
              </w:rPr>
              <w:t>Pam Walker</w:t>
            </w:r>
          </w:p>
        </w:tc>
        <w:tc>
          <w:tcPr>
            <w:tcW w:w="1384" w:type="dxa"/>
            <w:shd w:val="clear" w:color="auto" w:fill="E7E6E6" w:themeFill="background2"/>
          </w:tcPr>
          <w:p w14:paraId="4AACAC4D" w14:textId="3C73E124" w:rsidR="00F602CA" w:rsidRPr="00631C6C" w:rsidRDefault="00F602CA" w:rsidP="0035494F">
            <w:pPr>
              <w:rPr>
                <w:color w:val="FF0000"/>
                <w:sz w:val="20"/>
                <w:szCs w:val="20"/>
              </w:rPr>
            </w:pPr>
            <w:r>
              <w:rPr>
                <w:color w:val="000000" w:themeColor="text1"/>
                <w:sz w:val="20"/>
                <w:szCs w:val="20"/>
              </w:rPr>
              <w:t>2016+</w:t>
            </w:r>
          </w:p>
        </w:tc>
        <w:tc>
          <w:tcPr>
            <w:tcW w:w="2250" w:type="dxa"/>
            <w:shd w:val="clear" w:color="auto" w:fill="E7E6E6" w:themeFill="background2"/>
          </w:tcPr>
          <w:p w14:paraId="2343B338" w14:textId="77777777" w:rsidR="00F602CA" w:rsidRDefault="00F602CA" w:rsidP="0035494F">
            <w:pPr>
              <w:rPr>
                <w:sz w:val="20"/>
                <w:szCs w:val="20"/>
              </w:rPr>
            </w:pPr>
            <w:r w:rsidRPr="006A6BAB">
              <w:rPr>
                <w:sz w:val="20"/>
                <w:szCs w:val="20"/>
              </w:rPr>
              <w:t>C-ID</w:t>
            </w:r>
          </w:p>
          <w:p w14:paraId="773F2BC7" w14:textId="77777777" w:rsidR="00F602CA" w:rsidRDefault="00F602CA" w:rsidP="0035494F">
            <w:pPr>
              <w:rPr>
                <w:sz w:val="20"/>
                <w:szCs w:val="20"/>
              </w:rPr>
            </w:pPr>
          </w:p>
          <w:p w14:paraId="1F9AEA81" w14:textId="6B4AA781" w:rsidR="00F602CA" w:rsidRPr="006A6BAB" w:rsidRDefault="00F602CA" w:rsidP="0035494F">
            <w:pPr>
              <w:rPr>
                <w:color w:val="000000" w:themeColor="text1"/>
                <w:sz w:val="20"/>
                <w:szCs w:val="20"/>
              </w:rPr>
            </w:pPr>
          </w:p>
        </w:tc>
        <w:tc>
          <w:tcPr>
            <w:tcW w:w="2430" w:type="dxa"/>
            <w:shd w:val="clear" w:color="auto" w:fill="E7E6E6" w:themeFill="background2"/>
          </w:tcPr>
          <w:p w14:paraId="3FAE758F" w14:textId="0FF8F57C" w:rsidR="00F602CA" w:rsidRPr="006B1E12" w:rsidRDefault="00F602CA" w:rsidP="0035494F">
            <w:pPr>
              <w:rPr>
                <w:color w:val="7030A0"/>
                <w:sz w:val="20"/>
                <w:szCs w:val="20"/>
              </w:rPr>
            </w:pPr>
            <w:r>
              <w:rPr>
                <w:color w:val="7030A0"/>
                <w:sz w:val="20"/>
                <w:szCs w:val="20"/>
              </w:rPr>
              <w:t xml:space="preserve">In progress.  </w:t>
            </w:r>
          </w:p>
        </w:tc>
      </w:tr>
      <w:tr w:rsidR="00F602CA" w:rsidRPr="00631C6C" w14:paraId="4C70514D" w14:textId="22E0D754" w:rsidTr="00657A8C">
        <w:tc>
          <w:tcPr>
            <w:tcW w:w="18360" w:type="dxa"/>
            <w:gridSpan w:val="9"/>
            <w:shd w:val="clear" w:color="auto" w:fill="E7E6E6" w:themeFill="background2"/>
          </w:tcPr>
          <w:p w14:paraId="26B165F8" w14:textId="012F0E76" w:rsidR="00F602CA" w:rsidRPr="00FB1DF5" w:rsidRDefault="00F602CA" w:rsidP="00FB1DF5">
            <w:pPr>
              <w:pStyle w:val="ListParagraph"/>
              <w:numPr>
                <w:ilvl w:val="1"/>
                <w:numId w:val="23"/>
              </w:numPr>
              <w:rPr>
                <w:sz w:val="20"/>
                <w:szCs w:val="20"/>
              </w:rPr>
            </w:pPr>
            <w:r w:rsidRPr="00FB1DF5">
              <w:rPr>
                <w:sz w:val="20"/>
                <w:szCs w:val="20"/>
              </w:rPr>
              <w:t>Disseminate effective practices for streamlining and improving processes for recognizing prior learning and work experience and awarding credits or advanced placement toward CTE pathways.</w:t>
            </w:r>
          </w:p>
        </w:tc>
      </w:tr>
      <w:tr w:rsidR="00F602CA" w:rsidRPr="00631C6C" w14:paraId="2A9AAE29" w14:textId="7EA19443" w:rsidTr="0008367C">
        <w:trPr>
          <w:trHeight w:val="980"/>
        </w:trPr>
        <w:tc>
          <w:tcPr>
            <w:tcW w:w="2070" w:type="dxa"/>
            <w:shd w:val="clear" w:color="auto" w:fill="E7E6E6" w:themeFill="background2"/>
          </w:tcPr>
          <w:p w14:paraId="72550655" w14:textId="77777777" w:rsidR="00F602CA" w:rsidRPr="00631C6C" w:rsidRDefault="00F602CA" w:rsidP="008F08B2">
            <w:pPr>
              <w:rPr>
                <w:color w:val="000000" w:themeColor="text1"/>
                <w:sz w:val="20"/>
                <w:szCs w:val="20"/>
              </w:rPr>
            </w:pPr>
            <w:r w:rsidRPr="00631C6C">
              <w:rPr>
                <w:color w:val="000000" w:themeColor="text1"/>
                <w:sz w:val="20"/>
                <w:szCs w:val="20"/>
              </w:rPr>
              <w:t>Curriculum</w:t>
            </w:r>
          </w:p>
          <w:p w14:paraId="0BEBD10A" w14:textId="77777777" w:rsidR="00F602CA" w:rsidRPr="00631C6C" w:rsidRDefault="00F602CA" w:rsidP="0035494F">
            <w:pPr>
              <w:rPr>
                <w:b/>
                <w:sz w:val="20"/>
                <w:szCs w:val="20"/>
                <w:u w:val="single"/>
              </w:rPr>
            </w:pPr>
          </w:p>
        </w:tc>
        <w:tc>
          <w:tcPr>
            <w:tcW w:w="2160" w:type="dxa"/>
            <w:shd w:val="clear" w:color="auto" w:fill="E7E6E6" w:themeFill="background2"/>
          </w:tcPr>
          <w:p w14:paraId="70BF2CD8" w14:textId="77777777" w:rsidR="00F602CA" w:rsidRPr="00631C6C" w:rsidRDefault="00F602CA" w:rsidP="0035494F">
            <w:pPr>
              <w:rPr>
                <w:b/>
                <w:sz w:val="20"/>
                <w:szCs w:val="20"/>
                <w:u w:val="single"/>
              </w:rPr>
            </w:pPr>
          </w:p>
        </w:tc>
        <w:tc>
          <w:tcPr>
            <w:tcW w:w="3150" w:type="dxa"/>
            <w:shd w:val="clear" w:color="auto" w:fill="E7E6E6" w:themeFill="background2"/>
          </w:tcPr>
          <w:p w14:paraId="71284DDB" w14:textId="77777777" w:rsidR="00F602CA" w:rsidRPr="00631C6C" w:rsidRDefault="00F602CA" w:rsidP="0035494F">
            <w:pPr>
              <w:rPr>
                <w:b/>
                <w:sz w:val="20"/>
                <w:szCs w:val="20"/>
                <w:u w:val="single"/>
              </w:rPr>
            </w:pPr>
          </w:p>
        </w:tc>
        <w:tc>
          <w:tcPr>
            <w:tcW w:w="2160" w:type="dxa"/>
            <w:shd w:val="clear" w:color="auto" w:fill="E7E6E6" w:themeFill="background2"/>
          </w:tcPr>
          <w:p w14:paraId="4DD6D8BE" w14:textId="77777777" w:rsidR="00F602CA" w:rsidRDefault="00F602CA" w:rsidP="0035494F">
            <w:pPr>
              <w:rPr>
                <w:sz w:val="20"/>
                <w:szCs w:val="20"/>
              </w:rPr>
            </w:pPr>
            <w:r>
              <w:rPr>
                <w:sz w:val="20"/>
                <w:szCs w:val="20"/>
              </w:rPr>
              <w:t xml:space="preserve">ACE, ACCE, CAEL </w:t>
            </w:r>
          </w:p>
          <w:p w14:paraId="4645CDC9" w14:textId="77777777" w:rsidR="00F602CA" w:rsidRDefault="00F602CA" w:rsidP="0035494F">
            <w:pPr>
              <w:rPr>
                <w:sz w:val="20"/>
                <w:szCs w:val="20"/>
              </w:rPr>
            </w:pPr>
          </w:p>
          <w:p w14:paraId="323FC046" w14:textId="72653E02" w:rsidR="00F602CA" w:rsidRPr="00B409DE" w:rsidRDefault="00F602CA" w:rsidP="0035494F">
            <w:pPr>
              <w:rPr>
                <w:sz w:val="20"/>
                <w:szCs w:val="20"/>
              </w:rPr>
            </w:pPr>
            <w:r>
              <w:rPr>
                <w:sz w:val="20"/>
                <w:szCs w:val="20"/>
              </w:rPr>
              <w:t xml:space="preserve"> </w:t>
            </w:r>
          </w:p>
        </w:tc>
        <w:tc>
          <w:tcPr>
            <w:tcW w:w="1260" w:type="dxa"/>
            <w:shd w:val="clear" w:color="auto" w:fill="E7E6E6" w:themeFill="background2"/>
          </w:tcPr>
          <w:p w14:paraId="52BFFEB1" w14:textId="6CC9283A"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Co-develop</w:t>
            </w:r>
          </w:p>
        </w:tc>
        <w:tc>
          <w:tcPr>
            <w:tcW w:w="1496" w:type="dxa"/>
            <w:shd w:val="clear" w:color="auto" w:fill="E7E6E6" w:themeFill="background2"/>
          </w:tcPr>
          <w:p w14:paraId="33A231B0" w14:textId="11F24D4B" w:rsidR="00F602CA" w:rsidRPr="00D639E3" w:rsidRDefault="00F602CA" w:rsidP="00B409DE">
            <w:pPr>
              <w:rPr>
                <w:color w:val="000000" w:themeColor="text1"/>
                <w:sz w:val="20"/>
                <w:szCs w:val="20"/>
              </w:rPr>
            </w:pPr>
            <w:r>
              <w:rPr>
                <w:color w:val="000000" w:themeColor="text1"/>
                <w:sz w:val="20"/>
                <w:szCs w:val="20"/>
              </w:rPr>
              <w:t>Pam Walker</w:t>
            </w:r>
          </w:p>
          <w:p w14:paraId="0486D19B" w14:textId="77777777" w:rsidR="00F602CA" w:rsidRPr="00631C6C" w:rsidRDefault="00F602CA" w:rsidP="0035494F">
            <w:pPr>
              <w:rPr>
                <w:color w:val="FF0000"/>
                <w:sz w:val="20"/>
                <w:szCs w:val="20"/>
              </w:rPr>
            </w:pPr>
          </w:p>
        </w:tc>
        <w:tc>
          <w:tcPr>
            <w:tcW w:w="1384" w:type="dxa"/>
            <w:shd w:val="clear" w:color="auto" w:fill="E7E6E6" w:themeFill="background2"/>
          </w:tcPr>
          <w:p w14:paraId="07A6A470" w14:textId="4490E883" w:rsidR="00F602CA" w:rsidRPr="00631C6C" w:rsidRDefault="00F602CA" w:rsidP="0035494F">
            <w:pPr>
              <w:rPr>
                <w:color w:val="FF0000"/>
                <w:sz w:val="20"/>
                <w:szCs w:val="20"/>
              </w:rPr>
            </w:pPr>
            <w:r>
              <w:rPr>
                <w:color w:val="000000" w:themeColor="text1"/>
                <w:sz w:val="20"/>
                <w:szCs w:val="20"/>
              </w:rPr>
              <w:t>2016+</w:t>
            </w:r>
          </w:p>
        </w:tc>
        <w:tc>
          <w:tcPr>
            <w:tcW w:w="2250" w:type="dxa"/>
            <w:shd w:val="clear" w:color="auto" w:fill="E7E6E6" w:themeFill="background2"/>
          </w:tcPr>
          <w:p w14:paraId="3108B662" w14:textId="77777777" w:rsidR="00F602CA" w:rsidRDefault="00F602CA" w:rsidP="006A6BAB">
            <w:pPr>
              <w:rPr>
                <w:sz w:val="20"/>
                <w:szCs w:val="20"/>
              </w:rPr>
            </w:pPr>
            <w:r>
              <w:rPr>
                <w:sz w:val="20"/>
                <w:szCs w:val="20"/>
              </w:rPr>
              <w:t xml:space="preserve">Noncredit </w:t>
            </w:r>
          </w:p>
          <w:p w14:paraId="3649978F" w14:textId="77777777" w:rsidR="00F602CA" w:rsidRDefault="00F602CA" w:rsidP="006A6BAB">
            <w:pPr>
              <w:rPr>
                <w:sz w:val="20"/>
                <w:szCs w:val="20"/>
              </w:rPr>
            </w:pPr>
            <w:r>
              <w:rPr>
                <w:sz w:val="20"/>
                <w:szCs w:val="20"/>
              </w:rPr>
              <w:t>Curriculum</w:t>
            </w:r>
          </w:p>
          <w:p w14:paraId="79D9C2C3" w14:textId="2F1F9EFA" w:rsidR="00F602CA" w:rsidRPr="0008367C" w:rsidRDefault="00F602CA" w:rsidP="006A6BAB">
            <w:pPr>
              <w:rPr>
                <w:sz w:val="20"/>
                <w:szCs w:val="20"/>
              </w:rPr>
            </w:pPr>
            <w:r>
              <w:rPr>
                <w:sz w:val="20"/>
                <w:szCs w:val="20"/>
              </w:rPr>
              <w:t>SACC</w:t>
            </w:r>
          </w:p>
          <w:p w14:paraId="638ED0B3" w14:textId="4DA879BA" w:rsidR="00F602CA" w:rsidRDefault="00F602CA" w:rsidP="006A6BAB">
            <w:pPr>
              <w:rPr>
                <w:color w:val="000000" w:themeColor="text1"/>
                <w:sz w:val="20"/>
                <w:szCs w:val="20"/>
              </w:rPr>
            </w:pPr>
          </w:p>
        </w:tc>
        <w:tc>
          <w:tcPr>
            <w:tcW w:w="2430" w:type="dxa"/>
            <w:shd w:val="clear" w:color="auto" w:fill="E7E6E6" w:themeFill="background2"/>
          </w:tcPr>
          <w:p w14:paraId="17C1BEE3" w14:textId="3C8400CD" w:rsidR="00F602CA" w:rsidRDefault="0008367C" w:rsidP="006A6BAB">
            <w:pPr>
              <w:rPr>
                <w:sz w:val="20"/>
                <w:szCs w:val="20"/>
              </w:rPr>
            </w:pPr>
            <w:r w:rsidRPr="0008367C">
              <w:rPr>
                <w:color w:val="7030A0"/>
                <w:sz w:val="20"/>
                <w:szCs w:val="20"/>
              </w:rPr>
              <w:t>Committee chairs will meet to discuss how best to handle this task.</w:t>
            </w:r>
          </w:p>
        </w:tc>
      </w:tr>
      <w:tr w:rsidR="00F602CA" w:rsidRPr="00631C6C" w14:paraId="3633D571" w14:textId="7EC4B758" w:rsidTr="00657A8C">
        <w:tc>
          <w:tcPr>
            <w:tcW w:w="18360" w:type="dxa"/>
            <w:gridSpan w:val="9"/>
            <w:shd w:val="clear" w:color="auto" w:fill="E7E6E6" w:themeFill="background2"/>
          </w:tcPr>
          <w:p w14:paraId="5BBAA39A" w14:textId="7F3EB54D" w:rsidR="00F602CA" w:rsidRPr="00FB1DF5" w:rsidRDefault="00F602CA" w:rsidP="00FB1DF5">
            <w:pPr>
              <w:pStyle w:val="ListParagraph"/>
              <w:numPr>
                <w:ilvl w:val="1"/>
                <w:numId w:val="23"/>
              </w:numPr>
              <w:rPr>
                <w:sz w:val="20"/>
                <w:szCs w:val="20"/>
              </w:rPr>
            </w:pPr>
            <w:r w:rsidRPr="00FB1DF5">
              <w:rPr>
                <w:sz w:val="20"/>
                <w:szCs w:val="20"/>
              </w:rPr>
              <w:t>Enable and encourage faculty and colleges, in consultation with industry, to develop industry-driven, competency-based and portable pathways that include stackable components and modularized curricula, work-based learning opportunities, and other support services.</w:t>
            </w:r>
          </w:p>
        </w:tc>
      </w:tr>
      <w:tr w:rsidR="00F602CA" w:rsidRPr="00631C6C" w14:paraId="096C4DEB" w14:textId="222335DF" w:rsidTr="00657A8C">
        <w:tc>
          <w:tcPr>
            <w:tcW w:w="2070" w:type="dxa"/>
            <w:shd w:val="clear" w:color="auto" w:fill="E7E6E6" w:themeFill="background2"/>
          </w:tcPr>
          <w:p w14:paraId="5B2F9F0E" w14:textId="031C8CF7" w:rsidR="00F602CA" w:rsidRPr="00631C6C" w:rsidRDefault="00F602CA" w:rsidP="00B92BFB">
            <w:pPr>
              <w:pStyle w:val="ListParagraph"/>
              <w:numPr>
                <w:ilvl w:val="0"/>
                <w:numId w:val="16"/>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7D901FFF" w14:textId="53AA54B4" w:rsidR="00F602CA" w:rsidRPr="00631C6C" w:rsidRDefault="00F602CA" w:rsidP="00B92BFB">
            <w:pPr>
              <w:pStyle w:val="ListParagraph"/>
              <w:numPr>
                <w:ilvl w:val="0"/>
                <w:numId w:val="16"/>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tc>
        <w:tc>
          <w:tcPr>
            <w:tcW w:w="2160" w:type="dxa"/>
            <w:shd w:val="clear" w:color="auto" w:fill="E7E6E6" w:themeFill="background2"/>
          </w:tcPr>
          <w:p w14:paraId="1D287293" w14:textId="4BCB6FD3" w:rsidR="00F602CA" w:rsidRPr="00B409DE" w:rsidRDefault="00F602CA" w:rsidP="0035494F">
            <w:pPr>
              <w:rPr>
                <w:sz w:val="20"/>
                <w:szCs w:val="20"/>
              </w:rPr>
            </w:pPr>
            <w:r>
              <w:rPr>
                <w:sz w:val="20"/>
                <w:szCs w:val="20"/>
              </w:rPr>
              <w:t xml:space="preserve">Use C-ID Structure </w:t>
            </w:r>
          </w:p>
        </w:tc>
        <w:tc>
          <w:tcPr>
            <w:tcW w:w="3150" w:type="dxa"/>
            <w:shd w:val="clear" w:color="auto" w:fill="E7E6E6" w:themeFill="background2"/>
          </w:tcPr>
          <w:p w14:paraId="33C02B79" w14:textId="77777777" w:rsidR="00F602CA" w:rsidRPr="00631C6C" w:rsidRDefault="00F602CA" w:rsidP="0035494F">
            <w:pPr>
              <w:rPr>
                <w:b/>
                <w:sz w:val="20"/>
                <w:szCs w:val="20"/>
                <w:u w:val="single"/>
              </w:rPr>
            </w:pPr>
          </w:p>
        </w:tc>
        <w:tc>
          <w:tcPr>
            <w:tcW w:w="2160" w:type="dxa"/>
            <w:shd w:val="clear" w:color="auto" w:fill="E7E6E6" w:themeFill="background2"/>
          </w:tcPr>
          <w:p w14:paraId="6E509207" w14:textId="56421EB9" w:rsidR="00F602CA" w:rsidRPr="006A6BAB" w:rsidRDefault="00F602CA" w:rsidP="0035494F">
            <w:pPr>
              <w:rPr>
                <w:sz w:val="20"/>
                <w:szCs w:val="20"/>
              </w:rPr>
            </w:pPr>
          </w:p>
        </w:tc>
        <w:tc>
          <w:tcPr>
            <w:tcW w:w="1260" w:type="dxa"/>
            <w:shd w:val="clear" w:color="auto" w:fill="E7E6E6" w:themeFill="background2"/>
          </w:tcPr>
          <w:p w14:paraId="23FF04EA" w14:textId="6C95D9A5" w:rsidR="00F602CA" w:rsidRPr="00631C6C" w:rsidRDefault="00F602CA" w:rsidP="00B409DE">
            <w:pPr>
              <w:rPr>
                <w:b/>
                <w:sz w:val="20"/>
                <w:szCs w:val="20"/>
                <w:u w:val="single"/>
              </w:rPr>
            </w:pPr>
            <w:r w:rsidRPr="00631C6C">
              <w:rPr>
                <w:color w:val="FF0000"/>
                <w:sz w:val="20"/>
                <w:szCs w:val="20"/>
              </w:rPr>
              <w:t xml:space="preserve">ASCCC </w:t>
            </w:r>
            <w:r>
              <w:rPr>
                <w:color w:val="FF0000"/>
                <w:sz w:val="20"/>
                <w:szCs w:val="20"/>
              </w:rPr>
              <w:t>Develop</w:t>
            </w:r>
            <w:r w:rsidRPr="00631C6C">
              <w:rPr>
                <w:color w:val="FF0000"/>
                <w:sz w:val="20"/>
                <w:szCs w:val="20"/>
              </w:rPr>
              <w:t xml:space="preserve"> </w:t>
            </w:r>
          </w:p>
        </w:tc>
        <w:tc>
          <w:tcPr>
            <w:tcW w:w="1496" w:type="dxa"/>
            <w:shd w:val="clear" w:color="auto" w:fill="E7E6E6" w:themeFill="background2"/>
          </w:tcPr>
          <w:p w14:paraId="0D6033AB" w14:textId="78C2B371" w:rsidR="00F602CA" w:rsidRPr="00631C6C" w:rsidRDefault="00F602CA" w:rsidP="0035494F">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shd w:val="clear" w:color="auto" w:fill="E7E6E6" w:themeFill="background2"/>
          </w:tcPr>
          <w:p w14:paraId="5CBB6AD8" w14:textId="0634B98B" w:rsidR="00F602CA" w:rsidRPr="00631C6C" w:rsidRDefault="00F602CA" w:rsidP="0035494F">
            <w:pPr>
              <w:rPr>
                <w:color w:val="FF0000"/>
                <w:sz w:val="20"/>
                <w:szCs w:val="20"/>
              </w:rPr>
            </w:pPr>
            <w:r>
              <w:rPr>
                <w:color w:val="000000" w:themeColor="text1"/>
                <w:sz w:val="20"/>
                <w:szCs w:val="20"/>
              </w:rPr>
              <w:t>2016+</w:t>
            </w:r>
          </w:p>
        </w:tc>
        <w:tc>
          <w:tcPr>
            <w:tcW w:w="2250" w:type="dxa"/>
            <w:shd w:val="clear" w:color="auto" w:fill="E7E6E6" w:themeFill="background2"/>
          </w:tcPr>
          <w:p w14:paraId="6CD0FE1E" w14:textId="77777777" w:rsidR="00F602CA" w:rsidRDefault="00F602CA" w:rsidP="0035494F">
            <w:pPr>
              <w:rPr>
                <w:sz w:val="20"/>
                <w:szCs w:val="20"/>
              </w:rPr>
            </w:pPr>
            <w:r w:rsidRPr="006A6BAB">
              <w:rPr>
                <w:sz w:val="20"/>
                <w:szCs w:val="20"/>
              </w:rPr>
              <w:t>C-ID (TASSC)</w:t>
            </w:r>
          </w:p>
          <w:p w14:paraId="28B1AD5A" w14:textId="77777777" w:rsidR="00F602CA" w:rsidRDefault="00F602CA" w:rsidP="0035494F">
            <w:pPr>
              <w:rPr>
                <w:sz w:val="20"/>
                <w:szCs w:val="20"/>
              </w:rPr>
            </w:pPr>
          </w:p>
          <w:p w14:paraId="73ACDD78" w14:textId="77777777" w:rsidR="00F602CA" w:rsidRPr="000C7012" w:rsidRDefault="00F602CA" w:rsidP="0035494F">
            <w:pPr>
              <w:rPr>
                <w:color w:val="00B050"/>
                <w:sz w:val="20"/>
                <w:szCs w:val="20"/>
                <w:highlight w:val="yellow"/>
              </w:rPr>
            </w:pPr>
          </w:p>
          <w:p w14:paraId="1DE78CA4" w14:textId="6A7FC975" w:rsidR="00F602CA" w:rsidRDefault="00F602CA" w:rsidP="0035494F">
            <w:pPr>
              <w:rPr>
                <w:color w:val="000000" w:themeColor="text1"/>
                <w:sz w:val="20"/>
                <w:szCs w:val="20"/>
              </w:rPr>
            </w:pPr>
          </w:p>
        </w:tc>
        <w:tc>
          <w:tcPr>
            <w:tcW w:w="2430" w:type="dxa"/>
            <w:shd w:val="clear" w:color="auto" w:fill="E7E6E6" w:themeFill="background2"/>
          </w:tcPr>
          <w:p w14:paraId="3BD66735" w14:textId="657913CA" w:rsidR="00F602CA" w:rsidRPr="006A6BAB" w:rsidRDefault="00F602CA" w:rsidP="0035494F">
            <w:pPr>
              <w:rPr>
                <w:sz w:val="20"/>
                <w:szCs w:val="20"/>
              </w:rPr>
            </w:pPr>
            <w:r w:rsidRPr="006B1E12">
              <w:rPr>
                <w:color w:val="7030A0"/>
                <w:sz w:val="20"/>
                <w:szCs w:val="20"/>
              </w:rPr>
              <w:t>TASSC to discuss how to implement work-based learning opportunities, and other support services</w:t>
            </w:r>
          </w:p>
        </w:tc>
      </w:tr>
      <w:tr w:rsidR="00F602CA" w:rsidRPr="00631C6C" w14:paraId="64AEBEF6" w14:textId="2B4222C3" w:rsidTr="00F94869">
        <w:tc>
          <w:tcPr>
            <w:tcW w:w="18360" w:type="dxa"/>
            <w:gridSpan w:val="9"/>
          </w:tcPr>
          <w:p w14:paraId="233C69C2" w14:textId="2B6C0D02" w:rsidR="00F602CA" w:rsidRPr="00FB1DF5" w:rsidRDefault="00F602CA" w:rsidP="00FB1DF5">
            <w:pPr>
              <w:pStyle w:val="ListParagraph"/>
              <w:numPr>
                <w:ilvl w:val="0"/>
                <w:numId w:val="23"/>
              </w:numPr>
              <w:rPr>
                <w:b/>
                <w:sz w:val="20"/>
                <w:szCs w:val="20"/>
              </w:rPr>
            </w:pPr>
            <w:r w:rsidRPr="00FB1DF5">
              <w:rPr>
                <w:b/>
                <w:sz w:val="20"/>
                <w:szCs w:val="20"/>
              </w:rPr>
              <w:t>Develop, identify and disseminate effective CTE practices.</w:t>
            </w:r>
          </w:p>
        </w:tc>
      </w:tr>
      <w:tr w:rsidR="00F602CA" w:rsidRPr="00631C6C" w14:paraId="3198EB77" w14:textId="5FB205ED" w:rsidTr="00FB1DF5">
        <w:trPr>
          <w:trHeight w:val="260"/>
        </w:trPr>
        <w:tc>
          <w:tcPr>
            <w:tcW w:w="18360" w:type="dxa"/>
            <w:gridSpan w:val="9"/>
          </w:tcPr>
          <w:p w14:paraId="4B9A35C1" w14:textId="0377116F" w:rsidR="00F602CA" w:rsidRPr="00FB1DF5" w:rsidRDefault="00F602CA" w:rsidP="00FB1DF5">
            <w:pPr>
              <w:pStyle w:val="ListParagraph"/>
              <w:numPr>
                <w:ilvl w:val="1"/>
                <w:numId w:val="23"/>
              </w:numPr>
              <w:rPr>
                <w:sz w:val="20"/>
                <w:szCs w:val="20"/>
              </w:rPr>
            </w:pPr>
            <w:r w:rsidRPr="00FB1DF5">
              <w:rPr>
                <w:sz w:val="20"/>
                <w:szCs w:val="20"/>
              </w:rPr>
              <w:t>Develop a website repository of CTE model curricula that faculty and colleges can select and adapt to their own needs.</w:t>
            </w:r>
          </w:p>
        </w:tc>
      </w:tr>
      <w:tr w:rsidR="00F602CA" w:rsidRPr="00631C6C" w14:paraId="6CA47952" w14:textId="760D1316" w:rsidTr="00161EB4">
        <w:tc>
          <w:tcPr>
            <w:tcW w:w="2070" w:type="dxa"/>
          </w:tcPr>
          <w:p w14:paraId="0EA01356" w14:textId="6DEEF954" w:rsidR="00F602CA" w:rsidRPr="00631C6C" w:rsidRDefault="00F602CA" w:rsidP="00B92BFB">
            <w:pPr>
              <w:pStyle w:val="ListParagraph"/>
              <w:numPr>
                <w:ilvl w:val="0"/>
                <w:numId w:val="17"/>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Curriculum</w:t>
            </w:r>
          </w:p>
          <w:p w14:paraId="528E0F0B" w14:textId="471AEBBC" w:rsidR="00F602CA" w:rsidRPr="00631C6C" w:rsidRDefault="00F602CA" w:rsidP="00B92BFB">
            <w:pPr>
              <w:pStyle w:val="ListParagraph"/>
              <w:numPr>
                <w:ilvl w:val="0"/>
                <w:numId w:val="17"/>
              </w:numPr>
              <w:ind w:left="360"/>
              <w:rPr>
                <w:rFonts w:ascii="Times New Roman" w:hAnsi="Times New Roman" w:cs="Times New Roman"/>
                <w:color w:val="000000" w:themeColor="text1"/>
                <w:sz w:val="20"/>
                <w:szCs w:val="20"/>
              </w:rPr>
            </w:pPr>
            <w:r w:rsidRPr="00631C6C">
              <w:rPr>
                <w:rFonts w:ascii="Times New Roman" w:hAnsi="Times New Roman" w:cs="Times New Roman"/>
                <w:color w:val="000000" w:themeColor="text1"/>
                <w:sz w:val="20"/>
                <w:szCs w:val="20"/>
              </w:rPr>
              <w:t>Educational Program Development</w:t>
            </w:r>
          </w:p>
        </w:tc>
        <w:tc>
          <w:tcPr>
            <w:tcW w:w="2160" w:type="dxa"/>
          </w:tcPr>
          <w:p w14:paraId="2EE3F888" w14:textId="014B7ADB" w:rsidR="00F602CA" w:rsidRPr="00631C6C" w:rsidRDefault="00F602CA" w:rsidP="0035494F">
            <w:pPr>
              <w:rPr>
                <w:b/>
                <w:sz w:val="20"/>
                <w:szCs w:val="20"/>
                <w:u w:val="single"/>
              </w:rPr>
            </w:pPr>
            <w:r>
              <w:rPr>
                <w:sz w:val="20"/>
                <w:szCs w:val="20"/>
              </w:rPr>
              <w:t>Use C-ID Structure</w:t>
            </w:r>
          </w:p>
        </w:tc>
        <w:tc>
          <w:tcPr>
            <w:tcW w:w="3150" w:type="dxa"/>
          </w:tcPr>
          <w:p w14:paraId="7AC24395" w14:textId="77777777" w:rsidR="00F602CA" w:rsidRPr="00631C6C" w:rsidRDefault="00F602CA" w:rsidP="0035494F">
            <w:pPr>
              <w:rPr>
                <w:b/>
                <w:sz w:val="20"/>
                <w:szCs w:val="20"/>
                <w:u w:val="single"/>
              </w:rPr>
            </w:pPr>
          </w:p>
        </w:tc>
        <w:tc>
          <w:tcPr>
            <w:tcW w:w="2160" w:type="dxa"/>
          </w:tcPr>
          <w:p w14:paraId="09A7A497" w14:textId="3342C202" w:rsidR="00F602CA" w:rsidRPr="006A6BAB" w:rsidRDefault="00F602CA" w:rsidP="0035494F">
            <w:pPr>
              <w:rPr>
                <w:sz w:val="20"/>
                <w:szCs w:val="20"/>
              </w:rPr>
            </w:pPr>
          </w:p>
        </w:tc>
        <w:tc>
          <w:tcPr>
            <w:tcW w:w="1260" w:type="dxa"/>
          </w:tcPr>
          <w:p w14:paraId="7F61F943" w14:textId="18EE3B4C" w:rsidR="00F602CA" w:rsidRPr="00631C6C" w:rsidRDefault="00F602CA" w:rsidP="003C7DC4">
            <w:pPr>
              <w:rPr>
                <w:b/>
                <w:sz w:val="20"/>
                <w:szCs w:val="20"/>
                <w:u w:val="single"/>
              </w:rPr>
            </w:pPr>
            <w:r w:rsidRPr="00631C6C">
              <w:rPr>
                <w:color w:val="FF0000"/>
                <w:sz w:val="20"/>
                <w:szCs w:val="20"/>
              </w:rPr>
              <w:t xml:space="preserve">ASCCC </w:t>
            </w:r>
            <w:r>
              <w:rPr>
                <w:color w:val="FF0000"/>
                <w:sz w:val="20"/>
                <w:szCs w:val="20"/>
              </w:rPr>
              <w:t>Develop</w:t>
            </w:r>
            <w:r w:rsidRPr="00631C6C">
              <w:rPr>
                <w:color w:val="FF0000"/>
                <w:sz w:val="20"/>
                <w:szCs w:val="20"/>
              </w:rPr>
              <w:t xml:space="preserve"> – </w:t>
            </w:r>
          </w:p>
        </w:tc>
        <w:tc>
          <w:tcPr>
            <w:tcW w:w="1496" w:type="dxa"/>
          </w:tcPr>
          <w:p w14:paraId="7FD87096" w14:textId="606ADCB3" w:rsidR="00F602CA" w:rsidRPr="00B462E8" w:rsidRDefault="00F602CA" w:rsidP="0035494F">
            <w:pPr>
              <w:rPr>
                <w:color w:val="000000" w:themeColor="text1"/>
                <w:sz w:val="20"/>
                <w:szCs w:val="20"/>
              </w:rPr>
            </w:pPr>
            <w:r>
              <w:rPr>
                <w:color w:val="000000" w:themeColor="text1"/>
                <w:sz w:val="20"/>
                <w:szCs w:val="20"/>
              </w:rPr>
              <w:t>Pam Walker</w:t>
            </w:r>
          </w:p>
        </w:tc>
        <w:tc>
          <w:tcPr>
            <w:tcW w:w="1384" w:type="dxa"/>
          </w:tcPr>
          <w:p w14:paraId="43337478" w14:textId="424D9AAC" w:rsidR="00F602CA" w:rsidRPr="00631C6C" w:rsidRDefault="00F602CA" w:rsidP="0035494F">
            <w:pPr>
              <w:rPr>
                <w:color w:val="FF0000"/>
                <w:sz w:val="20"/>
                <w:szCs w:val="20"/>
              </w:rPr>
            </w:pPr>
            <w:r>
              <w:rPr>
                <w:color w:val="000000" w:themeColor="text1"/>
                <w:sz w:val="20"/>
                <w:szCs w:val="20"/>
              </w:rPr>
              <w:t>2016</w:t>
            </w:r>
          </w:p>
        </w:tc>
        <w:tc>
          <w:tcPr>
            <w:tcW w:w="2250" w:type="dxa"/>
          </w:tcPr>
          <w:p w14:paraId="1B4675B7" w14:textId="77777777" w:rsidR="00F602CA" w:rsidRDefault="00F602CA" w:rsidP="0035494F">
            <w:pPr>
              <w:rPr>
                <w:sz w:val="20"/>
                <w:szCs w:val="20"/>
              </w:rPr>
            </w:pPr>
            <w:r w:rsidRPr="006A6BAB">
              <w:rPr>
                <w:sz w:val="20"/>
                <w:szCs w:val="20"/>
              </w:rPr>
              <w:t>C-ID</w:t>
            </w:r>
          </w:p>
          <w:p w14:paraId="25E6C25D" w14:textId="48F52A40" w:rsidR="00F602CA" w:rsidRDefault="00F602CA" w:rsidP="0035494F">
            <w:pPr>
              <w:rPr>
                <w:color w:val="000000" w:themeColor="text1"/>
                <w:sz w:val="20"/>
                <w:szCs w:val="20"/>
              </w:rPr>
            </w:pPr>
          </w:p>
        </w:tc>
        <w:tc>
          <w:tcPr>
            <w:tcW w:w="2430" w:type="dxa"/>
          </w:tcPr>
          <w:p w14:paraId="6EA23B5C" w14:textId="76056B60" w:rsidR="00F602CA" w:rsidRPr="006A6BAB" w:rsidRDefault="00F602CA" w:rsidP="0035494F">
            <w:pPr>
              <w:rPr>
                <w:sz w:val="20"/>
                <w:szCs w:val="20"/>
              </w:rPr>
            </w:pPr>
            <w:r>
              <w:rPr>
                <w:color w:val="7030A0"/>
                <w:sz w:val="20"/>
                <w:szCs w:val="20"/>
              </w:rPr>
              <w:t xml:space="preserve">In progress.  </w:t>
            </w:r>
          </w:p>
        </w:tc>
      </w:tr>
      <w:tr w:rsidR="00F602CA" w:rsidRPr="00631C6C" w14:paraId="3406FB29" w14:textId="60CC28BD" w:rsidTr="00F94869">
        <w:tc>
          <w:tcPr>
            <w:tcW w:w="18360" w:type="dxa"/>
            <w:gridSpan w:val="9"/>
          </w:tcPr>
          <w:p w14:paraId="1343BF4B" w14:textId="3BB7C3EB" w:rsidR="00F602CA" w:rsidRPr="00FB1DF5" w:rsidRDefault="00F602CA" w:rsidP="00FB1DF5">
            <w:pPr>
              <w:pStyle w:val="ListParagraph"/>
              <w:numPr>
                <w:ilvl w:val="1"/>
                <w:numId w:val="23"/>
              </w:numPr>
              <w:rPr>
                <w:sz w:val="20"/>
                <w:szCs w:val="20"/>
              </w:rPr>
            </w:pPr>
            <w:r w:rsidRPr="00FB1DF5">
              <w:rPr>
                <w:sz w:val="20"/>
                <w:szCs w:val="20"/>
              </w:rPr>
              <w:t>Develop an interactive system where regional industry stakeholders can provide feedback to both validate and enhance the quality of CTE programs.</w:t>
            </w:r>
          </w:p>
        </w:tc>
      </w:tr>
      <w:tr w:rsidR="00F602CA" w:rsidRPr="00631C6C" w14:paraId="16CBC4B0" w14:textId="290E518D" w:rsidTr="00161EB4">
        <w:tc>
          <w:tcPr>
            <w:tcW w:w="2070" w:type="dxa"/>
          </w:tcPr>
          <w:p w14:paraId="0ADE306F" w14:textId="4CBCE286" w:rsidR="00F602CA" w:rsidRPr="00631C6C" w:rsidRDefault="00F602CA" w:rsidP="0035494F">
            <w:pPr>
              <w:rPr>
                <w:sz w:val="20"/>
                <w:szCs w:val="20"/>
              </w:rPr>
            </w:pPr>
            <w:r w:rsidRPr="00631C6C">
              <w:rPr>
                <w:color w:val="000000" w:themeColor="text1"/>
                <w:sz w:val="20"/>
                <w:szCs w:val="20"/>
              </w:rPr>
              <w:t>Processes for program review</w:t>
            </w:r>
          </w:p>
        </w:tc>
        <w:tc>
          <w:tcPr>
            <w:tcW w:w="2160" w:type="dxa"/>
          </w:tcPr>
          <w:p w14:paraId="61B04E26" w14:textId="77777777" w:rsidR="00F602CA" w:rsidRDefault="00F602CA" w:rsidP="0035494F">
            <w:pPr>
              <w:rPr>
                <w:sz w:val="20"/>
                <w:szCs w:val="20"/>
              </w:rPr>
            </w:pPr>
            <w:r>
              <w:rPr>
                <w:sz w:val="20"/>
                <w:szCs w:val="20"/>
              </w:rPr>
              <w:t xml:space="preserve">Connect to Recommendation 9.a. </w:t>
            </w:r>
          </w:p>
          <w:p w14:paraId="43B3023D" w14:textId="77777777" w:rsidR="00F602CA" w:rsidRDefault="00F602CA" w:rsidP="0035494F">
            <w:pPr>
              <w:rPr>
                <w:sz w:val="20"/>
                <w:szCs w:val="20"/>
              </w:rPr>
            </w:pPr>
          </w:p>
          <w:p w14:paraId="08F4D251" w14:textId="4569B05B" w:rsidR="00F602CA" w:rsidRPr="00D75CEF" w:rsidRDefault="00F602CA" w:rsidP="0035494F">
            <w:pPr>
              <w:rPr>
                <w:sz w:val="20"/>
                <w:szCs w:val="20"/>
              </w:rPr>
            </w:pPr>
            <w:r>
              <w:rPr>
                <w:sz w:val="20"/>
                <w:szCs w:val="20"/>
              </w:rPr>
              <w:t xml:space="preserve">Use C-ID Structure </w:t>
            </w:r>
          </w:p>
        </w:tc>
        <w:tc>
          <w:tcPr>
            <w:tcW w:w="3150" w:type="dxa"/>
          </w:tcPr>
          <w:p w14:paraId="3335258C" w14:textId="77777777" w:rsidR="00F602CA" w:rsidRPr="00631C6C" w:rsidRDefault="00F602CA" w:rsidP="0035494F">
            <w:pPr>
              <w:rPr>
                <w:b/>
                <w:sz w:val="20"/>
                <w:szCs w:val="20"/>
                <w:u w:val="single"/>
              </w:rPr>
            </w:pPr>
          </w:p>
        </w:tc>
        <w:tc>
          <w:tcPr>
            <w:tcW w:w="2160" w:type="dxa"/>
          </w:tcPr>
          <w:p w14:paraId="18EE4793" w14:textId="35E1BB9C" w:rsidR="00F602CA" w:rsidRPr="00631C6C" w:rsidRDefault="00F602CA" w:rsidP="0035494F">
            <w:pPr>
              <w:rPr>
                <w:b/>
                <w:sz w:val="20"/>
                <w:szCs w:val="20"/>
                <w:u w:val="single"/>
              </w:rPr>
            </w:pPr>
          </w:p>
        </w:tc>
        <w:tc>
          <w:tcPr>
            <w:tcW w:w="1260" w:type="dxa"/>
          </w:tcPr>
          <w:p w14:paraId="083C9278" w14:textId="45657E6F"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Co-develop</w:t>
            </w:r>
          </w:p>
        </w:tc>
        <w:tc>
          <w:tcPr>
            <w:tcW w:w="1496" w:type="dxa"/>
          </w:tcPr>
          <w:p w14:paraId="24D2E5E2" w14:textId="178BEAD9" w:rsidR="00F602CA" w:rsidRPr="00D75CEF" w:rsidRDefault="00F602CA" w:rsidP="0035494F">
            <w:pPr>
              <w:rPr>
                <w:color w:val="000000" w:themeColor="text1"/>
                <w:sz w:val="20"/>
                <w:szCs w:val="20"/>
              </w:rPr>
            </w:pPr>
            <w:r>
              <w:rPr>
                <w:color w:val="000000" w:themeColor="text1"/>
                <w:sz w:val="20"/>
                <w:szCs w:val="20"/>
              </w:rPr>
              <w:t>Pam Walker</w:t>
            </w:r>
          </w:p>
        </w:tc>
        <w:tc>
          <w:tcPr>
            <w:tcW w:w="1384" w:type="dxa"/>
          </w:tcPr>
          <w:p w14:paraId="27285BA3" w14:textId="3633A1FC" w:rsidR="00F602CA" w:rsidRPr="00631C6C" w:rsidRDefault="00F602CA" w:rsidP="0035494F">
            <w:pPr>
              <w:rPr>
                <w:color w:val="FF0000"/>
                <w:sz w:val="20"/>
                <w:szCs w:val="20"/>
              </w:rPr>
            </w:pPr>
            <w:r>
              <w:rPr>
                <w:color w:val="000000" w:themeColor="text1"/>
                <w:sz w:val="20"/>
                <w:szCs w:val="20"/>
              </w:rPr>
              <w:t>2016+</w:t>
            </w:r>
          </w:p>
        </w:tc>
        <w:tc>
          <w:tcPr>
            <w:tcW w:w="2250" w:type="dxa"/>
          </w:tcPr>
          <w:p w14:paraId="2E995EB3" w14:textId="77777777" w:rsidR="00F602CA" w:rsidRDefault="00F602CA" w:rsidP="0035494F">
            <w:pPr>
              <w:rPr>
                <w:sz w:val="20"/>
                <w:szCs w:val="20"/>
              </w:rPr>
            </w:pPr>
            <w:r w:rsidRPr="006A6BAB">
              <w:rPr>
                <w:sz w:val="20"/>
                <w:szCs w:val="20"/>
              </w:rPr>
              <w:t>CTE LC</w:t>
            </w:r>
          </w:p>
          <w:p w14:paraId="37A76BC8" w14:textId="2CDE9E9D" w:rsidR="00F602CA" w:rsidRDefault="00F602CA" w:rsidP="0035494F">
            <w:pPr>
              <w:rPr>
                <w:sz w:val="20"/>
                <w:szCs w:val="20"/>
              </w:rPr>
            </w:pPr>
            <w:r w:rsidRPr="006B1E12">
              <w:rPr>
                <w:sz w:val="20"/>
                <w:szCs w:val="20"/>
              </w:rPr>
              <w:t>Curriculum</w:t>
            </w:r>
            <w:r>
              <w:rPr>
                <w:sz w:val="20"/>
                <w:szCs w:val="20"/>
              </w:rPr>
              <w:t xml:space="preserve"> </w:t>
            </w:r>
          </w:p>
          <w:p w14:paraId="4CD2B8B7" w14:textId="77777777" w:rsidR="00F602CA" w:rsidRDefault="00F602CA" w:rsidP="0035494F">
            <w:pPr>
              <w:rPr>
                <w:sz w:val="20"/>
                <w:szCs w:val="20"/>
              </w:rPr>
            </w:pPr>
          </w:p>
          <w:p w14:paraId="3D0789A7" w14:textId="21016D0B" w:rsidR="00F602CA" w:rsidRPr="006A6BAB" w:rsidRDefault="00F602CA" w:rsidP="0035494F">
            <w:pPr>
              <w:rPr>
                <w:color w:val="000000" w:themeColor="text1"/>
                <w:sz w:val="20"/>
                <w:szCs w:val="20"/>
              </w:rPr>
            </w:pPr>
          </w:p>
        </w:tc>
        <w:tc>
          <w:tcPr>
            <w:tcW w:w="2430" w:type="dxa"/>
          </w:tcPr>
          <w:p w14:paraId="17782831" w14:textId="77777777" w:rsidR="00F602CA" w:rsidRDefault="0008367C" w:rsidP="0035494F">
            <w:pPr>
              <w:rPr>
                <w:color w:val="7030A0"/>
                <w:sz w:val="20"/>
                <w:szCs w:val="20"/>
              </w:rPr>
            </w:pPr>
            <w:r w:rsidRPr="0008367C">
              <w:rPr>
                <w:color w:val="7030A0"/>
                <w:sz w:val="20"/>
                <w:szCs w:val="20"/>
              </w:rPr>
              <w:t xml:space="preserve">CTE Leadership and Curriculum Committee discuss how to accomplish this task.    </w:t>
            </w:r>
          </w:p>
          <w:p w14:paraId="77AA8C4E" w14:textId="77777777" w:rsidR="0008367C" w:rsidRDefault="0008367C" w:rsidP="0035494F">
            <w:pPr>
              <w:rPr>
                <w:color w:val="7030A0"/>
                <w:sz w:val="20"/>
                <w:szCs w:val="20"/>
              </w:rPr>
            </w:pPr>
          </w:p>
          <w:p w14:paraId="255B55A2" w14:textId="1F2CDF1D" w:rsidR="0008367C" w:rsidRPr="006A6BAB" w:rsidRDefault="0008367C" w:rsidP="0035494F">
            <w:pPr>
              <w:rPr>
                <w:sz w:val="20"/>
                <w:szCs w:val="20"/>
              </w:rPr>
            </w:pPr>
          </w:p>
        </w:tc>
      </w:tr>
      <w:tr w:rsidR="00F602CA" w:rsidRPr="00631C6C" w14:paraId="567B430F" w14:textId="3BF0DF4D" w:rsidTr="00F94869">
        <w:tc>
          <w:tcPr>
            <w:tcW w:w="18360" w:type="dxa"/>
            <w:gridSpan w:val="9"/>
          </w:tcPr>
          <w:p w14:paraId="22B35056" w14:textId="6A861642" w:rsidR="00F602CA" w:rsidRPr="00FB1DF5" w:rsidRDefault="00F602CA" w:rsidP="00FB1DF5">
            <w:pPr>
              <w:pStyle w:val="ListParagraph"/>
              <w:numPr>
                <w:ilvl w:val="0"/>
                <w:numId w:val="23"/>
              </w:numPr>
              <w:rPr>
                <w:b/>
                <w:sz w:val="20"/>
                <w:szCs w:val="20"/>
              </w:rPr>
            </w:pPr>
            <w:r w:rsidRPr="00FB1DF5">
              <w:rPr>
                <w:b/>
                <w:sz w:val="20"/>
                <w:szCs w:val="20"/>
              </w:rPr>
              <w:lastRenderedPageBreak/>
              <w:t xml:space="preserve">Clarify practices and address issues of course repetition for CTE courses when course content evolves to meet changes in skill requirements. </w:t>
            </w:r>
          </w:p>
        </w:tc>
      </w:tr>
      <w:tr w:rsidR="00F602CA" w:rsidRPr="00631C6C" w14:paraId="12BF0A97" w14:textId="541DB208" w:rsidTr="00F94869">
        <w:tc>
          <w:tcPr>
            <w:tcW w:w="18360" w:type="dxa"/>
            <w:gridSpan w:val="9"/>
          </w:tcPr>
          <w:p w14:paraId="1243BEFE" w14:textId="15BD00A0" w:rsidR="00F602CA" w:rsidRPr="00FB1DF5" w:rsidRDefault="00F602CA" w:rsidP="00FB1DF5">
            <w:pPr>
              <w:pStyle w:val="ListParagraph"/>
              <w:numPr>
                <w:ilvl w:val="1"/>
                <w:numId w:val="23"/>
              </w:numPr>
              <w:rPr>
                <w:sz w:val="20"/>
                <w:szCs w:val="20"/>
              </w:rPr>
            </w:pPr>
            <w:r w:rsidRPr="00FB1DF5">
              <w:rPr>
                <w:sz w:val="20"/>
                <w:szCs w:val="20"/>
              </w:rPr>
              <w:t>Clarify interpretation of course repetition regulations to assist colleges in implementing policies and practices.</w:t>
            </w:r>
          </w:p>
        </w:tc>
      </w:tr>
      <w:tr w:rsidR="00F602CA" w:rsidRPr="00631C6C" w14:paraId="01EE7703" w14:textId="4C02C0D5" w:rsidTr="000D1C7A">
        <w:trPr>
          <w:trHeight w:val="809"/>
        </w:trPr>
        <w:tc>
          <w:tcPr>
            <w:tcW w:w="2070" w:type="dxa"/>
          </w:tcPr>
          <w:p w14:paraId="45304CE1" w14:textId="77777777" w:rsidR="00F602CA" w:rsidRPr="00F04AE9" w:rsidRDefault="00F602CA" w:rsidP="008F08B2">
            <w:pPr>
              <w:rPr>
                <w:color w:val="000000" w:themeColor="text1"/>
                <w:sz w:val="20"/>
                <w:szCs w:val="20"/>
              </w:rPr>
            </w:pPr>
            <w:r w:rsidRPr="00F04AE9">
              <w:rPr>
                <w:color w:val="000000" w:themeColor="text1"/>
                <w:sz w:val="20"/>
                <w:szCs w:val="20"/>
              </w:rPr>
              <w:t>Curriculum</w:t>
            </w:r>
          </w:p>
          <w:p w14:paraId="4606052B" w14:textId="77777777" w:rsidR="00F602CA" w:rsidRPr="00F04AE9" w:rsidRDefault="00F602CA" w:rsidP="008F08B2">
            <w:pPr>
              <w:rPr>
                <w:color w:val="000000" w:themeColor="text1"/>
                <w:sz w:val="20"/>
                <w:szCs w:val="20"/>
              </w:rPr>
            </w:pPr>
          </w:p>
        </w:tc>
        <w:tc>
          <w:tcPr>
            <w:tcW w:w="2160" w:type="dxa"/>
          </w:tcPr>
          <w:p w14:paraId="700112F1" w14:textId="77777777" w:rsidR="00F602CA" w:rsidRPr="00EC0DA9" w:rsidRDefault="00F602CA" w:rsidP="0035494F">
            <w:pPr>
              <w:rPr>
                <w:color w:val="000000" w:themeColor="text1"/>
                <w:sz w:val="20"/>
                <w:szCs w:val="20"/>
              </w:rPr>
            </w:pPr>
          </w:p>
        </w:tc>
        <w:tc>
          <w:tcPr>
            <w:tcW w:w="3150" w:type="dxa"/>
          </w:tcPr>
          <w:p w14:paraId="74409CF6" w14:textId="77777777" w:rsidR="00F602CA" w:rsidRPr="00EC0DA9" w:rsidRDefault="00F602CA" w:rsidP="0035494F">
            <w:pPr>
              <w:rPr>
                <w:color w:val="000000" w:themeColor="text1"/>
                <w:sz w:val="20"/>
                <w:szCs w:val="20"/>
              </w:rPr>
            </w:pPr>
          </w:p>
        </w:tc>
        <w:tc>
          <w:tcPr>
            <w:tcW w:w="2160" w:type="dxa"/>
          </w:tcPr>
          <w:p w14:paraId="6DD27B7B" w14:textId="0A12A1FB" w:rsidR="00F602CA" w:rsidRPr="00EC0DA9" w:rsidRDefault="00F602CA" w:rsidP="0035494F">
            <w:pPr>
              <w:rPr>
                <w:color w:val="000000" w:themeColor="text1"/>
                <w:sz w:val="20"/>
                <w:szCs w:val="20"/>
              </w:rPr>
            </w:pPr>
          </w:p>
        </w:tc>
        <w:tc>
          <w:tcPr>
            <w:tcW w:w="1260" w:type="dxa"/>
          </w:tcPr>
          <w:p w14:paraId="3ED81019" w14:textId="2A9023F9" w:rsidR="00F602CA" w:rsidRPr="00F04AE9" w:rsidRDefault="00F602CA" w:rsidP="00EC0DA9">
            <w:pPr>
              <w:rPr>
                <w:b/>
                <w:sz w:val="20"/>
                <w:szCs w:val="20"/>
                <w:u w:val="single"/>
              </w:rPr>
            </w:pPr>
            <w:r w:rsidRPr="00F04AE9">
              <w:rPr>
                <w:color w:val="FF0000"/>
                <w:sz w:val="20"/>
                <w:szCs w:val="20"/>
              </w:rPr>
              <w:t>ASCCC Advisory</w:t>
            </w:r>
          </w:p>
        </w:tc>
        <w:tc>
          <w:tcPr>
            <w:tcW w:w="1496" w:type="dxa"/>
          </w:tcPr>
          <w:p w14:paraId="5A62B273" w14:textId="5C40FE96" w:rsidR="00F602CA" w:rsidRPr="00B462E8" w:rsidRDefault="00F602CA" w:rsidP="00F602CA">
            <w:pPr>
              <w:rPr>
                <w:color w:val="000000" w:themeColor="text1"/>
                <w:sz w:val="20"/>
                <w:szCs w:val="20"/>
              </w:rPr>
            </w:pPr>
            <w:r>
              <w:rPr>
                <w:color w:val="000000" w:themeColor="text1"/>
                <w:sz w:val="20"/>
                <w:szCs w:val="20"/>
              </w:rPr>
              <w:t xml:space="preserve">Jacob Knapp </w:t>
            </w:r>
          </w:p>
        </w:tc>
        <w:tc>
          <w:tcPr>
            <w:tcW w:w="1384" w:type="dxa"/>
          </w:tcPr>
          <w:p w14:paraId="6F6CE01F" w14:textId="75DA10CB" w:rsidR="00F602CA" w:rsidRPr="00631C6C" w:rsidRDefault="00F602CA" w:rsidP="0035494F">
            <w:pPr>
              <w:rPr>
                <w:color w:val="FF0000"/>
                <w:sz w:val="20"/>
                <w:szCs w:val="20"/>
              </w:rPr>
            </w:pPr>
            <w:r>
              <w:rPr>
                <w:color w:val="000000" w:themeColor="text1"/>
                <w:sz w:val="20"/>
                <w:szCs w:val="20"/>
              </w:rPr>
              <w:t>2016+</w:t>
            </w:r>
          </w:p>
        </w:tc>
        <w:tc>
          <w:tcPr>
            <w:tcW w:w="2250" w:type="dxa"/>
          </w:tcPr>
          <w:p w14:paraId="3CC42C29" w14:textId="77777777" w:rsidR="00F602CA" w:rsidRDefault="00F602CA" w:rsidP="0035494F">
            <w:pPr>
              <w:rPr>
                <w:color w:val="000000" w:themeColor="text1"/>
                <w:sz w:val="20"/>
                <w:szCs w:val="20"/>
              </w:rPr>
            </w:pPr>
            <w:r w:rsidRPr="00EC0DA9">
              <w:rPr>
                <w:color w:val="000000" w:themeColor="text1"/>
                <w:sz w:val="20"/>
                <w:szCs w:val="20"/>
              </w:rPr>
              <w:t>SACC</w:t>
            </w:r>
          </w:p>
          <w:p w14:paraId="4CDEFE2E" w14:textId="77777777" w:rsidR="00F602CA" w:rsidRDefault="00F602CA" w:rsidP="0035494F">
            <w:pPr>
              <w:rPr>
                <w:color w:val="000000" w:themeColor="text1"/>
                <w:sz w:val="20"/>
                <w:szCs w:val="20"/>
              </w:rPr>
            </w:pPr>
          </w:p>
          <w:p w14:paraId="3B9546BC" w14:textId="07DCBDA1" w:rsidR="00F602CA" w:rsidRDefault="00F602CA" w:rsidP="000D1C7A">
            <w:pPr>
              <w:rPr>
                <w:color w:val="000000" w:themeColor="text1"/>
                <w:sz w:val="20"/>
                <w:szCs w:val="20"/>
              </w:rPr>
            </w:pPr>
          </w:p>
        </w:tc>
        <w:tc>
          <w:tcPr>
            <w:tcW w:w="2430" w:type="dxa"/>
          </w:tcPr>
          <w:p w14:paraId="60080778" w14:textId="77777777" w:rsidR="000D1C7A" w:rsidRPr="000D1C7A" w:rsidRDefault="000D1C7A" w:rsidP="000D1C7A">
            <w:pPr>
              <w:rPr>
                <w:color w:val="7030A0"/>
                <w:sz w:val="20"/>
                <w:szCs w:val="20"/>
              </w:rPr>
            </w:pPr>
            <w:r w:rsidRPr="000D1C7A">
              <w:rPr>
                <w:color w:val="7030A0"/>
                <w:sz w:val="20"/>
                <w:szCs w:val="20"/>
              </w:rPr>
              <w:t xml:space="preserve">SACC to agendize how to implement this recommendation. </w:t>
            </w:r>
          </w:p>
          <w:p w14:paraId="20AC8BD0" w14:textId="2562F2C4" w:rsidR="00F602CA" w:rsidRPr="00EC0DA9" w:rsidRDefault="00F602CA" w:rsidP="0035494F">
            <w:pPr>
              <w:rPr>
                <w:color w:val="000000" w:themeColor="text1"/>
                <w:sz w:val="20"/>
                <w:szCs w:val="20"/>
              </w:rPr>
            </w:pPr>
          </w:p>
        </w:tc>
      </w:tr>
      <w:tr w:rsidR="00F602CA" w:rsidRPr="00631C6C" w14:paraId="3D44ED9E" w14:textId="167C7BA3" w:rsidTr="00F94869">
        <w:tc>
          <w:tcPr>
            <w:tcW w:w="18360" w:type="dxa"/>
            <w:gridSpan w:val="9"/>
          </w:tcPr>
          <w:p w14:paraId="409FE439" w14:textId="32C20FE0" w:rsidR="00F602CA" w:rsidRPr="00FB1DF5" w:rsidRDefault="00F602CA" w:rsidP="00FB1DF5">
            <w:pPr>
              <w:pStyle w:val="ListParagraph"/>
              <w:numPr>
                <w:ilvl w:val="1"/>
                <w:numId w:val="23"/>
              </w:numPr>
              <w:rPr>
                <w:sz w:val="20"/>
                <w:szCs w:val="20"/>
              </w:rPr>
            </w:pPr>
            <w:r w:rsidRPr="00FB1DF5">
              <w:rPr>
                <w:sz w:val="20"/>
                <w:szCs w:val="20"/>
              </w:rPr>
              <w:t>Identify and disseminate best practices for using noncredit to provide opportunities for CTE students to build skills and knowledge.</w:t>
            </w:r>
          </w:p>
        </w:tc>
      </w:tr>
      <w:tr w:rsidR="00F602CA" w:rsidRPr="00631C6C" w14:paraId="1268DF31" w14:textId="51032789" w:rsidTr="00161EB4">
        <w:trPr>
          <w:trHeight w:val="1187"/>
        </w:trPr>
        <w:tc>
          <w:tcPr>
            <w:tcW w:w="2070" w:type="dxa"/>
          </w:tcPr>
          <w:p w14:paraId="697823FD" w14:textId="77777777" w:rsidR="00F602CA" w:rsidRPr="00631C6C" w:rsidRDefault="00F602CA" w:rsidP="008F08B2">
            <w:pPr>
              <w:rPr>
                <w:color w:val="000000" w:themeColor="text1"/>
                <w:sz w:val="20"/>
                <w:szCs w:val="20"/>
              </w:rPr>
            </w:pPr>
            <w:r w:rsidRPr="00631C6C">
              <w:rPr>
                <w:color w:val="000000" w:themeColor="text1"/>
                <w:sz w:val="20"/>
                <w:szCs w:val="20"/>
              </w:rPr>
              <w:t>Curriculum</w:t>
            </w:r>
          </w:p>
          <w:p w14:paraId="41097EF2" w14:textId="77777777" w:rsidR="00F602CA" w:rsidRPr="00631C6C" w:rsidRDefault="00F602CA" w:rsidP="008F08B2">
            <w:pPr>
              <w:rPr>
                <w:b/>
                <w:color w:val="008000"/>
                <w:sz w:val="20"/>
                <w:szCs w:val="20"/>
                <w:u w:val="single"/>
              </w:rPr>
            </w:pPr>
          </w:p>
          <w:p w14:paraId="185CA556" w14:textId="77777777" w:rsidR="00F602CA" w:rsidRPr="00631C6C" w:rsidRDefault="00F602CA" w:rsidP="008F08B2">
            <w:pPr>
              <w:rPr>
                <w:b/>
                <w:sz w:val="20"/>
                <w:szCs w:val="20"/>
                <w:u w:val="single"/>
              </w:rPr>
            </w:pPr>
          </w:p>
        </w:tc>
        <w:tc>
          <w:tcPr>
            <w:tcW w:w="2160" w:type="dxa"/>
          </w:tcPr>
          <w:p w14:paraId="353F8D0A" w14:textId="77777777" w:rsidR="00F602CA" w:rsidRPr="00631C6C" w:rsidRDefault="00F602CA" w:rsidP="0035494F">
            <w:pPr>
              <w:rPr>
                <w:b/>
                <w:sz w:val="20"/>
                <w:szCs w:val="20"/>
                <w:u w:val="single"/>
              </w:rPr>
            </w:pPr>
          </w:p>
        </w:tc>
        <w:tc>
          <w:tcPr>
            <w:tcW w:w="3150" w:type="dxa"/>
          </w:tcPr>
          <w:p w14:paraId="7730EA07" w14:textId="777FE5B5" w:rsidR="00F602CA" w:rsidRPr="00631C6C" w:rsidRDefault="00F602CA" w:rsidP="0035494F">
            <w:pPr>
              <w:rPr>
                <w:rStyle w:val="Hyperlink"/>
                <w:sz w:val="20"/>
                <w:szCs w:val="20"/>
              </w:rPr>
            </w:pPr>
            <w:r w:rsidRPr="00631C6C">
              <w:rPr>
                <w:sz w:val="20"/>
                <w:szCs w:val="20"/>
              </w:rPr>
              <w:fldChar w:fldCharType="begin"/>
            </w:r>
            <w:r w:rsidRPr="00631C6C">
              <w:rPr>
                <w:sz w:val="20"/>
                <w:szCs w:val="20"/>
              </w:rPr>
              <w:instrText xml:space="preserve"> HYPERLINK "http://www.asccc.org/resolutions/update-system-guidance-noncredit-curriculum" </w:instrText>
            </w:r>
            <w:r w:rsidRPr="00631C6C">
              <w:rPr>
                <w:sz w:val="20"/>
                <w:szCs w:val="20"/>
              </w:rPr>
              <w:fldChar w:fldCharType="separate"/>
            </w:r>
            <w:r w:rsidRPr="00631C6C">
              <w:rPr>
                <w:rStyle w:val="Hyperlink"/>
                <w:sz w:val="20"/>
                <w:szCs w:val="20"/>
              </w:rPr>
              <w:t xml:space="preserve">13.02 F15 Update System Guidance for Noncredit Curriculum </w:t>
            </w:r>
          </w:p>
          <w:p w14:paraId="4A591A04" w14:textId="1D496858" w:rsidR="00F602CA" w:rsidRPr="00631C6C" w:rsidRDefault="00F602CA" w:rsidP="0035494F">
            <w:pPr>
              <w:rPr>
                <w:sz w:val="20"/>
                <w:szCs w:val="20"/>
              </w:rPr>
            </w:pPr>
            <w:r w:rsidRPr="00631C6C">
              <w:rPr>
                <w:sz w:val="20"/>
                <w:szCs w:val="20"/>
              </w:rPr>
              <w:fldChar w:fldCharType="end"/>
            </w:r>
          </w:p>
          <w:p w14:paraId="62128655" w14:textId="72142ABF" w:rsidR="00F602CA" w:rsidRPr="00631C6C" w:rsidRDefault="00F602CA" w:rsidP="0035494F">
            <w:pPr>
              <w:rPr>
                <w:sz w:val="20"/>
                <w:szCs w:val="20"/>
              </w:rPr>
            </w:pPr>
          </w:p>
        </w:tc>
        <w:tc>
          <w:tcPr>
            <w:tcW w:w="2160" w:type="dxa"/>
          </w:tcPr>
          <w:p w14:paraId="7BB85294" w14:textId="468A7AEB" w:rsidR="00F602CA" w:rsidRPr="006A6BAB" w:rsidRDefault="00F602CA" w:rsidP="0035494F">
            <w:pPr>
              <w:rPr>
                <w:sz w:val="20"/>
                <w:szCs w:val="20"/>
              </w:rPr>
            </w:pPr>
          </w:p>
        </w:tc>
        <w:tc>
          <w:tcPr>
            <w:tcW w:w="1260" w:type="dxa"/>
          </w:tcPr>
          <w:p w14:paraId="6944E097" w14:textId="28C5A938"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Develop</w:t>
            </w:r>
          </w:p>
        </w:tc>
        <w:tc>
          <w:tcPr>
            <w:tcW w:w="1496" w:type="dxa"/>
          </w:tcPr>
          <w:p w14:paraId="7C2EA340" w14:textId="6DBD4DF0" w:rsidR="00F602CA" w:rsidRPr="00B462E8" w:rsidRDefault="00F602CA" w:rsidP="0035494F">
            <w:pPr>
              <w:rPr>
                <w:color w:val="000000" w:themeColor="text1"/>
                <w:sz w:val="20"/>
                <w:szCs w:val="20"/>
              </w:rPr>
            </w:pPr>
            <w:r>
              <w:rPr>
                <w:color w:val="000000" w:themeColor="text1"/>
                <w:sz w:val="20"/>
                <w:szCs w:val="20"/>
              </w:rPr>
              <w:t>Theresa Tena</w:t>
            </w:r>
          </w:p>
        </w:tc>
        <w:tc>
          <w:tcPr>
            <w:tcW w:w="1384" w:type="dxa"/>
          </w:tcPr>
          <w:p w14:paraId="41DDD622" w14:textId="5F3669BF" w:rsidR="00F602CA" w:rsidRPr="00631C6C" w:rsidRDefault="00F602CA" w:rsidP="0035494F">
            <w:pPr>
              <w:rPr>
                <w:color w:val="FF0000"/>
                <w:sz w:val="20"/>
                <w:szCs w:val="20"/>
              </w:rPr>
            </w:pPr>
            <w:r>
              <w:rPr>
                <w:color w:val="000000" w:themeColor="text1"/>
                <w:sz w:val="20"/>
                <w:szCs w:val="20"/>
              </w:rPr>
              <w:t>2016</w:t>
            </w:r>
          </w:p>
        </w:tc>
        <w:tc>
          <w:tcPr>
            <w:tcW w:w="2250" w:type="dxa"/>
          </w:tcPr>
          <w:p w14:paraId="0AB8CBB7" w14:textId="77777777" w:rsidR="00F602CA" w:rsidRDefault="00F602CA" w:rsidP="0035494F">
            <w:pPr>
              <w:rPr>
                <w:sz w:val="20"/>
                <w:szCs w:val="20"/>
              </w:rPr>
            </w:pPr>
            <w:r>
              <w:rPr>
                <w:sz w:val="20"/>
                <w:szCs w:val="20"/>
              </w:rPr>
              <w:t>N</w:t>
            </w:r>
            <w:r w:rsidRPr="006A6BAB">
              <w:rPr>
                <w:sz w:val="20"/>
                <w:szCs w:val="20"/>
              </w:rPr>
              <w:t>oncredit</w:t>
            </w:r>
          </w:p>
          <w:p w14:paraId="6E6BD55D" w14:textId="77777777" w:rsidR="00F602CA" w:rsidRDefault="00F602CA" w:rsidP="0035494F">
            <w:pPr>
              <w:rPr>
                <w:sz w:val="20"/>
                <w:szCs w:val="20"/>
              </w:rPr>
            </w:pPr>
          </w:p>
          <w:p w14:paraId="68A76D5F" w14:textId="77053573" w:rsidR="00F602CA" w:rsidRDefault="00F602CA" w:rsidP="006B1E12">
            <w:pPr>
              <w:rPr>
                <w:color w:val="000000" w:themeColor="text1"/>
                <w:sz w:val="20"/>
                <w:szCs w:val="20"/>
              </w:rPr>
            </w:pPr>
          </w:p>
        </w:tc>
        <w:tc>
          <w:tcPr>
            <w:tcW w:w="2430" w:type="dxa"/>
          </w:tcPr>
          <w:p w14:paraId="51BCE20C" w14:textId="77777777" w:rsidR="00F602CA" w:rsidRPr="006B1E12" w:rsidRDefault="00F602CA" w:rsidP="006B1E12">
            <w:pPr>
              <w:rPr>
                <w:color w:val="7030A0"/>
                <w:sz w:val="20"/>
                <w:szCs w:val="20"/>
              </w:rPr>
            </w:pPr>
            <w:r w:rsidRPr="006B1E12">
              <w:rPr>
                <w:color w:val="7030A0"/>
                <w:sz w:val="20"/>
                <w:szCs w:val="20"/>
              </w:rPr>
              <w:t xml:space="preserve">Committee to recommendation how to implement this recommendation. </w:t>
            </w:r>
          </w:p>
          <w:p w14:paraId="0110A1E4" w14:textId="77777777" w:rsidR="00F602CA" w:rsidRDefault="00F602CA" w:rsidP="0035494F">
            <w:pPr>
              <w:rPr>
                <w:sz w:val="20"/>
                <w:szCs w:val="20"/>
              </w:rPr>
            </w:pPr>
          </w:p>
        </w:tc>
      </w:tr>
      <w:tr w:rsidR="00F602CA" w:rsidRPr="00631C6C" w14:paraId="30EC7E13" w14:textId="761F699D" w:rsidTr="00F94869">
        <w:tc>
          <w:tcPr>
            <w:tcW w:w="18360" w:type="dxa"/>
            <w:gridSpan w:val="9"/>
          </w:tcPr>
          <w:p w14:paraId="2E23984F" w14:textId="7BAB78A3" w:rsidR="00F602CA" w:rsidRPr="00FB1DF5" w:rsidRDefault="00F602CA" w:rsidP="00FB1DF5">
            <w:pPr>
              <w:pStyle w:val="ListParagraph"/>
              <w:numPr>
                <w:ilvl w:val="1"/>
                <w:numId w:val="23"/>
              </w:numPr>
              <w:rPr>
                <w:sz w:val="20"/>
                <w:szCs w:val="20"/>
              </w:rPr>
            </w:pPr>
            <w:r w:rsidRPr="00FB1DF5">
              <w:rPr>
                <w:sz w:val="20"/>
                <w:szCs w:val="20"/>
              </w:rPr>
              <w:t>Revise existing policies regarding the use of a state-required audit fee to provide colleges with the necessary flexibility to allow auditing of credit courses previously completed as an option for students to refresh their skills and knowledge.</w:t>
            </w:r>
          </w:p>
        </w:tc>
      </w:tr>
      <w:tr w:rsidR="00F602CA" w:rsidRPr="00631C6C" w14:paraId="4976AA84" w14:textId="2696DFD9" w:rsidTr="00161EB4">
        <w:tc>
          <w:tcPr>
            <w:tcW w:w="2070" w:type="dxa"/>
          </w:tcPr>
          <w:p w14:paraId="5A8CD780" w14:textId="15A53BDB" w:rsidR="00F602CA" w:rsidRPr="00631C6C" w:rsidRDefault="00F602CA" w:rsidP="008F08B2">
            <w:pPr>
              <w:rPr>
                <w:color w:val="000000" w:themeColor="text1"/>
                <w:sz w:val="20"/>
                <w:szCs w:val="20"/>
              </w:rPr>
            </w:pPr>
            <w:r w:rsidRPr="00631C6C">
              <w:rPr>
                <w:color w:val="000000" w:themeColor="text1"/>
                <w:sz w:val="20"/>
                <w:szCs w:val="20"/>
              </w:rPr>
              <w:t>Standards or policies regarding student preparation and success</w:t>
            </w:r>
          </w:p>
          <w:p w14:paraId="7BAD5D3D" w14:textId="77777777" w:rsidR="00F602CA" w:rsidRPr="00631C6C" w:rsidRDefault="00F602CA" w:rsidP="008F08B2">
            <w:pPr>
              <w:rPr>
                <w:b/>
                <w:sz w:val="20"/>
                <w:szCs w:val="20"/>
                <w:u w:val="single"/>
              </w:rPr>
            </w:pPr>
          </w:p>
        </w:tc>
        <w:tc>
          <w:tcPr>
            <w:tcW w:w="2160" w:type="dxa"/>
          </w:tcPr>
          <w:p w14:paraId="44DEF228" w14:textId="77777777" w:rsidR="00F602CA" w:rsidRPr="00631C6C" w:rsidRDefault="00F602CA" w:rsidP="0035494F">
            <w:pPr>
              <w:rPr>
                <w:b/>
                <w:sz w:val="20"/>
                <w:szCs w:val="20"/>
                <w:u w:val="single"/>
              </w:rPr>
            </w:pPr>
          </w:p>
        </w:tc>
        <w:tc>
          <w:tcPr>
            <w:tcW w:w="3150" w:type="dxa"/>
          </w:tcPr>
          <w:p w14:paraId="37FCD242" w14:textId="0EF0D9DA" w:rsidR="00F602CA" w:rsidRPr="00631C6C" w:rsidRDefault="00F602CA" w:rsidP="0035494F">
            <w:pPr>
              <w:rPr>
                <w:b/>
                <w:sz w:val="20"/>
                <w:szCs w:val="20"/>
                <w:u w:val="single"/>
              </w:rPr>
            </w:pPr>
          </w:p>
        </w:tc>
        <w:tc>
          <w:tcPr>
            <w:tcW w:w="2160" w:type="dxa"/>
          </w:tcPr>
          <w:p w14:paraId="791AECC3" w14:textId="58CEEA88" w:rsidR="00F602CA" w:rsidRPr="00631C6C" w:rsidRDefault="00F602CA" w:rsidP="0035494F">
            <w:pPr>
              <w:rPr>
                <w:b/>
                <w:sz w:val="20"/>
                <w:szCs w:val="20"/>
                <w:u w:val="single"/>
              </w:rPr>
            </w:pPr>
          </w:p>
        </w:tc>
        <w:tc>
          <w:tcPr>
            <w:tcW w:w="1260" w:type="dxa"/>
          </w:tcPr>
          <w:p w14:paraId="2695C253" w14:textId="1B9CC7CE" w:rsidR="00F602CA" w:rsidRPr="00631C6C" w:rsidRDefault="00F602CA" w:rsidP="0035494F">
            <w:pPr>
              <w:rPr>
                <w:color w:val="FF0000"/>
                <w:sz w:val="20"/>
                <w:szCs w:val="20"/>
              </w:rPr>
            </w:pPr>
            <w:r>
              <w:rPr>
                <w:color w:val="FF0000"/>
                <w:sz w:val="20"/>
                <w:szCs w:val="20"/>
              </w:rPr>
              <w:t>ASCCC Advisory</w:t>
            </w:r>
          </w:p>
          <w:p w14:paraId="5A4C9F0D" w14:textId="77777777" w:rsidR="00F602CA" w:rsidRPr="00631C6C" w:rsidRDefault="00F602CA" w:rsidP="0035494F">
            <w:pPr>
              <w:rPr>
                <w:color w:val="FF0000"/>
                <w:sz w:val="20"/>
                <w:szCs w:val="20"/>
              </w:rPr>
            </w:pPr>
          </w:p>
          <w:p w14:paraId="18F9FD49" w14:textId="04CC2435" w:rsidR="00F602CA" w:rsidRPr="00631C6C" w:rsidRDefault="00F602CA" w:rsidP="0035494F">
            <w:pPr>
              <w:rPr>
                <w:sz w:val="20"/>
                <w:szCs w:val="20"/>
              </w:rPr>
            </w:pPr>
          </w:p>
        </w:tc>
        <w:tc>
          <w:tcPr>
            <w:tcW w:w="1496" w:type="dxa"/>
          </w:tcPr>
          <w:p w14:paraId="0675DAB3" w14:textId="1263D87E" w:rsidR="00F602CA" w:rsidRPr="00B462E8" w:rsidRDefault="00F602CA" w:rsidP="0035494F">
            <w:pPr>
              <w:rPr>
                <w:color w:val="000000" w:themeColor="text1"/>
                <w:sz w:val="20"/>
                <w:szCs w:val="20"/>
              </w:rPr>
            </w:pPr>
            <w:r>
              <w:rPr>
                <w:color w:val="000000" w:themeColor="text1"/>
                <w:sz w:val="20"/>
                <w:szCs w:val="20"/>
              </w:rPr>
              <w:t>VC GovRel</w:t>
            </w:r>
          </w:p>
        </w:tc>
        <w:tc>
          <w:tcPr>
            <w:tcW w:w="1384" w:type="dxa"/>
          </w:tcPr>
          <w:p w14:paraId="5C72B9A5" w14:textId="7FE0A6E1" w:rsidR="00F602CA" w:rsidRPr="00631C6C" w:rsidRDefault="00F602CA" w:rsidP="0035494F">
            <w:pPr>
              <w:rPr>
                <w:color w:val="FF0000"/>
                <w:sz w:val="20"/>
                <w:szCs w:val="20"/>
              </w:rPr>
            </w:pPr>
            <w:r>
              <w:rPr>
                <w:color w:val="000000" w:themeColor="text1"/>
                <w:sz w:val="20"/>
                <w:szCs w:val="20"/>
              </w:rPr>
              <w:t>2017</w:t>
            </w:r>
          </w:p>
        </w:tc>
        <w:tc>
          <w:tcPr>
            <w:tcW w:w="2250" w:type="dxa"/>
          </w:tcPr>
          <w:p w14:paraId="5E44A42C" w14:textId="77777777" w:rsidR="00F602CA" w:rsidRDefault="00F602CA" w:rsidP="0035494F">
            <w:pPr>
              <w:rPr>
                <w:sz w:val="20"/>
                <w:szCs w:val="20"/>
              </w:rPr>
            </w:pPr>
            <w:r w:rsidRPr="006A6BAB">
              <w:rPr>
                <w:sz w:val="20"/>
                <w:szCs w:val="20"/>
              </w:rPr>
              <w:t>LAC</w:t>
            </w:r>
          </w:p>
          <w:p w14:paraId="0A5B0C45" w14:textId="77777777" w:rsidR="00F602CA" w:rsidRDefault="00F602CA" w:rsidP="0035494F">
            <w:pPr>
              <w:rPr>
                <w:sz w:val="20"/>
                <w:szCs w:val="20"/>
              </w:rPr>
            </w:pPr>
          </w:p>
          <w:p w14:paraId="2A078106" w14:textId="34BCBFE4" w:rsidR="00F602CA" w:rsidRPr="006A6BAB" w:rsidRDefault="00F602CA" w:rsidP="0035494F">
            <w:pPr>
              <w:rPr>
                <w:color w:val="000000" w:themeColor="text1"/>
                <w:sz w:val="20"/>
                <w:szCs w:val="20"/>
              </w:rPr>
            </w:pPr>
          </w:p>
        </w:tc>
        <w:tc>
          <w:tcPr>
            <w:tcW w:w="2430" w:type="dxa"/>
          </w:tcPr>
          <w:p w14:paraId="051656CF" w14:textId="3A143833" w:rsidR="00F602CA" w:rsidRPr="006A6BAB" w:rsidRDefault="000D1C7A" w:rsidP="0035494F">
            <w:pPr>
              <w:rPr>
                <w:sz w:val="20"/>
                <w:szCs w:val="20"/>
              </w:rPr>
            </w:pPr>
            <w:r w:rsidRPr="000D1C7A">
              <w:rPr>
                <w:color w:val="7030A0"/>
                <w:sz w:val="20"/>
                <w:szCs w:val="20"/>
              </w:rPr>
              <w:t>In progress -- on the 2015 - 16 Legislative agenda.</w:t>
            </w:r>
          </w:p>
        </w:tc>
      </w:tr>
      <w:tr w:rsidR="00F602CA" w:rsidRPr="00631C6C" w14:paraId="6FA17D02" w14:textId="450D07E9" w:rsidTr="00F94869">
        <w:tc>
          <w:tcPr>
            <w:tcW w:w="18360" w:type="dxa"/>
            <w:gridSpan w:val="9"/>
            <w:shd w:val="clear" w:color="auto" w:fill="BFBFBF" w:themeFill="background1" w:themeFillShade="BF"/>
          </w:tcPr>
          <w:p w14:paraId="1FF53EC7" w14:textId="36AC1296" w:rsidR="00F602CA" w:rsidRPr="00DB79E9" w:rsidRDefault="00F602CA" w:rsidP="00A02ABC">
            <w:pPr>
              <w:jc w:val="center"/>
              <w:rPr>
                <w:b/>
                <w:sz w:val="20"/>
                <w:szCs w:val="20"/>
              </w:rPr>
            </w:pPr>
            <w:r w:rsidRPr="00DB79E9">
              <w:rPr>
                <w:b/>
                <w:sz w:val="20"/>
                <w:szCs w:val="20"/>
              </w:rPr>
              <w:t>CTE FACULTY</w:t>
            </w:r>
          </w:p>
        </w:tc>
      </w:tr>
      <w:tr w:rsidR="00F602CA" w:rsidRPr="00631C6C" w14:paraId="07C37B6B" w14:textId="1E761690" w:rsidTr="00F94869">
        <w:tc>
          <w:tcPr>
            <w:tcW w:w="18360" w:type="dxa"/>
            <w:gridSpan w:val="9"/>
          </w:tcPr>
          <w:p w14:paraId="334C439E" w14:textId="4FCE27E4" w:rsidR="00F602CA" w:rsidRPr="00FB1DF5" w:rsidRDefault="00F602CA" w:rsidP="00FB1DF5">
            <w:pPr>
              <w:pStyle w:val="ListParagraph"/>
              <w:numPr>
                <w:ilvl w:val="0"/>
                <w:numId w:val="23"/>
              </w:numPr>
              <w:rPr>
                <w:b/>
                <w:sz w:val="20"/>
                <w:szCs w:val="20"/>
              </w:rPr>
            </w:pPr>
            <w:r w:rsidRPr="00FB1DF5">
              <w:rPr>
                <w:b/>
                <w:sz w:val="20"/>
                <w:szCs w:val="20"/>
              </w:rPr>
              <w:t xml:space="preserve">Increase the pool of qualified CTE instructors by addressing CTE faculty recruitment and hiring practices. </w:t>
            </w:r>
          </w:p>
        </w:tc>
      </w:tr>
      <w:tr w:rsidR="00F602CA" w:rsidRPr="00631C6C" w14:paraId="69ED8DC8" w14:textId="0FCACBCF" w:rsidTr="00657A8C">
        <w:tc>
          <w:tcPr>
            <w:tcW w:w="18360" w:type="dxa"/>
            <w:gridSpan w:val="9"/>
          </w:tcPr>
          <w:p w14:paraId="71F97BA5" w14:textId="068E01E9" w:rsidR="00F602CA" w:rsidRPr="00FB1DF5" w:rsidRDefault="00F602CA" w:rsidP="00FB1DF5">
            <w:pPr>
              <w:pStyle w:val="ListParagraph"/>
              <w:numPr>
                <w:ilvl w:val="1"/>
                <w:numId w:val="23"/>
              </w:numPr>
              <w:rPr>
                <w:sz w:val="20"/>
                <w:szCs w:val="20"/>
              </w:rPr>
            </w:pPr>
            <w:r w:rsidRPr="00FB1DF5">
              <w:rPr>
                <w:sz w:val="20"/>
                <w:szCs w:val="20"/>
              </w:rPr>
              <w:t>Clarify legislative and regulatory barriers to hiring CTE instructors who may not meet existing college hiring standards but possess significant industry experience.</w:t>
            </w:r>
          </w:p>
        </w:tc>
      </w:tr>
      <w:tr w:rsidR="00F602CA" w:rsidRPr="00631C6C" w14:paraId="68FA6D9E" w14:textId="0B0952AB" w:rsidTr="001168E2">
        <w:trPr>
          <w:trHeight w:val="296"/>
        </w:trPr>
        <w:tc>
          <w:tcPr>
            <w:tcW w:w="2070" w:type="dxa"/>
          </w:tcPr>
          <w:p w14:paraId="59653381" w14:textId="4B522F08" w:rsidR="00F602CA" w:rsidRPr="00EF7226" w:rsidRDefault="00F602CA" w:rsidP="0035494F">
            <w:pPr>
              <w:rPr>
                <w:b/>
                <w:color w:val="008000"/>
                <w:sz w:val="20"/>
                <w:szCs w:val="20"/>
                <w:u w:val="single"/>
              </w:rPr>
            </w:pPr>
            <w:r w:rsidRPr="00EF7226">
              <w:rPr>
                <w:color w:val="000000" w:themeColor="text1"/>
                <w:sz w:val="20"/>
                <w:szCs w:val="20"/>
              </w:rPr>
              <w:t>Education Code –MQs and Equivalency</w:t>
            </w:r>
          </w:p>
        </w:tc>
        <w:tc>
          <w:tcPr>
            <w:tcW w:w="2160" w:type="dxa"/>
          </w:tcPr>
          <w:p w14:paraId="0E061C2F" w14:textId="77777777" w:rsidR="00F602CA" w:rsidRPr="00EF7226" w:rsidRDefault="00F602CA" w:rsidP="0035494F">
            <w:pPr>
              <w:rPr>
                <w:color w:val="000000" w:themeColor="text1"/>
                <w:sz w:val="20"/>
                <w:szCs w:val="20"/>
              </w:rPr>
            </w:pPr>
            <w:r w:rsidRPr="00EF7226">
              <w:rPr>
                <w:color w:val="000000" w:themeColor="text1"/>
                <w:sz w:val="20"/>
                <w:szCs w:val="20"/>
              </w:rPr>
              <w:t xml:space="preserve">Policy direction on industry experience and equivalency </w:t>
            </w:r>
          </w:p>
          <w:p w14:paraId="1B73E216" w14:textId="77777777" w:rsidR="00F602CA" w:rsidRPr="00EF7226" w:rsidRDefault="00F602CA" w:rsidP="0035494F">
            <w:pPr>
              <w:rPr>
                <w:color w:val="000000" w:themeColor="text1"/>
                <w:sz w:val="20"/>
                <w:szCs w:val="20"/>
              </w:rPr>
            </w:pPr>
          </w:p>
          <w:p w14:paraId="1A75D3C0" w14:textId="47B52382" w:rsidR="00F602CA" w:rsidRPr="00EF7226" w:rsidRDefault="00F602CA" w:rsidP="0035494F">
            <w:pPr>
              <w:rPr>
                <w:color w:val="660066"/>
                <w:sz w:val="20"/>
                <w:szCs w:val="20"/>
              </w:rPr>
            </w:pPr>
            <w:r w:rsidRPr="00EF7226">
              <w:rPr>
                <w:color w:val="000000" w:themeColor="text1"/>
                <w:sz w:val="20"/>
                <w:szCs w:val="20"/>
              </w:rPr>
              <w:t xml:space="preserve">Survey CIOs? </w:t>
            </w:r>
          </w:p>
        </w:tc>
        <w:tc>
          <w:tcPr>
            <w:tcW w:w="3150" w:type="dxa"/>
          </w:tcPr>
          <w:p w14:paraId="2B5C5B69" w14:textId="2C8E1535" w:rsidR="00F602CA" w:rsidRPr="00EF7226" w:rsidRDefault="00F602CA" w:rsidP="0035494F">
            <w:pPr>
              <w:rPr>
                <w:sz w:val="20"/>
                <w:szCs w:val="20"/>
              </w:rPr>
            </w:pPr>
            <w:r w:rsidRPr="00EF7226">
              <w:rPr>
                <w:sz w:val="20"/>
                <w:szCs w:val="20"/>
              </w:rPr>
              <w:t xml:space="preserve">Several referred resolutions but no real positions regarding minimum qualifications for faculty who have industry experience but not an associate degree.  </w:t>
            </w:r>
          </w:p>
          <w:p w14:paraId="35493834" w14:textId="3FAB5804" w:rsidR="00F602CA" w:rsidRPr="00EF7226" w:rsidRDefault="00F602CA" w:rsidP="0035494F">
            <w:pPr>
              <w:rPr>
                <w:sz w:val="20"/>
                <w:szCs w:val="20"/>
              </w:rPr>
            </w:pPr>
          </w:p>
        </w:tc>
        <w:tc>
          <w:tcPr>
            <w:tcW w:w="2160" w:type="dxa"/>
          </w:tcPr>
          <w:p w14:paraId="54FDF95B" w14:textId="6CC40297" w:rsidR="00F602CA" w:rsidRPr="00EF7226" w:rsidRDefault="00F602CA" w:rsidP="0035494F">
            <w:pPr>
              <w:rPr>
                <w:b/>
                <w:sz w:val="20"/>
                <w:szCs w:val="20"/>
                <w:u w:val="single"/>
              </w:rPr>
            </w:pPr>
          </w:p>
        </w:tc>
        <w:tc>
          <w:tcPr>
            <w:tcW w:w="1260" w:type="dxa"/>
          </w:tcPr>
          <w:p w14:paraId="2E54096D" w14:textId="3D3E187A"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Co-develop</w:t>
            </w:r>
          </w:p>
        </w:tc>
        <w:tc>
          <w:tcPr>
            <w:tcW w:w="1496" w:type="dxa"/>
          </w:tcPr>
          <w:p w14:paraId="534B6961" w14:textId="41E5EF20" w:rsidR="00F602CA" w:rsidRPr="00DB79E9" w:rsidRDefault="00F602CA" w:rsidP="00F602CA">
            <w:pPr>
              <w:rPr>
                <w:color w:val="000000" w:themeColor="text1"/>
                <w:sz w:val="20"/>
                <w:szCs w:val="20"/>
              </w:rPr>
            </w:pPr>
            <w:r>
              <w:rPr>
                <w:color w:val="000000" w:themeColor="text1"/>
                <w:sz w:val="20"/>
                <w:szCs w:val="20"/>
              </w:rPr>
              <w:t>Jacob Knapp</w:t>
            </w:r>
          </w:p>
          <w:p w14:paraId="04274636" w14:textId="14928029" w:rsidR="00F602CA" w:rsidRPr="00631C6C" w:rsidRDefault="00F602CA" w:rsidP="0035494F">
            <w:pPr>
              <w:rPr>
                <w:color w:val="FF0000"/>
                <w:sz w:val="20"/>
                <w:szCs w:val="20"/>
              </w:rPr>
            </w:pPr>
          </w:p>
        </w:tc>
        <w:tc>
          <w:tcPr>
            <w:tcW w:w="1384" w:type="dxa"/>
          </w:tcPr>
          <w:p w14:paraId="72D64DDA" w14:textId="77777777" w:rsidR="00F602CA" w:rsidRPr="00631C6C" w:rsidRDefault="00F602CA" w:rsidP="0035494F">
            <w:pPr>
              <w:rPr>
                <w:color w:val="FF0000"/>
                <w:sz w:val="20"/>
                <w:szCs w:val="20"/>
              </w:rPr>
            </w:pPr>
          </w:p>
        </w:tc>
        <w:tc>
          <w:tcPr>
            <w:tcW w:w="2250" w:type="dxa"/>
          </w:tcPr>
          <w:p w14:paraId="26ABC760" w14:textId="77777777" w:rsidR="00F602CA" w:rsidRDefault="00F602CA" w:rsidP="0035494F">
            <w:pPr>
              <w:rPr>
                <w:sz w:val="20"/>
                <w:szCs w:val="20"/>
              </w:rPr>
            </w:pPr>
            <w:r w:rsidRPr="00AE04EF">
              <w:rPr>
                <w:sz w:val="20"/>
                <w:szCs w:val="20"/>
              </w:rPr>
              <w:t>S&amp;P</w:t>
            </w:r>
          </w:p>
          <w:p w14:paraId="270C7702" w14:textId="77777777" w:rsidR="00F602CA" w:rsidRDefault="00F602CA" w:rsidP="0035494F">
            <w:pPr>
              <w:rPr>
                <w:sz w:val="20"/>
                <w:szCs w:val="20"/>
              </w:rPr>
            </w:pPr>
          </w:p>
          <w:p w14:paraId="6D303628" w14:textId="040FF8F2" w:rsidR="00F602CA" w:rsidRPr="00CE3C5E" w:rsidRDefault="00F602CA" w:rsidP="00161EB4">
            <w:pPr>
              <w:rPr>
                <w:color w:val="FF0000"/>
                <w:sz w:val="20"/>
                <w:szCs w:val="20"/>
              </w:rPr>
            </w:pPr>
          </w:p>
        </w:tc>
        <w:tc>
          <w:tcPr>
            <w:tcW w:w="2430" w:type="dxa"/>
          </w:tcPr>
          <w:p w14:paraId="7E6648D5" w14:textId="77777777" w:rsidR="001168E2" w:rsidRPr="001168E2" w:rsidRDefault="001168E2" w:rsidP="001168E2">
            <w:pPr>
              <w:rPr>
                <w:color w:val="7030A0"/>
                <w:sz w:val="20"/>
                <w:szCs w:val="20"/>
              </w:rPr>
            </w:pPr>
            <w:r w:rsidRPr="001168E2">
              <w:rPr>
                <w:color w:val="7030A0"/>
                <w:sz w:val="20"/>
                <w:szCs w:val="20"/>
              </w:rPr>
              <w:t xml:space="preserve">Committee to determine how best to handle this topic.  Suggestions include webinars, regional meetings with teams (CIOs, Dean, SP, Equivalency chairs, and HR); create brief of the MQ paper including equivalency issue. </w:t>
            </w:r>
          </w:p>
          <w:p w14:paraId="7FB528FB" w14:textId="0E9FFC26" w:rsidR="00F602CA" w:rsidRPr="00AE04EF" w:rsidRDefault="00F602CA" w:rsidP="00161EB4">
            <w:pPr>
              <w:rPr>
                <w:sz w:val="20"/>
                <w:szCs w:val="20"/>
              </w:rPr>
            </w:pPr>
          </w:p>
        </w:tc>
      </w:tr>
      <w:tr w:rsidR="00F602CA" w:rsidRPr="00631C6C" w14:paraId="06F904C4" w14:textId="63F23498" w:rsidTr="00657A8C">
        <w:tc>
          <w:tcPr>
            <w:tcW w:w="18360" w:type="dxa"/>
            <w:gridSpan w:val="9"/>
            <w:shd w:val="clear" w:color="auto" w:fill="E7E6E6" w:themeFill="background2"/>
          </w:tcPr>
          <w:p w14:paraId="5DD89E88" w14:textId="5198B09D" w:rsidR="00F602CA" w:rsidRPr="00FB1DF5" w:rsidRDefault="00F602CA" w:rsidP="00FB1DF5">
            <w:pPr>
              <w:pStyle w:val="ListParagraph"/>
              <w:numPr>
                <w:ilvl w:val="1"/>
                <w:numId w:val="23"/>
              </w:numPr>
              <w:rPr>
                <w:sz w:val="20"/>
                <w:szCs w:val="20"/>
              </w:rPr>
            </w:pPr>
            <w:r w:rsidRPr="00FB1DF5">
              <w:rPr>
                <w:sz w:val="20"/>
                <w:szCs w:val="20"/>
              </w:rPr>
              <w:lastRenderedPageBreak/>
              <w:t>Disseminate effective practices in the recruitment and hiring of diverse faculty and the application of minimum qualifications and equivalencies.</w:t>
            </w:r>
            <w:r>
              <w:rPr>
                <w:sz w:val="20"/>
                <w:szCs w:val="20"/>
              </w:rPr>
              <w:t xml:space="preserve">  </w:t>
            </w:r>
            <w:r>
              <w:rPr>
                <w:color w:val="FF0000"/>
                <w:sz w:val="20"/>
                <w:szCs w:val="20"/>
              </w:rPr>
              <w:t>PRIORITY</w:t>
            </w:r>
          </w:p>
        </w:tc>
      </w:tr>
      <w:tr w:rsidR="00F602CA" w:rsidRPr="00631C6C" w14:paraId="27B6CF43" w14:textId="5A46B626" w:rsidTr="00657A8C">
        <w:tc>
          <w:tcPr>
            <w:tcW w:w="2070" w:type="dxa"/>
            <w:shd w:val="clear" w:color="auto" w:fill="E7E6E6" w:themeFill="background2"/>
          </w:tcPr>
          <w:p w14:paraId="1A387F57" w14:textId="6135BA40" w:rsidR="00F602CA" w:rsidRPr="00631C6C" w:rsidRDefault="00F602CA" w:rsidP="00D66A10">
            <w:pPr>
              <w:rPr>
                <w:sz w:val="20"/>
                <w:szCs w:val="20"/>
              </w:rPr>
            </w:pPr>
            <w:r w:rsidRPr="00631C6C">
              <w:rPr>
                <w:color w:val="000000" w:themeColor="text1"/>
                <w:sz w:val="20"/>
                <w:szCs w:val="20"/>
              </w:rPr>
              <w:t>Education Code –MQs and Equivalency</w:t>
            </w:r>
          </w:p>
        </w:tc>
        <w:tc>
          <w:tcPr>
            <w:tcW w:w="2160" w:type="dxa"/>
            <w:shd w:val="clear" w:color="auto" w:fill="E7E6E6" w:themeFill="background2"/>
          </w:tcPr>
          <w:p w14:paraId="0479DF90" w14:textId="77777777" w:rsidR="00F602CA" w:rsidRPr="00631C6C" w:rsidRDefault="00F602CA" w:rsidP="0035494F">
            <w:pPr>
              <w:rPr>
                <w:b/>
                <w:sz w:val="20"/>
                <w:szCs w:val="20"/>
                <w:u w:val="single"/>
              </w:rPr>
            </w:pPr>
          </w:p>
        </w:tc>
        <w:tc>
          <w:tcPr>
            <w:tcW w:w="3150" w:type="dxa"/>
            <w:shd w:val="clear" w:color="auto" w:fill="E7E6E6" w:themeFill="background2"/>
          </w:tcPr>
          <w:p w14:paraId="2711CF6A" w14:textId="450D7E5D" w:rsidR="00F602CA" w:rsidRPr="00631C6C" w:rsidRDefault="00F602CA" w:rsidP="0035494F">
            <w:pPr>
              <w:rPr>
                <w:rStyle w:val="Hyperlink"/>
                <w:sz w:val="20"/>
                <w:szCs w:val="20"/>
              </w:rPr>
            </w:pPr>
            <w:r w:rsidRPr="00631C6C">
              <w:rPr>
                <w:sz w:val="20"/>
                <w:szCs w:val="20"/>
              </w:rPr>
              <w:fldChar w:fldCharType="begin"/>
            </w:r>
            <w:r w:rsidRPr="00631C6C">
              <w:rPr>
                <w:sz w:val="20"/>
                <w:szCs w:val="20"/>
              </w:rPr>
              <w:instrText xml:space="preserve"> HYPERLINK "http://www.asccc.org/resolutions/fair-and-effective-hiring-practices" </w:instrText>
            </w:r>
            <w:r w:rsidRPr="00631C6C">
              <w:rPr>
                <w:sz w:val="20"/>
                <w:szCs w:val="20"/>
              </w:rPr>
              <w:fldChar w:fldCharType="separate"/>
            </w:r>
            <w:r w:rsidRPr="00631C6C">
              <w:rPr>
                <w:rStyle w:val="Hyperlink"/>
                <w:sz w:val="20"/>
                <w:szCs w:val="20"/>
              </w:rPr>
              <w:t xml:space="preserve">3.01 S02 Fair and Effective Hiring Practices </w:t>
            </w:r>
          </w:p>
          <w:p w14:paraId="7C329BA6" w14:textId="5CBE1177" w:rsidR="00F602CA" w:rsidRPr="00631C6C" w:rsidRDefault="00F602CA" w:rsidP="0035494F">
            <w:pPr>
              <w:rPr>
                <w:sz w:val="20"/>
                <w:szCs w:val="20"/>
              </w:rPr>
            </w:pPr>
            <w:r w:rsidRPr="00631C6C">
              <w:rPr>
                <w:sz w:val="20"/>
                <w:szCs w:val="20"/>
              </w:rPr>
              <w:fldChar w:fldCharType="end"/>
            </w:r>
          </w:p>
          <w:p w14:paraId="52823835" w14:textId="77777777" w:rsidR="00F602CA" w:rsidRPr="00631C6C" w:rsidRDefault="00F602CA" w:rsidP="00CE3C5E">
            <w:pPr>
              <w:rPr>
                <w:sz w:val="20"/>
                <w:szCs w:val="20"/>
              </w:rPr>
            </w:pPr>
          </w:p>
        </w:tc>
        <w:tc>
          <w:tcPr>
            <w:tcW w:w="2160" w:type="dxa"/>
            <w:shd w:val="clear" w:color="auto" w:fill="E7E6E6" w:themeFill="background2"/>
          </w:tcPr>
          <w:p w14:paraId="68B31920" w14:textId="1CF2090D" w:rsidR="00F602CA" w:rsidRPr="00631C6C" w:rsidRDefault="00F602CA" w:rsidP="0035494F">
            <w:pPr>
              <w:rPr>
                <w:b/>
                <w:sz w:val="20"/>
                <w:szCs w:val="20"/>
                <w:u w:val="single"/>
              </w:rPr>
            </w:pPr>
          </w:p>
        </w:tc>
        <w:tc>
          <w:tcPr>
            <w:tcW w:w="1260" w:type="dxa"/>
            <w:shd w:val="clear" w:color="auto" w:fill="E7E6E6" w:themeFill="background2"/>
          </w:tcPr>
          <w:p w14:paraId="39D7D297" w14:textId="44730A17"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Co-develop</w:t>
            </w:r>
          </w:p>
        </w:tc>
        <w:tc>
          <w:tcPr>
            <w:tcW w:w="1496" w:type="dxa"/>
            <w:shd w:val="clear" w:color="auto" w:fill="E7E6E6" w:themeFill="background2"/>
          </w:tcPr>
          <w:p w14:paraId="409F7450" w14:textId="35B76DB4" w:rsidR="00F602CA" w:rsidRPr="00C82DA0" w:rsidRDefault="00F602CA" w:rsidP="0035494F">
            <w:pPr>
              <w:rPr>
                <w:color w:val="000000" w:themeColor="text1"/>
                <w:sz w:val="20"/>
                <w:szCs w:val="20"/>
              </w:rPr>
            </w:pPr>
            <w:r>
              <w:rPr>
                <w:color w:val="000000" w:themeColor="text1"/>
                <w:sz w:val="20"/>
                <w:szCs w:val="20"/>
              </w:rPr>
              <w:t>Pam Walker</w:t>
            </w:r>
          </w:p>
        </w:tc>
        <w:tc>
          <w:tcPr>
            <w:tcW w:w="1384" w:type="dxa"/>
            <w:shd w:val="clear" w:color="auto" w:fill="E7E6E6" w:themeFill="background2"/>
          </w:tcPr>
          <w:p w14:paraId="084F1D10" w14:textId="77777777" w:rsidR="00F602CA" w:rsidRPr="00631C6C" w:rsidRDefault="00F602CA" w:rsidP="0035494F">
            <w:pPr>
              <w:rPr>
                <w:color w:val="FF0000"/>
                <w:sz w:val="20"/>
                <w:szCs w:val="20"/>
              </w:rPr>
            </w:pPr>
          </w:p>
        </w:tc>
        <w:tc>
          <w:tcPr>
            <w:tcW w:w="2250" w:type="dxa"/>
            <w:shd w:val="clear" w:color="auto" w:fill="E7E6E6" w:themeFill="background2"/>
          </w:tcPr>
          <w:p w14:paraId="0C51EE80" w14:textId="77777777" w:rsidR="00F602CA" w:rsidRPr="00AE04EF" w:rsidRDefault="00F602CA" w:rsidP="00AE04EF">
            <w:pPr>
              <w:rPr>
                <w:sz w:val="20"/>
                <w:szCs w:val="20"/>
              </w:rPr>
            </w:pPr>
            <w:r w:rsidRPr="00AE04EF">
              <w:rPr>
                <w:sz w:val="20"/>
                <w:szCs w:val="20"/>
              </w:rPr>
              <w:t>EDAC</w:t>
            </w:r>
          </w:p>
          <w:p w14:paraId="495096AC" w14:textId="77777777" w:rsidR="00F602CA" w:rsidRDefault="00F602CA" w:rsidP="00AE04EF">
            <w:pPr>
              <w:rPr>
                <w:sz w:val="20"/>
                <w:szCs w:val="20"/>
              </w:rPr>
            </w:pPr>
            <w:r w:rsidRPr="00AE04EF">
              <w:rPr>
                <w:sz w:val="20"/>
                <w:szCs w:val="20"/>
              </w:rPr>
              <w:t>S&amp;P</w:t>
            </w:r>
          </w:p>
          <w:p w14:paraId="33B12691" w14:textId="77777777" w:rsidR="00F602CA" w:rsidRDefault="00F602CA" w:rsidP="00AE04EF">
            <w:pPr>
              <w:rPr>
                <w:sz w:val="20"/>
                <w:szCs w:val="20"/>
              </w:rPr>
            </w:pPr>
          </w:p>
          <w:p w14:paraId="2E21599A" w14:textId="7BB470C7" w:rsidR="00F602CA" w:rsidRDefault="00F602CA" w:rsidP="00AE04EF">
            <w:pPr>
              <w:rPr>
                <w:sz w:val="20"/>
                <w:szCs w:val="20"/>
              </w:rPr>
            </w:pPr>
          </w:p>
          <w:p w14:paraId="7E8D84FC" w14:textId="3E374F82" w:rsidR="00F602CA" w:rsidRPr="00631C6C" w:rsidRDefault="00F602CA" w:rsidP="00AE04EF">
            <w:pPr>
              <w:rPr>
                <w:color w:val="FF0000"/>
                <w:sz w:val="20"/>
                <w:szCs w:val="20"/>
              </w:rPr>
            </w:pPr>
          </w:p>
        </w:tc>
        <w:tc>
          <w:tcPr>
            <w:tcW w:w="2430" w:type="dxa"/>
            <w:shd w:val="clear" w:color="auto" w:fill="E7E6E6" w:themeFill="background2"/>
          </w:tcPr>
          <w:p w14:paraId="65C6BB7A" w14:textId="33A3EE5B" w:rsidR="00F602CA" w:rsidRPr="00AE04EF" w:rsidRDefault="00F602CA" w:rsidP="00AE04EF">
            <w:pPr>
              <w:rPr>
                <w:sz w:val="20"/>
                <w:szCs w:val="20"/>
              </w:rPr>
            </w:pPr>
            <w:r w:rsidRPr="00161EB4">
              <w:rPr>
                <w:color w:val="7030A0"/>
                <w:sz w:val="20"/>
                <w:szCs w:val="20"/>
              </w:rPr>
              <w:t>In progress jointly with the EEO Advisory Group.</w:t>
            </w:r>
            <w:r>
              <w:rPr>
                <w:color w:val="7030A0"/>
                <w:sz w:val="20"/>
                <w:szCs w:val="20"/>
              </w:rPr>
              <w:t xml:space="preserve"> Current progress can be found here: </w:t>
            </w:r>
            <w:r w:rsidRPr="00E948FB">
              <w:rPr>
                <w:color w:val="7030A0"/>
                <w:sz w:val="20"/>
                <w:szCs w:val="20"/>
              </w:rPr>
              <w:t>http://extranet.cccco.edu/Divisions/Legal/EEO.aspx</w:t>
            </w:r>
          </w:p>
        </w:tc>
      </w:tr>
      <w:tr w:rsidR="00F602CA" w:rsidRPr="00631C6C" w14:paraId="6B22B936" w14:textId="141311D6" w:rsidTr="00657A8C">
        <w:tc>
          <w:tcPr>
            <w:tcW w:w="18360" w:type="dxa"/>
            <w:gridSpan w:val="9"/>
            <w:shd w:val="clear" w:color="auto" w:fill="E7E6E6" w:themeFill="background2"/>
          </w:tcPr>
          <w:p w14:paraId="3AA00267" w14:textId="792CA1E6" w:rsidR="00F602CA" w:rsidRPr="00FB1DF5" w:rsidRDefault="00F602CA" w:rsidP="00FB1DF5">
            <w:pPr>
              <w:pStyle w:val="ListParagraph"/>
              <w:numPr>
                <w:ilvl w:val="1"/>
                <w:numId w:val="23"/>
              </w:numPr>
              <w:rPr>
                <w:sz w:val="20"/>
                <w:szCs w:val="20"/>
              </w:rPr>
            </w:pPr>
            <w:r w:rsidRPr="00FB1DF5">
              <w:rPr>
                <w:sz w:val="20"/>
                <w:szCs w:val="20"/>
              </w:rPr>
              <w:t>Develop pipelines to recruit community college faculty with industry expertise through collaborations with higher education, business, and industry professional organizations.</w:t>
            </w:r>
            <w:r>
              <w:rPr>
                <w:sz w:val="20"/>
                <w:szCs w:val="20"/>
              </w:rPr>
              <w:t xml:space="preserve"> </w:t>
            </w:r>
            <w:r>
              <w:rPr>
                <w:color w:val="FF0000"/>
                <w:sz w:val="20"/>
                <w:szCs w:val="20"/>
              </w:rPr>
              <w:t>PRIORITY</w:t>
            </w:r>
          </w:p>
        </w:tc>
      </w:tr>
      <w:tr w:rsidR="00F602CA" w:rsidRPr="00631C6C" w14:paraId="7FA0113B" w14:textId="27890415" w:rsidTr="00657A8C">
        <w:trPr>
          <w:trHeight w:val="971"/>
        </w:trPr>
        <w:tc>
          <w:tcPr>
            <w:tcW w:w="2070" w:type="dxa"/>
          </w:tcPr>
          <w:p w14:paraId="2E284FAB" w14:textId="77777777" w:rsidR="00F602CA" w:rsidRPr="00631C6C" w:rsidRDefault="00F602CA" w:rsidP="0035494F">
            <w:pPr>
              <w:rPr>
                <w:b/>
                <w:sz w:val="20"/>
                <w:szCs w:val="20"/>
                <w:u w:val="single"/>
              </w:rPr>
            </w:pPr>
          </w:p>
        </w:tc>
        <w:tc>
          <w:tcPr>
            <w:tcW w:w="2160" w:type="dxa"/>
            <w:shd w:val="clear" w:color="auto" w:fill="E7E6E6" w:themeFill="background2"/>
          </w:tcPr>
          <w:p w14:paraId="5B85211F" w14:textId="77777777" w:rsidR="00F602CA" w:rsidRPr="00631C6C" w:rsidRDefault="00F602CA" w:rsidP="0035494F">
            <w:pPr>
              <w:rPr>
                <w:b/>
                <w:sz w:val="20"/>
                <w:szCs w:val="20"/>
                <w:u w:val="single"/>
              </w:rPr>
            </w:pPr>
          </w:p>
        </w:tc>
        <w:tc>
          <w:tcPr>
            <w:tcW w:w="3150" w:type="dxa"/>
            <w:shd w:val="clear" w:color="auto" w:fill="E7E6E6" w:themeFill="background2"/>
          </w:tcPr>
          <w:p w14:paraId="1D547F7A" w14:textId="77777777" w:rsidR="00F602CA" w:rsidRPr="00631C6C" w:rsidRDefault="00F602CA" w:rsidP="0035494F">
            <w:pPr>
              <w:rPr>
                <w:b/>
                <w:sz w:val="20"/>
                <w:szCs w:val="20"/>
                <w:u w:val="single"/>
              </w:rPr>
            </w:pPr>
          </w:p>
        </w:tc>
        <w:tc>
          <w:tcPr>
            <w:tcW w:w="2160" w:type="dxa"/>
            <w:shd w:val="clear" w:color="auto" w:fill="E7E6E6" w:themeFill="background2"/>
          </w:tcPr>
          <w:p w14:paraId="4DAB1D4C" w14:textId="14566A02" w:rsidR="00F602CA" w:rsidRPr="00631C6C" w:rsidRDefault="00F602CA" w:rsidP="001E08A8">
            <w:pPr>
              <w:rPr>
                <w:color w:val="000000" w:themeColor="text1"/>
                <w:sz w:val="20"/>
                <w:szCs w:val="20"/>
              </w:rPr>
            </w:pPr>
            <w:r w:rsidRPr="00631C6C">
              <w:rPr>
                <w:color w:val="000000" w:themeColor="text1"/>
                <w:sz w:val="20"/>
                <w:szCs w:val="20"/>
              </w:rPr>
              <w:t xml:space="preserve">Human Resources, Chancellor’s Office, ICAS </w:t>
            </w:r>
          </w:p>
        </w:tc>
        <w:tc>
          <w:tcPr>
            <w:tcW w:w="1260" w:type="dxa"/>
            <w:shd w:val="clear" w:color="auto" w:fill="E7E6E6" w:themeFill="background2"/>
          </w:tcPr>
          <w:p w14:paraId="388FCC5E" w14:textId="6FE55C89" w:rsidR="00F602CA" w:rsidRPr="00631C6C" w:rsidRDefault="00F602CA" w:rsidP="0035494F">
            <w:pPr>
              <w:rPr>
                <w:sz w:val="20"/>
                <w:szCs w:val="20"/>
              </w:rPr>
            </w:pPr>
            <w:r w:rsidRPr="00631C6C">
              <w:rPr>
                <w:color w:val="FF0000"/>
                <w:sz w:val="20"/>
                <w:szCs w:val="20"/>
              </w:rPr>
              <w:t>ASCCC Advisory</w:t>
            </w:r>
          </w:p>
        </w:tc>
        <w:tc>
          <w:tcPr>
            <w:tcW w:w="1496" w:type="dxa"/>
            <w:shd w:val="clear" w:color="auto" w:fill="E7E6E6" w:themeFill="background2"/>
          </w:tcPr>
          <w:p w14:paraId="3977230E" w14:textId="58F8725F" w:rsidR="00F602CA" w:rsidRPr="00B462E8" w:rsidRDefault="00F602CA" w:rsidP="0035494F">
            <w:pPr>
              <w:rPr>
                <w:color w:val="000000" w:themeColor="text1"/>
                <w:sz w:val="20"/>
                <w:szCs w:val="20"/>
              </w:rPr>
            </w:pPr>
            <w:r>
              <w:rPr>
                <w:color w:val="000000" w:themeColor="text1"/>
                <w:sz w:val="20"/>
                <w:szCs w:val="20"/>
              </w:rPr>
              <w:t xml:space="preserve">Pam Walker </w:t>
            </w:r>
          </w:p>
        </w:tc>
        <w:tc>
          <w:tcPr>
            <w:tcW w:w="1384" w:type="dxa"/>
            <w:shd w:val="clear" w:color="auto" w:fill="E7E6E6" w:themeFill="background2"/>
          </w:tcPr>
          <w:p w14:paraId="74F8F23B" w14:textId="77777777" w:rsidR="00F602CA" w:rsidRPr="00631C6C" w:rsidRDefault="00F602CA" w:rsidP="0035494F">
            <w:pPr>
              <w:rPr>
                <w:color w:val="FF0000"/>
                <w:sz w:val="20"/>
                <w:szCs w:val="20"/>
              </w:rPr>
            </w:pPr>
          </w:p>
        </w:tc>
        <w:tc>
          <w:tcPr>
            <w:tcW w:w="2250" w:type="dxa"/>
            <w:shd w:val="clear" w:color="auto" w:fill="E7E6E6" w:themeFill="background2"/>
          </w:tcPr>
          <w:p w14:paraId="1EA35FFE" w14:textId="77777777" w:rsidR="00F602CA" w:rsidRDefault="00F602CA" w:rsidP="001E08A8">
            <w:pPr>
              <w:rPr>
                <w:color w:val="000000" w:themeColor="text1"/>
                <w:sz w:val="20"/>
                <w:szCs w:val="20"/>
              </w:rPr>
            </w:pPr>
            <w:r>
              <w:rPr>
                <w:color w:val="000000" w:themeColor="text1"/>
                <w:sz w:val="20"/>
                <w:szCs w:val="20"/>
              </w:rPr>
              <w:t>EDAC</w:t>
            </w:r>
          </w:p>
          <w:p w14:paraId="7CA656A1" w14:textId="77777777" w:rsidR="00F602CA" w:rsidRDefault="00F602CA" w:rsidP="001E08A8">
            <w:pPr>
              <w:rPr>
                <w:color w:val="000000" w:themeColor="text1"/>
                <w:sz w:val="20"/>
                <w:szCs w:val="20"/>
              </w:rPr>
            </w:pPr>
            <w:r>
              <w:rPr>
                <w:color w:val="000000" w:themeColor="text1"/>
                <w:sz w:val="20"/>
                <w:szCs w:val="20"/>
              </w:rPr>
              <w:t>CTE LC</w:t>
            </w:r>
          </w:p>
          <w:p w14:paraId="639B17C6" w14:textId="77777777" w:rsidR="00F602CA" w:rsidRDefault="00F602CA" w:rsidP="001E08A8">
            <w:pPr>
              <w:rPr>
                <w:color w:val="000000" w:themeColor="text1"/>
                <w:sz w:val="20"/>
                <w:szCs w:val="20"/>
              </w:rPr>
            </w:pPr>
          </w:p>
          <w:p w14:paraId="56D320B3" w14:textId="77777777" w:rsidR="00F602CA" w:rsidRPr="00631C6C" w:rsidRDefault="00F602CA" w:rsidP="000D1C7A">
            <w:pPr>
              <w:rPr>
                <w:color w:val="FF0000"/>
                <w:sz w:val="20"/>
                <w:szCs w:val="20"/>
              </w:rPr>
            </w:pPr>
          </w:p>
        </w:tc>
        <w:tc>
          <w:tcPr>
            <w:tcW w:w="2430" w:type="dxa"/>
            <w:shd w:val="clear" w:color="auto" w:fill="E7E6E6" w:themeFill="background2"/>
          </w:tcPr>
          <w:p w14:paraId="497D9A31" w14:textId="77777777" w:rsidR="000D1C7A" w:rsidRPr="000D1C7A" w:rsidRDefault="000D1C7A" w:rsidP="000D1C7A">
            <w:pPr>
              <w:rPr>
                <w:color w:val="7030A0"/>
                <w:sz w:val="20"/>
                <w:szCs w:val="20"/>
              </w:rPr>
            </w:pPr>
            <w:r w:rsidRPr="000D1C7A">
              <w:rPr>
                <w:color w:val="7030A0"/>
                <w:sz w:val="20"/>
                <w:szCs w:val="20"/>
              </w:rPr>
              <w:t>In progress jointly with the EEO Advisory Group:  AA to MA Pathway</w:t>
            </w:r>
          </w:p>
          <w:p w14:paraId="4E6E6B3A" w14:textId="3A362030" w:rsidR="00F602CA" w:rsidRDefault="00F602CA" w:rsidP="001E08A8">
            <w:pPr>
              <w:rPr>
                <w:color w:val="000000" w:themeColor="text1"/>
                <w:sz w:val="20"/>
                <w:szCs w:val="20"/>
              </w:rPr>
            </w:pPr>
          </w:p>
        </w:tc>
      </w:tr>
      <w:tr w:rsidR="00F602CA" w:rsidRPr="00631C6C" w14:paraId="3D5BB3DE" w14:textId="7D14627D" w:rsidTr="00F94869">
        <w:tc>
          <w:tcPr>
            <w:tcW w:w="18360" w:type="dxa"/>
            <w:gridSpan w:val="9"/>
          </w:tcPr>
          <w:p w14:paraId="12134E1F" w14:textId="70AC0554" w:rsidR="00F602CA" w:rsidRPr="00FB1DF5" w:rsidRDefault="00F602CA" w:rsidP="00FB1DF5">
            <w:pPr>
              <w:pStyle w:val="ListParagraph"/>
              <w:numPr>
                <w:ilvl w:val="1"/>
                <w:numId w:val="23"/>
              </w:numPr>
              <w:rPr>
                <w:sz w:val="20"/>
                <w:szCs w:val="20"/>
              </w:rPr>
            </w:pPr>
            <w:r w:rsidRPr="00FB1DF5">
              <w:rPr>
                <w:sz w:val="20"/>
                <w:szCs w:val="20"/>
              </w:rPr>
              <w:t>Establish a mentorship model that delineates pathways for industry professionals to intern at colleges to gain teaching skills, knowledge, and experience while pursuing an associate degree or the equivalent.</w:t>
            </w:r>
          </w:p>
        </w:tc>
      </w:tr>
      <w:tr w:rsidR="00F602CA" w:rsidRPr="00631C6C" w14:paraId="719C98D1" w14:textId="09A8C6B8" w:rsidTr="00161EB4">
        <w:trPr>
          <w:trHeight w:val="2384"/>
        </w:trPr>
        <w:tc>
          <w:tcPr>
            <w:tcW w:w="2070" w:type="dxa"/>
          </w:tcPr>
          <w:p w14:paraId="02100DBD" w14:textId="2A3A5F13" w:rsidR="00F602CA" w:rsidRPr="00631C6C" w:rsidRDefault="00F602CA" w:rsidP="0035494F">
            <w:pPr>
              <w:rPr>
                <w:b/>
                <w:sz w:val="20"/>
                <w:szCs w:val="20"/>
                <w:u w:val="single"/>
              </w:rPr>
            </w:pPr>
          </w:p>
        </w:tc>
        <w:tc>
          <w:tcPr>
            <w:tcW w:w="2160" w:type="dxa"/>
          </w:tcPr>
          <w:p w14:paraId="3CEBC714" w14:textId="77777777" w:rsidR="00F602CA" w:rsidRPr="00631C6C" w:rsidRDefault="00F602CA" w:rsidP="0035494F">
            <w:pPr>
              <w:rPr>
                <w:b/>
                <w:sz w:val="20"/>
                <w:szCs w:val="20"/>
                <w:u w:val="single"/>
              </w:rPr>
            </w:pPr>
          </w:p>
        </w:tc>
        <w:tc>
          <w:tcPr>
            <w:tcW w:w="3150" w:type="dxa"/>
          </w:tcPr>
          <w:p w14:paraId="5ECFB2DB" w14:textId="7643894A" w:rsidR="00F602CA" w:rsidRPr="00631C6C" w:rsidRDefault="00383082" w:rsidP="0035494F">
            <w:pPr>
              <w:rPr>
                <w:color w:val="000000" w:themeColor="text1"/>
                <w:sz w:val="20"/>
                <w:szCs w:val="20"/>
              </w:rPr>
            </w:pPr>
            <w:hyperlink r:id="rId14" w:history="1">
              <w:r w:rsidR="00F602CA" w:rsidRPr="00631C6C">
                <w:rPr>
                  <w:rStyle w:val="Hyperlink"/>
                  <w:sz w:val="20"/>
                  <w:szCs w:val="20"/>
                </w:rPr>
                <w:t>5.02 S90 Internship for more Community College Teachers</w:t>
              </w:r>
            </w:hyperlink>
            <w:r w:rsidR="00F602CA" w:rsidRPr="00631C6C">
              <w:rPr>
                <w:color w:val="000000" w:themeColor="text1"/>
                <w:sz w:val="20"/>
                <w:szCs w:val="20"/>
              </w:rPr>
              <w:t xml:space="preserve"> </w:t>
            </w:r>
          </w:p>
          <w:p w14:paraId="0688CE18" w14:textId="77777777" w:rsidR="00F602CA" w:rsidRPr="00631C6C" w:rsidRDefault="00F602CA" w:rsidP="0035494F">
            <w:pPr>
              <w:rPr>
                <w:color w:val="000000" w:themeColor="text1"/>
                <w:sz w:val="20"/>
                <w:szCs w:val="20"/>
              </w:rPr>
            </w:pPr>
          </w:p>
          <w:p w14:paraId="49572065" w14:textId="279F1EAF" w:rsidR="00F602CA" w:rsidRPr="00631C6C" w:rsidRDefault="00F602CA" w:rsidP="0035494F">
            <w:pPr>
              <w:rPr>
                <w:rStyle w:val="Hyperlink"/>
                <w:sz w:val="20"/>
                <w:szCs w:val="20"/>
              </w:rPr>
            </w:pPr>
            <w:r w:rsidRPr="00631C6C">
              <w:rPr>
                <w:color w:val="000000" w:themeColor="text1"/>
                <w:sz w:val="20"/>
                <w:szCs w:val="20"/>
              </w:rPr>
              <w:fldChar w:fldCharType="begin"/>
            </w:r>
            <w:r w:rsidRPr="00631C6C">
              <w:rPr>
                <w:color w:val="000000" w:themeColor="text1"/>
                <w:sz w:val="20"/>
                <w:szCs w:val="20"/>
              </w:rPr>
              <w:instrText xml:space="preserve"> HYPERLINK "http://www.asccc.org/resolutions/vocational-education-interns" </w:instrText>
            </w:r>
            <w:r w:rsidRPr="00631C6C">
              <w:rPr>
                <w:color w:val="000000" w:themeColor="text1"/>
                <w:sz w:val="20"/>
                <w:szCs w:val="20"/>
              </w:rPr>
              <w:fldChar w:fldCharType="separate"/>
            </w:r>
            <w:r w:rsidRPr="00631C6C">
              <w:rPr>
                <w:rStyle w:val="Hyperlink"/>
                <w:sz w:val="20"/>
                <w:szCs w:val="20"/>
              </w:rPr>
              <w:t xml:space="preserve">17.04 F93 Vocational Education: Interns </w:t>
            </w:r>
          </w:p>
          <w:p w14:paraId="70D91A9F" w14:textId="12F3EBA6" w:rsidR="00F602CA" w:rsidRPr="00631C6C" w:rsidRDefault="00F602CA" w:rsidP="0035494F">
            <w:pPr>
              <w:rPr>
                <w:color w:val="000000" w:themeColor="text1"/>
                <w:sz w:val="20"/>
                <w:szCs w:val="20"/>
              </w:rPr>
            </w:pPr>
            <w:r w:rsidRPr="00631C6C">
              <w:rPr>
                <w:color w:val="000000" w:themeColor="text1"/>
                <w:sz w:val="20"/>
                <w:szCs w:val="20"/>
              </w:rPr>
              <w:fldChar w:fldCharType="end"/>
            </w:r>
          </w:p>
          <w:p w14:paraId="676CBAA6" w14:textId="77777777" w:rsidR="00F602CA" w:rsidRPr="00631C6C" w:rsidRDefault="00383082" w:rsidP="0035494F">
            <w:pPr>
              <w:rPr>
                <w:color w:val="000000" w:themeColor="text1"/>
                <w:sz w:val="20"/>
                <w:szCs w:val="20"/>
              </w:rPr>
            </w:pPr>
            <w:hyperlink r:id="rId15" w:history="1">
              <w:r w:rsidR="00F602CA" w:rsidRPr="00631C6C">
                <w:rPr>
                  <w:rStyle w:val="Hyperlink"/>
                  <w:sz w:val="20"/>
                  <w:szCs w:val="20"/>
                </w:rPr>
                <w:t>9.01 S99 Future Teachers Development</w:t>
              </w:r>
            </w:hyperlink>
          </w:p>
          <w:p w14:paraId="21CE27A5" w14:textId="77777777" w:rsidR="00F602CA" w:rsidRPr="00631C6C" w:rsidRDefault="00F602CA" w:rsidP="0035494F">
            <w:pPr>
              <w:rPr>
                <w:color w:val="000000" w:themeColor="text1"/>
                <w:sz w:val="20"/>
                <w:szCs w:val="20"/>
              </w:rPr>
            </w:pPr>
          </w:p>
          <w:p w14:paraId="53DF29B7" w14:textId="68FDF245" w:rsidR="00F602CA" w:rsidRPr="00631C6C" w:rsidRDefault="00F602CA" w:rsidP="0035494F">
            <w:pPr>
              <w:rPr>
                <w:rStyle w:val="Hyperlink"/>
                <w:sz w:val="20"/>
                <w:szCs w:val="20"/>
              </w:rPr>
            </w:pPr>
            <w:r w:rsidRPr="00631C6C">
              <w:rPr>
                <w:color w:val="000000" w:themeColor="text1"/>
                <w:sz w:val="20"/>
                <w:szCs w:val="20"/>
              </w:rPr>
              <w:fldChar w:fldCharType="begin"/>
            </w:r>
            <w:r w:rsidRPr="00631C6C">
              <w:rPr>
                <w:color w:val="000000" w:themeColor="text1"/>
                <w:sz w:val="20"/>
                <w:szCs w:val="20"/>
              </w:rPr>
              <w:instrText xml:space="preserve"> HYPERLINK "http://www.asccc.org/resolutions/internships" </w:instrText>
            </w:r>
            <w:r w:rsidRPr="00631C6C">
              <w:rPr>
                <w:color w:val="000000" w:themeColor="text1"/>
                <w:sz w:val="20"/>
                <w:szCs w:val="20"/>
              </w:rPr>
              <w:fldChar w:fldCharType="separate"/>
            </w:r>
            <w:r w:rsidRPr="00631C6C">
              <w:rPr>
                <w:rStyle w:val="Hyperlink"/>
                <w:sz w:val="20"/>
                <w:szCs w:val="20"/>
              </w:rPr>
              <w:t xml:space="preserve">17.03 S00 Internships </w:t>
            </w:r>
          </w:p>
          <w:p w14:paraId="3C4125AE" w14:textId="55FEFBD4" w:rsidR="00F602CA" w:rsidRPr="005A0DCB" w:rsidRDefault="00F602CA" w:rsidP="005A0DCB">
            <w:pPr>
              <w:rPr>
                <w:color w:val="000000" w:themeColor="text1"/>
                <w:sz w:val="20"/>
                <w:szCs w:val="20"/>
              </w:rPr>
            </w:pPr>
            <w:r w:rsidRPr="00631C6C">
              <w:rPr>
                <w:color w:val="000000" w:themeColor="text1"/>
                <w:sz w:val="20"/>
                <w:szCs w:val="20"/>
              </w:rPr>
              <w:fldChar w:fldCharType="end"/>
            </w:r>
          </w:p>
        </w:tc>
        <w:tc>
          <w:tcPr>
            <w:tcW w:w="2160" w:type="dxa"/>
          </w:tcPr>
          <w:p w14:paraId="2A4F65C5" w14:textId="2B7B6F03" w:rsidR="00F602CA" w:rsidRPr="001E08A8" w:rsidRDefault="00F602CA" w:rsidP="0035494F">
            <w:pPr>
              <w:rPr>
                <w:sz w:val="20"/>
                <w:szCs w:val="20"/>
              </w:rPr>
            </w:pPr>
          </w:p>
        </w:tc>
        <w:tc>
          <w:tcPr>
            <w:tcW w:w="1260" w:type="dxa"/>
          </w:tcPr>
          <w:p w14:paraId="42FFFD13" w14:textId="258CFA8C"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Develop</w:t>
            </w:r>
          </w:p>
        </w:tc>
        <w:tc>
          <w:tcPr>
            <w:tcW w:w="1496" w:type="dxa"/>
          </w:tcPr>
          <w:p w14:paraId="427B20E6" w14:textId="4E489A80" w:rsidR="00F602CA" w:rsidRPr="00B462E8" w:rsidRDefault="00F602CA" w:rsidP="0035494F">
            <w:pPr>
              <w:rPr>
                <w:color w:val="000000" w:themeColor="text1"/>
                <w:sz w:val="20"/>
                <w:szCs w:val="20"/>
              </w:rPr>
            </w:pPr>
            <w:r>
              <w:rPr>
                <w:color w:val="000000" w:themeColor="text1"/>
                <w:sz w:val="20"/>
                <w:szCs w:val="20"/>
              </w:rPr>
              <w:t xml:space="preserve">Pam Walker </w:t>
            </w:r>
          </w:p>
        </w:tc>
        <w:tc>
          <w:tcPr>
            <w:tcW w:w="1384" w:type="dxa"/>
          </w:tcPr>
          <w:p w14:paraId="3D3F3419" w14:textId="77777777" w:rsidR="00F602CA" w:rsidRPr="00631C6C" w:rsidRDefault="00F602CA" w:rsidP="0035494F">
            <w:pPr>
              <w:rPr>
                <w:color w:val="FF0000"/>
                <w:sz w:val="20"/>
                <w:szCs w:val="20"/>
              </w:rPr>
            </w:pPr>
          </w:p>
        </w:tc>
        <w:tc>
          <w:tcPr>
            <w:tcW w:w="2250" w:type="dxa"/>
          </w:tcPr>
          <w:p w14:paraId="320FD63F" w14:textId="77777777" w:rsidR="00F602CA" w:rsidRDefault="00F602CA" w:rsidP="0035494F">
            <w:pPr>
              <w:rPr>
                <w:sz w:val="20"/>
                <w:szCs w:val="20"/>
              </w:rPr>
            </w:pPr>
            <w:r w:rsidRPr="001E08A8">
              <w:rPr>
                <w:sz w:val="20"/>
                <w:szCs w:val="20"/>
              </w:rPr>
              <w:t>FDC</w:t>
            </w:r>
          </w:p>
          <w:p w14:paraId="249B0DBF" w14:textId="77777777" w:rsidR="00F602CA" w:rsidRDefault="00F602CA" w:rsidP="0035494F">
            <w:pPr>
              <w:rPr>
                <w:sz w:val="20"/>
                <w:szCs w:val="20"/>
              </w:rPr>
            </w:pPr>
          </w:p>
          <w:p w14:paraId="3052FC7E" w14:textId="6A7E1CFC" w:rsidR="00F602CA" w:rsidRPr="00631C6C" w:rsidRDefault="00F602CA" w:rsidP="0035494F">
            <w:pPr>
              <w:rPr>
                <w:color w:val="FF0000"/>
                <w:sz w:val="20"/>
                <w:szCs w:val="20"/>
              </w:rPr>
            </w:pPr>
          </w:p>
        </w:tc>
        <w:tc>
          <w:tcPr>
            <w:tcW w:w="2430" w:type="dxa"/>
          </w:tcPr>
          <w:p w14:paraId="2ADC30F3" w14:textId="032AE590" w:rsidR="00F602CA" w:rsidRPr="001E08A8" w:rsidRDefault="00F602CA" w:rsidP="0035494F">
            <w:pPr>
              <w:rPr>
                <w:sz w:val="20"/>
                <w:szCs w:val="20"/>
              </w:rPr>
            </w:pPr>
            <w:r w:rsidRPr="00F94869">
              <w:rPr>
                <w:color w:val="7030A0"/>
                <w:sz w:val="20"/>
                <w:szCs w:val="20"/>
              </w:rPr>
              <w:t xml:space="preserve">Committee to recommend how to address this topic.  </w:t>
            </w:r>
          </w:p>
        </w:tc>
      </w:tr>
      <w:tr w:rsidR="00F602CA" w:rsidRPr="00631C6C" w14:paraId="44CDF965" w14:textId="5C4EA547" w:rsidTr="00F94869">
        <w:trPr>
          <w:trHeight w:val="683"/>
        </w:trPr>
        <w:tc>
          <w:tcPr>
            <w:tcW w:w="18360" w:type="dxa"/>
            <w:gridSpan w:val="9"/>
          </w:tcPr>
          <w:p w14:paraId="50278E2D" w14:textId="50CA5AE9" w:rsidR="00F602CA" w:rsidRPr="00FB1DF5" w:rsidRDefault="00F602CA" w:rsidP="00FB1DF5">
            <w:pPr>
              <w:pStyle w:val="ListParagraph"/>
              <w:numPr>
                <w:ilvl w:val="0"/>
                <w:numId w:val="23"/>
              </w:numPr>
              <w:rPr>
                <w:b/>
                <w:sz w:val="20"/>
                <w:szCs w:val="20"/>
              </w:rPr>
            </w:pPr>
            <w:r w:rsidRPr="00FB1DF5">
              <w:rPr>
                <w:b/>
                <w:sz w:val="20"/>
                <w:szCs w:val="20"/>
              </w:rPr>
              <w:t xml:space="preserve">Consider options for meeting minimum qualifications to better integrate industry professionals who possess significant experience into CTE instructional programs. </w:t>
            </w:r>
          </w:p>
        </w:tc>
      </w:tr>
      <w:tr w:rsidR="00F602CA" w:rsidRPr="00631C6C" w14:paraId="765E8150" w14:textId="18863814" w:rsidTr="00161EB4">
        <w:tc>
          <w:tcPr>
            <w:tcW w:w="15930" w:type="dxa"/>
            <w:gridSpan w:val="8"/>
          </w:tcPr>
          <w:p w14:paraId="7E457ABB" w14:textId="2CC01262" w:rsidR="00F602CA" w:rsidRPr="00FB1DF5" w:rsidRDefault="00F602CA" w:rsidP="00FB1DF5">
            <w:pPr>
              <w:pStyle w:val="ListParagraph"/>
              <w:numPr>
                <w:ilvl w:val="1"/>
                <w:numId w:val="23"/>
              </w:numPr>
              <w:rPr>
                <w:sz w:val="20"/>
                <w:szCs w:val="20"/>
              </w:rPr>
            </w:pPr>
            <w:r w:rsidRPr="00FB1DF5">
              <w:rPr>
                <w:sz w:val="20"/>
                <w:szCs w:val="20"/>
              </w:rPr>
              <w:t>Convene discipline faculty statewide to establish general criteria that may be used at local colleges when granting equivalency for minimum qualifications within CTE disciplines.</w:t>
            </w:r>
          </w:p>
        </w:tc>
        <w:tc>
          <w:tcPr>
            <w:tcW w:w="2430" w:type="dxa"/>
          </w:tcPr>
          <w:p w14:paraId="70222809" w14:textId="77777777" w:rsidR="00F602CA" w:rsidRPr="00050E6F" w:rsidRDefault="00F602CA" w:rsidP="00050E6F">
            <w:pPr>
              <w:ind w:left="720"/>
              <w:rPr>
                <w:sz w:val="20"/>
                <w:szCs w:val="20"/>
              </w:rPr>
            </w:pPr>
          </w:p>
        </w:tc>
      </w:tr>
      <w:tr w:rsidR="00F602CA" w:rsidRPr="00631C6C" w14:paraId="080EDC54" w14:textId="6966DA20" w:rsidTr="00161EB4">
        <w:tc>
          <w:tcPr>
            <w:tcW w:w="2070" w:type="dxa"/>
          </w:tcPr>
          <w:p w14:paraId="2293CAC2" w14:textId="24FEE13B" w:rsidR="00F602CA" w:rsidRPr="00631C6C" w:rsidRDefault="00F602CA" w:rsidP="0035494F">
            <w:pPr>
              <w:rPr>
                <w:color w:val="000000" w:themeColor="text1"/>
                <w:sz w:val="20"/>
                <w:szCs w:val="20"/>
              </w:rPr>
            </w:pPr>
            <w:r w:rsidRPr="00631C6C">
              <w:rPr>
                <w:color w:val="000000" w:themeColor="text1"/>
                <w:sz w:val="20"/>
                <w:szCs w:val="20"/>
              </w:rPr>
              <w:t>Education Code – MQs and Equivalency</w:t>
            </w:r>
          </w:p>
        </w:tc>
        <w:tc>
          <w:tcPr>
            <w:tcW w:w="2160" w:type="dxa"/>
          </w:tcPr>
          <w:p w14:paraId="1AD62F26" w14:textId="77777777" w:rsidR="00F602CA" w:rsidRPr="006F4C18" w:rsidRDefault="00F602CA" w:rsidP="0035494F">
            <w:pPr>
              <w:rPr>
                <w:color w:val="000000" w:themeColor="text1"/>
                <w:sz w:val="20"/>
                <w:szCs w:val="20"/>
              </w:rPr>
            </w:pPr>
          </w:p>
        </w:tc>
        <w:tc>
          <w:tcPr>
            <w:tcW w:w="3150" w:type="dxa"/>
          </w:tcPr>
          <w:p w14:paraId="7FAF296B" w14:textId="77777777" w:rsidR="00F602CA" w:rsidRPr="006F4C18" w:rsidRDefault="00F602CA" w:rsidP="0035494F">
            <w:pPr>
              <w:rPr>
                <w:color w:val="000000" w:themeColor="text1"/>
                <w:sz w:val="20"/>
                <w:szCs w:val="20"/>
              </w:rPr>
            </w:pPr>
            <w:r w:rsidRPr="006F4C18">
              <w:rPr>
                <w:color w:val="000000" w:themeColor="text1"/>
                <w:sz w:val="20"/>
                <w:szCs w:val="20"/>
              </w:rPr>
              <w:t xml:space="preserve">Board of Governors delegated faculty minimum qualifications processes to the ASCCC. </w:t>
            </w:r>
          </w:p>
          <w:p w14:paraId="25DB80E6" w14:textId="77777777" w:rsidR="00F602CA" w:rsidRPr="006F4C18" w:rsidRDefault="00F602CA" w:rsidP="0035494F">
            <w:pPr>
              <w:rPr>
                <w:color w:val="000000" w:themeColor="text1"/>
                <w:sz w:val="20"/>
                <w:szCs w:val="20"/>
              </w:rPr>
            </w:pPr>
          </w:p>
        </w:tc>
        <w:tc>
          <w:tcPr>
            <w:tcW w:w="2160" w:type="dxa"/>
          </w:tcPr>
          <w:p w14:paraId="70ECC4F4" w14:textId="66E888EE" w:rsidR="00F602CA" w:rsidRPr="006F4C18" w:rsidRDefault="00F602CA" w:rsidP="0035494F">
            <w:pPr>
              <w:rPr>
                <w:b/>
                <w:sz w:val="20"/>
                <w:szCs w:val="20"/>
                <w:u w:val="single"/>
              </w:rPr>
            </w:pPr>
          </w:p>
        </w:tc>
        <w:tc>
          <w:tcPr>
            <w:tcW w:w="1260" w:type="dxa"/>
          </w:tcPr>
          <w:p w14:paraId="464CB6D5" w14:textId="1193998E" w:rsidR="00F602CA" w:rsidRPr="00631C6C" w:rsidRDefault="00F602CA" w:rsidP="0035494F">
            <w:pPr>
              <w:rPr>
                <w:color w:val="FF0000"/>
                <w:sz w:val="20"/>
                <w:szCs w:val="20"/>
              </w:rPr>
            </w:pPr>
            <w:r w:rsidRPr="00631C6C">
              <w:rPr>
                <w:color w:val="FF0000"/>
                <w:sz w:val="20"/>
                <w:szCs w:val="20"/>
              </w:rPr>
              <w:t xml:space="preserve">ASCCC </w:t>
            </w:r>
            <w:r>
              <w:rPr>
                <w:color w:val="FF0000"/>
                <w:sz w:val="20"/>
                <w:szCs w:val="20"/>
              </w:rPr>
              <w:t>Develop</w:t>
            </w:r>
          </w:p>
        </w:tc>
        <w:tc>
          <w:tcPr>
            <w:tcW w:w="1496" w:type="dxa"/>
          </w:tcPr>
          <w:p w14:paraId="6757B90E" w14:textId="525C013B" w:rsidR="00F602CA" w:rsidRPr="00B462E8" w:rsidRDefault="00F602CA" w:rsidP="0035494F">
            <w:pPr>
              <w:rPr>
                <w:color w:val="000000" w:themeColor="text1"/>
                <w:sz w:val="20"/>
                <w:szCs w:val="20"/>
              </w:rPr>
            </w:pPr>
            <w:r>
              <w:rPr>
                <w:color w:val="000000" w:themeColor="text1"/>
                <w:sz w:val="20"/>
                <w:szCs w:val="20"/>
              </w:rPr>
              <w:t xml:space="preserve">Pam Walker </w:t>
            </w:r>
          </w:p>
        </w:tc>
        <w:tc>
          <w:tcPr>
            <w:tcW w:w="1384" w:type="dxa"/>
          </w:tcPr>
          <w:p w14:paraId="3BA43C8A" w14:textId="77777777" w:rsidR="00F602CA" w:rsidRPr="00631C6C" w:rsidRDefault="00F602CA" w:rsidP="0035494F">
            <w:pPr>
              <w:rPr>
                <w:color w:val="FF0000"/>
                <w:sz w:val="20"/>
                <w:szCs w:val="20"/>
              </w:rPr>
            </w:pPr>
          </w:p>
        </w:tc>
        <w:tc>
          <w:tcPr>
            <w:tcW w:w="2250" w:type="dxa"/>
          </w:tcPr>
          <w:p w14:paraId="03C1A247" w14:textId="77777777" w:rsidR="00F602CA" w:rsidRDefault="00F602CA" w:rsidP="0035494F">
            <w:pPr>
              <w:rPr>
                <w:sz w:val="20"/>
                <w:szCs w:val="20"/>
              </w:rPr>
            </w:pPr>
            <w:r w:rsidRPr="00D920C0">
              <w:rPr>
                <w:sz w:val="20"/>
                <w:szCs w:val="20"/>
              </w:rPr>
              <w:t>S&amp;P</w:t>
            </w:r>
          </w:p>
          <w:p w14:paraId="367B2415" w14:textId="77777777" w:rsidR="00F602CA" w:rsidRDefault="00F602CA" w:rsidP="0035494F">
            <w:pPr>
              <w:rPr>
                <w:sz w:val="20"/>
                <w:szCs w:val="20"/>
              </w:rPr>
            </w:pPr>
          </w:p>
          <w:p w14:paraId="05B585E1" w14:textId="251DE3DA" w:rsidR="00F602CA" w:rsidRPr="00D920C0" w:rsidRDefault="00F602CA" w:rsidP="00161EB4">
            <w:pPr>
              <w:rPr>
                <w:color w:val="FF0000"/>
                <w:sz w:val="20"/>
                <w:szCs w:val="20"/>
              </w:rPr>
            </w:pPr>
          </w:p>
        </w:tc>
        <w:tc>
          <w:tcPr>
            <w:tcW w:w="2430" w:type="dxa"/>
          </w:tcPr>
          <w:p w14:paraId="03D16648" w14:textId="77777777" w:rsidR="00F602CA" w:rsidRPr="00161EB4" w:rsidRDefault="00F602CA" w:rsidP="00161EB4">
            <w:pPr>
              <w:rPr>
                <w:color w:val="7030A0"/>
                <w:sz w:val="20"/>
                <w:szCs w:val="20"/>
              </w:rPr>
            </w:pPr>
            <w:r w:rsidRPr="00161EB4">
              <w:rPr>
                <w:color w:val="7030A0"/>
                <w:sz w:val="20"/>
                <w:szCs w:val="20"/>
              </w:rPr>
              <w:t xml:space="preserve">In progress:  </w:t>
            </w:r>
          </w:p>
          <w:p w14:paraId="134D960D" w14:textId="77777777" w:rsidR="00F602CA" w:rsidRPr="00161EB4" w:rsidRDefault="00F602CA" w:rsidP="00B92BFB">
            <w:pPr>
              <w:pStyle w:val="ListParagraph"/>
              <w:numPr>
                <w:ilvl w:val="0"/>
                <w:numId w:val="22"/>
              </w:numPr>
              <w:rPr>
                <w:rFonts w:ascii="Times New Roman" w:hAnsi="Times New Roman" w:cs="Times New Roman"/>
                <w:color w:val="7030A0"/>
                <w:sz w:val="20"/>
                <w:szCs w:val="20"/>
              </w:rPr>
            </w:pPr>
            <w:r w:rsidRPr="00161EB4">
              <w:rPr>
                <w:rFonts w:ascii="Times New Roman" w:hAnsi="Times New Roman" w:cs="Times New Roman"/>
                <w:color w:val="7030A0"/>
                <w:sz w:val="20"/>
                <w:szCs w:val="20"/>
              </w:rPr>
              <w:t xml:space="preserve">Webinar held </w:t>
            </w:r>
          </w:p>
          <w:p w14:paraId="2282258D" w14:textId="77777777" w:rsidR="00F602CA" w:rsidRPr="00161EB4" w:rsidRDefault="00F602CA" w:rsidP="00B92BFB">
            <w:pPr>
              <w:pStyle w:val="ListParagraph"/>
              <w:numPr>
                <w:ilvl w:val="0"/>
                <w:numId w:val="22"/>
              </w:numPr>
              <w:rPr>
                <w:rFonts w:ascii="Times New Roman" w:hAnsi="Times New Roman" w:cs="Times New Roman"/>
                <w:color w:val="7030A0"/>
                <w:sz w:val="20"/>
                <w:szCs w:val="20"/>
              </w:rPr>
            </w:pPr>
            <w:r w:rsidRPr="00161EB4">
              <w:rPr>
                <w:rFonts w:ascii="Times New Roman" w:hAnsi="Times New Roman" w:cs="Times New Roman"/>
                <w:color w:val="7030A0"/>
                <w:sz w:val="20"/>
                <w:szCs w:val="20"/>
              </w:rPr>
              <w:t xml:space="preserve">Meeting on this topic held prior to the CTE Leadership Institute </w:t>
            </w:r>
          </w:p>
          <w:p w14:paraId="75E747DE" w14:textId="77777777" w:rsidR="00F602CA" w:rsidRPr="00161EB4" w:rsidRDefault="00F602CA" w:rsidP="00B92BFB">
            <w:pPr>
              <w:pStyle w:val="ListParagraph"/>
              <w:numPr>
                <w:ilvl w:val="0"/>
                <w:numId w:val="22"/>
              </w:numPr>
              <w:rPr>
                <w:rFonts w:ascii="Times New Roman" w:hAnsi="Times New Roman" w:cs="Times New Roman"/>
                <w:color w:val="7030A0"/>
                <w:sz w:val="20"/>
                <w:szCs w:val="20"/>
              </w:rPr>
            </w:pPr>
            <w:r w:rsidRPr="00161EB4">
              <w:rPr>
                <w:rFonts w:ascii="Times New Roman" w:hAnsi="Times New Roman" w:cs="Times New Roman"/>
                <w:i/>
                <w:color w:val="7030A0"/>
                <w:sz w:val="20"/>
                <w:szCs w:val="20"/>
              </w:rPr>
              <w:t>Rostrum</w:t>
            </w:r>
            <w:r w:rsidRPr="00161EB4">
              <w:rPr>
                <w:rFonts w:ascii="Times New Roman" w:hAnsi="Times New Roman" w:cs="Times New Roman"/>
                <w:color w:val="7030A0"/>
                <w:sz w:val="20"/>
                <w:szCs w:val="20"/>
              </w:rPr>
              <w:t xml:space="preserve"> published </w:t>
            </w:r>
          </w:p>
          <w:p w14:paraId="29CAFD61" w14:textId="44BD11F3" w:rsidR="00F602CA" w:rsidRPr="00D920C0" w:rsidRDefault="00F602CA" w:rsidP="00161EB4">
            <w:pPr>
              <w:rPr>
                <w:sz w:val="20"/>
                <w:szCs w:val="20"/>
              </w:rPr>
            </w:pPr>
            <w:r w:rsidRPr="00161EB4">
              <w:rPr>
                <w:color w:val="7030A0"/>
                <w:sz w:val="20"/>
                <w:szCs w:val="20"/>
              </w:rPr>
              <w:lastRenderedPageBreak/>
              <w:t xml:space="preserve">Standards and Practices will discuss in 2016 -17 to continue work in this area. </w:t>
            </w:r>
          </w:p>
        </w:tc>
      </w:tr>
      <w:tr w:rsidR="00F602CA" w:rsidRPr="00631C6C" w14:paraId="24BF3DE7" w14:textId="6B674076" w:rsidTr="00F94869">
        <w:tc>
          <w:tcPr>
            <w:tcW w:w="18360" w:type="dxa"/>
            <w:gridSpan w:val="9"/>
          </w:tcPr>
          <w:p w14:paraId="7320E0FB" w14:textId="0C547BCB" w:rsidR="00F602CA" w:rsidRPr="00FB1DF5" w:rsidRDefault="00F602CA" w:rsidP="00FB1DF5">
            <w:pPr>
              <w:pStyle w:val="ListParagraph"/>
              <w:numPr>
                <w:ilvl w:val="1"/>
                <w:numId w:val="23"/>
              </w:numPr>
              <w:rPr>
                <w:sz w:val="20"/>
                <w:szCs w:val="20"/>
              </w:rPr>
            </w:pPr>
            <w:r w:rsidRPr="00FB1DF5">
              <w:rPr>
                <w:sz w:val="20"/>
                <w:szCs w:val="20"/>
              </w:rPr>
              <w:lastRenderedPageBreak/>
              <w:t>Create effective local, regional, and statewide practices for integrating industry professionals into CTE instruction such as faculty internships where needed, guest lecturing, and supplemental teaching partnerships with non-faculty and disseminate to colleges for implementation.</w:t>
            </w:r>
          </w:p>
        </w:tc>
      </w:tr>
      <w:tr w:rsidR="00F602CA" w:rsidRPr="00631C6C" w14:paraId="1434553F" w14:textId="4F63EF99" w:rsidTr="00161EB4">
        <w:tc>
          <w:tcPr>
            <w:tcW w:w="2070" w:type="dxa"/>
          </w:tcPr>
          <w:p w14:paraId="57B6990A" w14:textId="77777777" w:rsidR="00F602CA" w:rsidRPr="00631C6C" w:rsidRDefault="00F602CA" w:rsidP="0035494F">
            <w:pPr>
              <w:rPr>
                <w:b/>
                <w:sz w:val="20"/>
                <w:szCs w:val="20"/>
                <w:u w:val="single"/>
              </w:rPr>
            </w:pPr>
          </w:p>
        </w:tc>
        <w:tc>
          <w:tcPr>
            <w:tcW w:w="2160" w:type="dxa"/>
          </w:tcPr>
          <w:p w14:paraId="1319F179" w14:textId="77777777" w:rsidR="00F602CA" w:rsidRPr="006F4C18" w:rsidRDefault="00F602CA" w:rsidP="0035494F">
            <w:pPr>
              <w:rPr>
                <w:b/>
                <w:sz w:val="20"/>
                <w:szCs w:val="20"/>
                <w:u w:val="single"/>
              </w:rPr>
            </w:pPr>
          </w:p>
        </w:tc>
        <w:tc>
          <w:tcPr>
            <w:tcW w:w="3150" w:type="dxa"/>
          </w:tcPr>
          <w:p w14:paraId="65516474" w14:textId="1C87E1A3" w:rsidR="00F602CA" w:rsidRPr="006F4C18" w:rsidRDefault="00F602CA" w:rsidP="0035494F">
            <w:pPr>
              <w:rPr>
                <w:sz w:val="20"/>
                <w:szCs w:val="20"/>
              </w:rPr>
            </w:pPr>
            <w:r w:rsidRPr="006F4C18">
              <w:rPr>
                <w:color w:val="000000" w:themeColor="text1"/>
                <w:sz w:val="20"/>
                <w:szCs w:val="20"/>
              </w:rPr>
              <w:t xml:space="preserve">See 13d** </w:t>
            </w:r>
          </w:p>
        </w:tc>
        <w:tc>
          <w:tcPr>
            <w:tcW w:w="2160" w:type="dxa"/>
          </w:tcPr>
          <w:p w14:paraId="7E87AA80" w14:textId="1E0FEE11" w:rsidR="00F602CA" w:rsidRPr="00D920C0" w:rsidRDefault="00F602CA" w:rsidP="0035494F">
            <w:pPr>
              <w:rPr>
                <w:sz w:val="20"/>
                <w:szCs w:val="20"/>
              </w:rPr>
            </w:pPr>
          </w:p>
        </w:tc>
        <w:tc>
          <w:tcPr>
            <w:tcW w:w="1260" w:type="dxa"/>
          </w:tcPr>
          <w:p w14:paraId="35A4F413" w14:textId="716CBA59" w:rsidR="00F602CA" w:rsidRPr="00631C6C" w:rsidRDefault="00F602CA" w:rsidP="0035494F">
            <w:pPr>
              <w:rPr>
                <w:color w:val="FF0000"/>
                <w:sz w:val="20"/>
                <w:szCs w:val="20"/>
              </w:rPr>
            </w:pPr>
            <w:r w:rsidRPr="00631C6C">
              <w:rPr>
                <w:color w:val="FF0000"/>
                <w:sz w:val="20"/>
                <w:szCs w:val="20"/>
              </w:rPr>
              <w:t xml:space="preserve">ASCCC </w:t>
            </w:r>
            <w:r>
              <w:rPr>
                <w:color w:val="FF0000"/>
                <w:sz w:val="20"/>
                <w:szCs w:val="20"/>
              </w:rPr>
              <w:t>Develop</w:t>
            </w:r>
          </w:p>
        </w:tc>
        <w:tc>
          <w:tcPr>
            <w:tcW w:w="1496" w:type="dxa"/>
          </w:tcPr>
          <w:p w14:paraId="0C2AE8D6" w14:textId="2EA82161" w:rsidR="00F602CA" w:rsidRPr="00B462E8" w:rsidRDefault="00F602CA" w:rsidP="0035494F">
            <w:pPr>
              <w:rPr>
                <w:color w:val="000000" w:themeColor="text1"/>
                <w:sz w:val="20"/>
                <w:szCs w:val="20"/>
              </w:rPr>
            </w:pPr>
            <w:r w:rsidRPr="00375885">
              <w:rPr>
                <w:color w:val="000000" w:themeColor="text1"/>
                <w:sz w:val="20"/>
                <w:szCs w:val="20"/>
              </w:rPr>
              <w:t>Pam Walker</w:t>
            </w:r>
          </w:p>
        </w:tc>
        <w:tc>
          <w:tcPr>
            <w:tcW w:w="1384" w:type="dxa"/>
          </w:tcPr>
          <w:p w14:paraId="18B05F65" w14:textId="77777777" w:rsidR="00F602CA" w:rsidRPr="00631C6C" w:rsidRDefault="00F602CA" w:rsidP="0035494F">
            <w:pPr>
              <w:rPr>
                <w:color w:val="FF0000"/>
                <w:sz w:val="20"/>
                <w:szCs w:val="20"/>
              </w:rPr>
            </w:pPr>
          </w:p>
        </w:tc>
        <w:tc>
          <w:tcPr>
            <w:tcW w:w="2250" w:type="dxa"/>
          </w:tcPr>
          <w:p w14:paraId="5B00604B" w14:textId="77777777" w:rsidR="00F602CA" w:rsidRDefault="00F602CA" w:rsidP="0035494F">
            <w:pPr>
              <w:rPr>
                <w:sz w:val="20"/>
                <w:szCs w:val="20"/>
              </w:rPr>
            </w:pPr>
            <w:r w:rsidRPr="00D920C0">
              <w:rPr>
                <w:sz w:val="20"/>
                <w:szCs w:val="20"/>
              </w:rPr>
              <w:t>Ed. Pol.</w:t>
            </w:r>
          </w:p>
          <w:p w14:paraId="387AF643" w14:textId="77777777" w:rsidR="00F602CA" w:rsidRDefault="00F602CA" w:rsidP="0035494F">
            <w:pPr>
              <w:rPr>
                <w:sz w:val="20"/>
                <w:szCs w:val="20"/>
              </w:rPr>
            </w:pPr>
          </w:p>
          <w:p w14:paraId="0A2952E9" w14:textId="642CBB6B" w:rsidR="00F602CA" w:rsidRPr="00631C6C" w:rsidRDefault="00F602CA" w:rsidP="00161EB4">
            <w:pPr>
              <w:rPr>
                <w:color w:val="FF0000"/>
                <w:sz w:val="20"/>
                <w:szCs w:val="20"/>
              </w:rPr>
            </w:pPr>
          </w:p>
        </w:tc>
        <w:tc>
          <w:tcPr>
            <w:tcW w:w="2430" w:type="dxa"/>
          </w:tcPr>
          <w:p w14:paraId="5700E9BF" w14:textId="77777777" w:rsidR="00F602CA" w:rsidRPr="00161EB4" w:rsidRDefault="00F602CA" w:rsidP="00161EB4">
            <w:pPr>
              <w:rPr>
                <w:color w:val="7030A0"/>
                <w:sz w:val="20"/>
                <w:szCs w:val="20"/>
              </w:rPr>
            </w:pPr>
            <w:r w:rsidRPr="00161EB4">
              <w:rPr>
                <w:color w:val="7030A0"/>
                <w:sz w:val="20"/>
                <w:szCs w:val="20"/>
              </w:rPr>
              <w:t xml:space="preserve">Committee to make a recommendation about how best to address this topic. </w:t>
            </w:r>
          </w:p>
          <w:p w14:paraId="47EBA882" w14:textId="77777777" w:rsidR="00F602CA" w:rsidRPr="00D920C0" w:rsidRDefault="00F602CA" w:rsidP="0035494F">
            <w:pPr>
              <w:rPr>
                <w:sz w:val="20"/>
                <w:szCs w:val="20"/>
              </w:rPr>
            </w:pPr>
          </w:p>
        </w:tc>
      </w:tr>
      <w:tr w:rsidR="00F602CA" w:rsidRPr="00631C6C" w14:paraId="2738A83E" w14:textId="36AC5A98" w:rsidTr="00F94869">
        <w:tc>
          <w:tcPr>
            <w:tcW w:w="18360" w:type="dxa"/>
            <w:gridSpan w:val="9"/>
          </w:tcPr>
          <w:p w14:paraId="0D1C4B1E" w14:textId="3D32600D" w:rsidR="00F602CA" w:rsidRPr="00FB1DF5" w:rsidRDefault="00F602CA" w:rsidP="00FB1DF5">
            <w:pPr>
              <w:pStyle w:val="ListParagraph"/>
              <w:numPr>
                <w:ilvl w:val="1"/>
                <w:numId w:val="23"/>
              </w:numPr>
              <w:rPr>
                <w:sz w:val="20"/>
                <w:szCs w:val="20"/>
              </w:rPr>
            </w:pPr>
            <w:r w:rsidRPr="00FB1DF5">
              <w:rPr>
                <w:sz w:val="20"/>
                <w:szCs w:val="20"/>
              </w:rPr>
              <w:t>Develop an Instructional Skills Module through the ASCCC Professional Development College that includes the option of obtaining continuing education credits to provide an opportunity for industry professionals to gain teaching skills while earning college credit.</w:t>
            </w:r>
          </w:p>
        </w:tc>
      </w:tr>
      <w:tr w:rsidR="00F602CA" w:rsidRPr="00631C6C" w14:paraId="0EF1ADF7" w14:textId="117A85D5" w:rsidTr="00161EB4">
        <w:trPr>
          <w:trHeight w:val="719"/>
        </w:trPr>
        <w:tc>
          <w:tcPr>
            <w:tcW w:w="2070" w:type="dxa"/>
          </w:tcPr>
          <w:p w14:paraId="439B1941" w14:textId="3D023893" w:rsidR="00F602CA" w:rsidRPr="00631C6C" w:rsidRDefault="00F602CA" w:rsidP="0035494F">
            <w:pPr>
              <w:rPr>
                <w:color w:val="008000"/>
                <w:sz w:val="20"/>
                <w:szCs w:val="20"/>
              </w:rPr>
            </w:pPr>
            <w:r w:rsidRPr="00631C6C">
              <w:rPr>
                <w:color w:val="000000" w:themeColor="text1"/>
                <w:sz w:val="20"/>
                <w:szCs w:val="20"/>
              </w:rPr>
              <w:t>Policies for faculty professional development activities</w:t>
            </w:r>
          </w:p>
        </w:tc>
        <w:tc>
          <w:tcPr>
            <w:tcW w:w="2160" w:type="dxa"/>
          </w:tcPr>
          <w:p w14:paraId="3024BE70" w14:textId="77777777" w:rsidR="00F602CA" w:rsidRPr="006F4C18" w:rsidRDefault="00F602CA" w:rsidP="0035494F">
            <w:pPr>
              <w:rPr>
                <w:b/>
                <w:sz w:val="20"/>
                <w:szCs w:val="20"/>
                <w:u w:val="single"/>
              </w:rPr>
            </w:pPr>
          </w:p>
        </w:tc>
        <w:tc>
          <w:tcPr>
            <w:tcW w:w="3150" w:type="dxa"/>
          </w:tcPr>
          <w:p w14:paraId="0CAA90C7" w14:textId="77777777" w:rsidR="00F602CA" w:rsidRPr="006F4C18" w:rsidRDefault="00F602CA" w:rsidP="0035494F">
            <w:pPr>
              <w:rPr>
                <w:b/>
                <w:sz w:val="20"/>
                <w:szCs w:val="20"/>
                <w:u w:val="single"/>
              </w:rPr>
            </w:pPr>
          </w:p>
        </w:tc>
        <w:tc>
          <w:tcPr>
            <w:tcW w:w="2160" w:type="dxa"/>
          </w:tcPr>
          <w:p w14:paraId="0680DDB7" w14:textId="620EE040" w:rsidR="00F602CA" w:rsidRPr="00D920C0" w:rsidRDefault="00F602CA" w:rsidP="0035494F">
            <w:pPr>
              <w:rPr>
                <w:sz w:val="20"/>
                <w:szCs w:val="20"/>
              </w:rPr>
            </w:pPr>
          </w:p>
        </w:tc>
        <w:tc>
          <w:tcPr>
            <w:tcW w:w="1260" w:type="dxa"/>
          </w:tcPr>
          <w:p w14:paraId="18C66A88" w14:textId="7343E2D3"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Develop</w:t>
            </w:r>
          </w:p>
        </w:tc>
        <w:tc>
          <w:tcPr>
            <w:tcW w:w="1496" w:type="dxa"/>
          </w:tcPr>
          <w:p w14:paraId="3CD535B2" w14:textId="03156421" w:rsidR="00F602CA" w:rsidRPr="00B462E8" w:rsidRDefault="00F602CA" w:rsidP="0035494F">
            <w:pPr>
              <w:rPr>
                <w:color w:val="000000" w:themeColor="text1"/>
                <w:sz w:val="20"/>
                <w:szCs w:val="20"/>
              </w:rPr>
            </w:pPr>
            <w:r w:rsidRPr="00375885">
              <w:rPr>
                <w:color w:val="000000" w:themeColor="text1"/>
                <w:sz w:val="20"/>
                <w:szCs w:val="20"/>
              </w:rPr>
              <w:t>Pam Walker</w:t>
            </w:r>
          </w:p>
        </w:tc>
        <w:tc>
          <w:tcPr>
            <w:tcW w:w="1384" w:type="dxa"/>
          </w:tcPr>
          <w:p w14:paraId="5AE23D29" w14:textId="77777777" w:rsidR="00F602CA" w:rsidRPr="00631C6C" w:rsidRDefault="00F602CA" w:rsidP="0035494F">
            <w:pPr>
              <w:rPr>
                <w:color w:val="FF0000"/>
                <w:sz w:val="20"/>
                <w:szCs w:val="20"/>
              </w:rPr>
            </w:pPr>
          </w:p>
        </w:tc>
        <w:tc>
          <w:tcPr>
            <w:tcW w:w="2250" w:type="dxa"/>
          </w:tcPr>
          <w:p w14:paraId="0C77CCCE" w14:textId="77777777" w:rsidR="00F602CA" w:rsidRDefault="00F602CA" w:rsidP="0035494F">
            <w:pPr>
              <w:rPr>
                <w:sz w:val="20"/>
                <w:szCs w:val="20"/>
              </w:rPr>
            </w:pPr>
            <w:r w:rsidRPr="00D920C0">
              <w:rPr>
                <w:sz w:val="20"/>
                <w:szCs w:val="20"/>
              </w:rPr>
              <w:t>FDC</w:t>
            </w:r>
          </w:p>
          <w:p w14:paraId="4E9F496D" w14:textId="77777777" w:rsidR="00F602CA" w:rsidRDefault="00F602CA" w:rsidP="0035494F">
            <w:pPr>
              <w:rPr>
                <w:sz w:val="20"/>
                <w:szCs w:val="20"/>
              </w:rPr>
            </w:pPr>
          </w:p>
          <w:p w14:paraId="6AF8A099" w14:textId="77777777" w:rsidR="00F602CA" w:rsidRDefault="00F602CA" w:rsidP="0035494F">
            <w:pPr>
              <w:rPr>
                <w:sz w:val="20"/>
                <w:szCs w:val="20"/>
              </w:rPr>
            </w:pPr>
          </w:p>
          <w:p w14:paraId="0864E4F2" w14:textId="6FBDF2BB" w:rsidR="00F602CA" w:rsidRPr="00631C6C" w:rsidRDefault="00F602CA" w:rsidP="00161EB4">
            <w:pPr>
              <w:rPr>
                <w:color w:val="FF0000"/>
                <w:sz w:val="20"/>
                <w:szCs w:val="20"/>
              </w:rPr>
            </w:pPr>
          </w:p>
        </w:tc>
        <w:tc>
          <w:tcPr>
            <w:tcW w:w="2430" w:type="dxa"/>
          </w:tcPr>
          <w:p w14:paraId="7EE1A5DC" w14:textId="77777777" w:rsidR="00F602CA" w:rsidRPr="00161EB4" w:rsidRDefault="00F602CA" w:rsidP="00161EB4">
            <w:pPr>
              <w:rPr>
                <w:color w:val="7030A0"/>
                <w:sz w:val="20"/>
                <w:szCs w:val="20"/>
              </w:rPr>
            </w:pPr>
            <w:r w:rsidRPr="00161EB4">
              <w:rPr>
                <w:color w:val="7030A0"/>
                <w:sz w:val="20"/>
                <w:szCs w:val="20"/>
              </w:rPr>
              <w:t xml:space="preserve">Committee to identify who should develop the module. </w:t>
            </w:r>
          </w:p>
          <w:p w14:paraId="246CFE3E" w14:textId="77777777" w:rsidR="00F602CA" w:rsidRPr="00D920C0" w:rsidRDefault="00F602CA" w:rsidP="0035494F">
            <w:pPr>
              <w:rPr>
                <w:sz w:val="20"/>
                <w:szCs w:val="20"/>
              </w:rPr>
            </w:pPr>
          </w:p>
        </w:tc>
      </w:tr>
      <w:tr w:rsidR="00F602CA" w:rsidRPr="00631C6C" w14:paraId="173E44A5" w14:textId="04625D67" w:rsidTr="00F94869">
        <w:tc>
          <w:tcPr>
            <w:tcW w:w="18360" w:type="dxa"/>
            <w:gridSpan w:val="9"/>
          </w:tcPr>
          <w:p w14:paraId="4CA5F9D4" w14:textId="5BD75762" w:rsidR="00F602CA" w:rsidRPr="00FB1DF5" w:rsidRDefault="00F602CA" w:rsidP="00FB1DF5">
            <w:pPr>
              <w:pStyle w:val="ListParagraph"/>
              <w:numPr>
                <w:ilvl w:val="1"/>
                <w:numId w:val="23"/>
              </w:numPr>
              <w:rPr>
                <w:sz w:val="20"/>
                <w:szCs w:val="20"/>
              </w:rPr>
            </w:pPr>
            <w:r w:rsidRPr="00FB1DF5">
              <w:rPr>
                <w:sz w:val="20"/>
                <w:szCs w:val="20"/>
              </w:rPr>
              <w:t>Develop guidelines and training modules for CTE industry professionals who serve as on-site supervisors for work experience and internships.</w:t>
            </w:r>
          </w:p>
        </w:tc>
      </w:tr>
      <w:tr w:rsidR="00F602CA" w:rsidRPr="00631C6C" w14:paraId="2A2CA639" w14:textId="166E29D0" w:rsidTr="00FB1DF5">
        <w:trPr>
          <w:trHeight w:val="1178"/>
        </w:trPr>
        <w:tc>
          <w:tcPr>
            <w:tcW w:w="2070" w:type="dxa"/>
          </w:tcPr>
          <w:p w14:paraId="4ADC3C77" w14:textId="77777777" w:rsidR="00F602CA" w:rsidRPr="00631C6C" w:rsidRDefault="00F602CA" w:rsidP="0035494F">
            <w:pPr>
              <w:rPr>
                <w:b/>
                <w:sz w:val="20"/>
                <w:szCs w:val="20"/>
                <w:u w:val="single"/>
              </w:rPr>
            </w:pPr>
          </w:p>
        </w:tc>
        <w:tc>
          <w:tcPr>
            <w:tcW w:w="2160" w:type="dxa"/>
          </w:tcPr>
          <w:p w14:paraId="7E0888DA" w14:textId="77777777" w:rsidR="00F602CA" w:rsidRPr="006F4C18" w:rsidRDefault="00F602CA" w:rsidP="0035494F">
            <w:pPr>
              <w:rPr>
                <w:b/>
                <w:sz w:val="20"/>
                <w:szCs w:val="20"/>
                <w:u w:val="single"/>
              </w:rPr>
            </w:pPr>
          </w:p>
        </w:tc>
        <w:tc>
          <w:tcPr>
            <w:tcW w:w="3150" w:type="dxa"/>
          </w:tcPr>
          <w:p w14:paraId="28771B6B" w14:textId="127D2B46" w:rsidR="00F602CA" w:rsidRPr="006F4C18" w:rsidRDefault="00F602CA" w:rsidP="0035494F">
            <w:pPr>
              <w:rPr>
                <w:b/>
                <w:sz w:val="20"/>
                <w:szCs w:val="20"/>
                <w:u w:val="single"/>
              </w:rPr>
            </w:pPr>
            <w:r w:rsidRPr="006F4C18">
              <w:rPr>
                <w:color w:val="000000" w:themeColor="text1"/>
                <w:sz w:val="20"/>
                <w:szCs w:val="20"/>
              </w:rPr>
              <w:t>See 13 d**</w:t>
            </w:r>
          </w:p>
        </w:tc>
        <w:tc>
          <w:tcPr>
            <w:tcW w:w="2160" w:type="dxa"/>
          </w:tcPr>
          <w:p w14:paraId="75694B53" w14:textId="4D41DCA2" w:rsidR="00F602CA" w:rsidRDefault="00F602CA" w:rsidP="0035494F">
            <w:pPr>
              <w:rPr>
                <w:sz w:val="20"/>
                <w:szCs w:val="20"/>
              </w:rPr>
            </w:pPr>
            <w:r>
              <w:rPr>
                <w:sz w:val="20"/>
                <w:szCs w:val="20"/>
              </w:rPr>
              <w:t xml:space="preserve">Chancellor’s Office </w:t>
            </w:r>
          </w:p>
          <w:p w14:paraId="637BB45F" w14:textId="77777777" w:rsidR="00F602CA" w:rsidRDefault="00F602CA" w:rsidP="0035494F">
            <w:pPr>
              <w:rPr>
                <w:sz w:val="20"/>
                <w:szCs w:val="20"/>
              </w:rPr>
            </w:pPr>
          </w:p>
          <w:p w14:paraId="7C639409" w14:textId="4B4A73B4" w:rsidR="00F602CA" w:rsidRPr="00CD4265" w:rsidRDefault="00F602CA" w:rsidP="0035494F">
            <w:pPr>
              <w:rPr>
                <w:sz w:val="20"/>
                <w:szCs w:val="20"/>
              </w:rPr>
            </w:pPr>
          </w:p>
        </w:tc>
        <w:tc>
          <w:tcPr>
            <w:tcW w:w="1260" w:type="dxa"/>
          </w:tcPr>
          <w:p w14:paraId="13331801" w14:textId="3DAD556C" w:rsidR="00F602CA" w:rsidRPr="00631C6C" w:rsidRDefault="00F602CA" w:rsidP="0035494F">
            <w:pPr>
              <w:rPr>
                <w:b/>
                <w:sz w:val="20"/>
                <w:szCs w:val="20"/>
                <w:u w:val="single"/>
              </w:rPr>
            </w:pPr>
            <w:r>
              <w:rPr>
                <w:color w:val="FF0000"/>
                <w:sz w:val="20"/>
                <w:szCs w:val="20"/>
              </w:rPr>
              <w:t xml:space="preserve">ASCCC Advising </w:t>
            </w:r>
          </w:p>
        </w:tc>
        <w:tc>
          <w:tcPr>
            <w:tcW w:w="1496" w:type="dxa"/>
          </w:tcPr>
          <w:p w14:paraId="1C0F174C" w14:textId="66AEE9F4" w:rsidR="00F602CA" w:rsidRPr="00CD4265" w:rsidRDefault="00F602CA" w:rsidP="0035494F">
            <w:pPr>
              <w:rPr>
                <w:color w:val="000000" w:themeColor="text1"/>
                <w:sz w:val="20"/>
                <w:szCs w:val="20"/>
              </w:rPr>
            </w:pPr>
            <w:r w:rsidRPr="00375885">
              <w:rPr>
                <w:color w:val="000000" w:themeColor="text1"/>
                <w:sz w:val="20"/>
                <w:szCs w:val="20"/>
              </w:rPr>
              <w:t>Pam Walker</w:t>
            </w:r>
          </w:p>
        </w:tc>
        <w:tc>
          <w:tcPr>
            <w:tcW w:w="1384" w:type="dxa"/>
          </w:tcPr>
          <w:p w14:paraId="2EC436A0" w14:textId="77777777" w:rsidR="00F602CA" w:rsidRPr="00631C6C" w:rsidRDefault="00F602CA" w:rsidP="0035494F">
            <w:pPr>
              <w:rPr>
                <w:color w:val="FF0000"/>
                <w:sz w:val="20"/>
                <w:szCs w:val="20"/>
              </w:rPr>
            </w:pPr>
          </w:p>
        </w:tc>
        <w:tc>
          <w:tcPr>
            <w:tcW w:w="2250" w:type="dxa"/>
          </w:tcPr>
          <w:p w14:paraId="64D69C14" w14:textId="77777777" w:rsidR="00F602CA" w:rsidRDefault="00F602CA" w:rsidP="0035494F">
            <w:pPr>
              <w:rPr>
                <w:sz w:val="20"/>
                <w:szCs w:val="20"/>
              </w:rPr>
            </w:pPr>
            <w:r>
              <w:rPr>
                <w:sz w:val="20"/>
                <w:szCs w:val="20"/>
              </w:rPr>
              <w:t>CTE LC</w:t>
            </w:r>
          </w:p>
          <w:p w14:paraId="72BA12FB" w14:textId="77777777" w:rsidR="00F602CA" w:rsidRDefault="00F602CA" w:rsidP="0035494F">
            <w:pPr>
              <w:rPr>
                <w:sz w:val="20"/>
                <w:szCs w:val="20"/>
              </w:rPr>
            </w:pPr>
          </w:p>
          <w:p w14:paraId="41E52DC5" w14:textId="0245918B" w:rsidR="00F602CA" w:rsidRPr="005A0DCB" w:rsidRDefault="00F602CA" w:rsidP="00161EB4">
            <w:pPr>
              <w:rPr>
                <w:color w:val="00B050"/>
                <w:sz w:val="20"/>
                <w:szCs w:val="20"/>
              </w:rPr>
            </w:pPr>
          </w:p>
        </w:tc>
        <w:tc>
          <w:tcPr>
            <w:tcW w:w="2430" w:type="dxa"/>
          </w:tcPr>
          <w:p w14:paraId="47F88C3F" w14:textId="77777777" w:rsidR="00F602CA" w:rsidRPr="00161EB4" w:rsidRDefault="00F602CA" w:rsidP="00161EB4">
            <w:pPr>
              <w:rPr>
                <w:color w:val="7030A0"/>
                <w:sz w:val="20"/>
                <w:szCs w:val="20"/>
              </w:rPr>
            </w:pPr>
            <w:r w:rsidRPr="00161EB4">
              <w:rPr>
                <w:color w:val="7030A0"/>
                <w:sz w:val="20"/>
                <w:szCs w:val="20"/>
              </w:rPr>
              <w:t xml:space="preserve">ASCCC to appoint CTE LC members to sit on the advisory group. </w:t>
            </w:r>
          </w:p>
          <w:p w14:paraId="25292DB2" w14:textId="77777777" w:rsidR="00F602CA" w:rsidRDefault="00F602CA" w:rsidP="00161EB4">
            <w:pPr>
              <w:rPr>
                <w:sz w:val="20"/>
                <w:szCs w:val="20"/>
              </w:rPr>
            </w:pPr>
          </w:p>
          <w:p w14:paraId="1B46C457" w14:textId="77777777" w:rsidR="00F602CA" w:rsidRDefault="00F602CA" w:rsidP="0035494F">
            <w:pPr>
              <w:rPr>
                <w:sz w:val="20"/>
                <w:szCs w:val="20"/>
              </w:rPr>
            </w:pPr>
          </w:p>
        </w:tc>
      </w:tr>
      <w:tr w:rsidR="00F602CA" w:rsidRPr="00631C6C" w14:paraId="07B84BF2" w14:textId="04E704CB" w:rsidTr="00161EB4">
        <w:trPr>
          <w:trHeight w:val="269"/>
        </w:trPr>
        <w:tc>
          <w:tcPr>
            <w:tcW w:w="18360" w:type="dxa"/>
            <w:gridSpan w:val="9"/>
          </w:tcPr>
          <w:p w14:paraId="2DAF824A" w14:textId="567A955E" w:rsidR="00F602CA" w:rsidRPr="00FB1DF5" w:rsidRDefault="00F602CA" w:rsidP="00FB1DF5">
            <w:pPr>
              <w:pStyle w:val="ListParagraph"/>
              <w:numPr>
                <w:ilvl w:val="1"/>
                <w:numId w:val="23"/>
              </w:numPr>
              <w:rPr>
                <w:sz w:val="20"/>
                <w:szCs w:val="20"/>
              </w:rPr>
            </w:pPr>
            <w:r w:rsidRPr="00FB1DF5">
              <w:rPr>
                <w:sz w:val="20"/>
                <w:szCs w:val="20"/>
              </w:rPr>
              <w:t>Develop and promote guidelines to implement Title 5 §53502, Faculty Internship Minimum Qualifications, for those disciplines for which a master’s degree is not expected or required.</w:t>
            </w:r>
          </w:p>
        </w:tc>
      </w:tr>
      <w:tr w:rsidR="00F602CA" w:rsidRPr="00631C6C" w14:paraId="2E930DA6" w14:textId="4126209B" w:rsidTr="00161EB4">
        <w:tc>
          <w:tcPr>
            <w:tcW w:w="2070" w:type="dxa"/>
          </w:tcPr>
          <w:p w14:paraId="444643F4" w14:textId="77777777" w:rsidR="00F602CA" w:rsidRPr="00631C6C" w:rsidRDefault="00F602CA" w:rsidP="0035494F">
            <w:pPr>
              <w:rPr>
                <w:b/>
                <w:sz w:val="20"/>
                <w:szCs w:val="20"/>
                <w:u w:val="single"/>
              </w:rPr>
            </w:pPr>
          </w:p>
        </w:tc>
        <w:tc>
          <w:tcPr>
            <w:tcW w:w="2160" w:type="dxa"/>
          </w:tcPr>
          <w:p w14:paraId="56A9B497" w14:textId="77777777" w:rsidR="00F602CA" w:rsidRPr="006F4C18" w:rsidRDefault="00F602CA" w:rsidP="0035494F">
            <w:pPr>
              <w:rPr>
                <w:b/>
                <w:sz w:val="20"/>
                <w:szCs w:val="20"/>
                <w:u w:val="single"/>
              </w:rPr>
            </w:pPr>
          </w:p>
        </w:tc>
        <w:tc>
          <w:tcPr>
            <w:tcW w:w="3150" w:type="dxa"/>
          </w:tcPr>
          <w:p w14:paraId="4781F399" w14:textId="24E817D5" w:rsidR="00F602CA" w:rsidRPr="006F4C18" w:rsidRDefault="00F602CA" w:rsidP="0035494F">
            <w:pPr>
              <w:rPr>
                <w:b/>
                <w:sz w:val="20"/>
                <w:szCs w:val="20"/>
                <w:u w:val="single"/>
              </w:rPr>
            </w:pPr>
            <w:r w:rsidRPr="006F4C18">
              <w:rPr>
                <w:color w:val="000000" w:themeColor="text1"/>
                <w:sz w:val="20"/>
                <w:szCs w:val="20"/>
              </w:rPr>
              <w:t>See 13 d**</w:t>
            </w:r>
          </w:p>
        </w:tc>
        <w:tc>
          <w:tcPr>
            <w:tcW w:w="2160" w:type="dxa"/>
          </w:tcPr>
          <w:p w14:paraId="5F6B2041" w14:textId="63C67015" w:rsidR="00F602CA" w:rsidRPr="00D920C0" w:rsidRDefault="00F602CA" w:rsidP="0035494F">
            <w:pPr>
              <w:rPr>
                <w:sz w:val="20"/>
                <w:szCs w:val="20"/>
              </w:rPr>
            </w:pPr>
          </w:p>
        </w:tc>
        <w:tc>
          <w:tcPr>
            <w:tcW w:w="1260" w:type="dxa"/>
          </w:tcPr>
          <w:p w14:paraId="2BC13821" w14:textId="435215B7"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Develop</w:t>
            </w:r>
          </w:p>
        </w:tc>
        <w:tc>
          <w:tcPr>
            <w:tcW w:w="1496" w:type="dxa"/>
          </w:tcPr>
          <w:p w14:paraId="207145AF" w14:textId="5F5216AC" w:rsidR="00F602CA" w:rsidRPr="00CD4265" w:rsidRDefault="00F602CA" w:rsidP="0035494F">
            <w:pPr>
              <w:rPr>
                <w:color w:val="000000" w:themeColor="text1"/>
                <w:sz w:val="20"/>
                <w:szCs w:val="20"/>
              </w:rPr>
            </w:pPr>
            <w:r w:rsidRPr="00375885">
              <w:rPr>
                <w:color w:val="000000" w:themeColor="text1"/>
                <w:sz w:val="20"/>
                <w:szCs w:val="20"/>
              </w:rPr>
              <w:t>Pam Walker</w:t>
            </w:r>
          </w:p>
        </w:tc>
        <w:tc>
          <w:tcPr>
            <w:tcW w:w="1384" w:type="dxa"/>
          </w:tcPr>
          <w:p w14:paraId="235473D7" w14:textId="77777777" w:rsidR="00F602CA" w:rsidRPr="00631C6C" w:rsidRDefault="00F602CA" w:rsidP="0035494F">
            <w:pPr>
              <w:rPr>
                <w:color w:val="FF0000"/>
                <w:sz w:val="20"/>
                <w:szCs w:val="20"/>
              </w:rPr>
            </w:pPr>
          </w:p>
        </w:tc>
        <w:tc>
          <w:tcPr>
            <w:tcW w:w="2250" w:type="dxa"/>
          </w:tcPr>
          <w:p w14:paraId="2814A679" w14:textId="77777777" w:rsidR="00F602CA" w:rsidRDefault="00F602CA" w:rsidP="0035494F">
            <w:pPr>
              <w:rPr>
                <w:sz w:val="20"/>
                <w:szCs w:val="20"/>
              </w:rPr>
            </w:pPr>
            <w:r w:rsidRPr="00D920C0">
              <w:rPr>
                <w:sz w:val="20"/>
                <w:szCs w:val="20"/>
              </w:rPr>
              <w:t>S&amp;P</w:t>
            </w:r>
          </w:p>
          <w:p w14:paraId="3B4330EC" w14:textId="77777777" w:rsidR="00F602CA" w:rsidRDefault="00F602CA" w:rsidP="0035494F">
            <w:pPr>
              <w:rPr>
                <w:sz w:val="20"/>
                <w:szCs w:val="20"/>
              </w:rPr>
            </w:pPr>
          </w:p>
          <w:p w14:paraId="75585271" w14:textId="4EC6CCFD" w:rsidR="00F602CA" w:rsidRPr="00631C6C" w:rsidRDefault="00F602CA" w:rsidP="00161EB4">
            <w:pPr>
              <w:rPr>
                <w:color w:val="FF0000"/>
                <w:sz w:val="20"/>
                <w:szCs w:val="20"/>
              </w:rPr>
            </w:pPr>
          </w:p>
        </w:tc>
        <w:tc>
          <w:tcPr>
            <w:tcW w:w="2430" w:type="dxa"/>
          </w:tcPr>
          <w:p w14:paraId="0841E2B8" w14:textId="77777777" w:rsidR="00F602CA" w:rsidRPr="00161EB4" w:rsidRDefault="00F602CA" w:rsidP="00161EB4">
            <w:pPr>
              <w:rPr>
                <w:color w:val="7030A0"/>
                <w:sz w:val="20"/>
                <w:szCs w:val="20"/>
              </w:rPr>
            </w:pPr>
            <w:r w:rsidRPr="00161EB4">
              <w:rPr>
                <w:color w:val="7030A0"/>
                <w:sz w:val="20"/>
                <w:szCs w:val="20"/>
              </w:rPr>
              <w:t xml:space="preserve">Committee to develop guidelines to address this recommendation. </w:t>
            </w:r>
          </w:p>
          <w:p w14:paraId="6EBDBE56" w14:textId="77777777" w:rsidR="00F602CA" w:rsidRPr="00D920C0" w:rsidRDefault="00F602CA" w:rsidP="0035494F">
            <w:pPr>
              <w:rPr>
                <w:sz w:val="20"/>
                <w:szCs w:val="20"/>
              </w:rPr>
            </w:pPr>
          </w:p>
        </w:tc>
      </w:tr>
      <w:tr w:rsidR="00F602CA" w:rsidRPr="00631C6C" w14:paraId="6690C2B0" w14:textId="003BD5E4" w:rsidTr="00F94869">
        <w:tc>
          <w:tcPr>
            <w:tcW w:w="18360" w:type="dxa"/>
            <w:gridSpan w:val="9"/>
          </w:tcPr>
          <w:p w14:paraId="12894DFE" w14:textId="588971C3" w:rsidR="00F602CA" w:rsidRPr="00FB1DF5" w:rsidRDefault="00F602CA" w:rsidP="00FB1DF5">
            <w:pPr>
              <w:pStyle w:val="ListParagraph"/>
              <w:numPr>
                <w:ilvl w:val="1"/>
                <w:numId w:val="23"/>
              </w:numPr>
              <w:rPr>
                <w:sz w:val="20"/>
                <w:szCs w:val="20"/>
              </w:rPr>
            </w:pPr>
            <w:r w:rsidRPr="00FB1DF5">
              <w:rPr>
                <w:sz w:val="20"/>
                <w:szCs w:val="20"/>
              </w:rPr>
              <w:t>Convene representative apprenticeship teaching faculty, labor organizations, and other stakeholders to review the appropriateness of minimum qualifications for apprenticeship instructors.</w:t>
            </w:r>
          </w:p>
        </w:tc>
      </w:tr>
      <w:tr w:rsidR="00F602CA" w:rsidRPr="00631C6C" w14:paraId="30A66360" w14:textId="3881CBAA" w:rsidTr="00FB1DF5">
        <w:trPr>
          <w:trHeight w:val="944"/>
        </w:trPr>
        <w:tc>
          <w:tcPr>
            <w:tcW w:w="2070" w:type="dxa"/>
          </w:tcPr>
          <w:p w14:paraId="5A89D2B8" w14:textId="77777777" w:rsidR="00F602CA" w:rsidRPr="00631C6C" w:rsidRDefault="00F602CA" w:rsidP="0035494F">
            <w:pPr>
              <w:rPr>
                <w:b/>
                <w:sz w:val="20"/>
                <w:szCs w:val="20"/>
                <w:u w:val="single"/>
              </w:rPr>
            </w:pPr>
          </w:p>
        </w:tc>
        <w:tc>
          <w:tcPr>
            <w:tcW w:w="2160" w:type="dxa"/>
          </w:tcPr>
          <w:p w14:paraId="7465D58D" w14:textId="77777777" w:rsidR="00F602CA" w:rsidRPr="00D248F9" w:rsidRDefault="00F602CA" w:rsidP="0035494F">
            <w:pPr>
              <w:rPr>
                <w:b/>
                <w:sz w:val="20"/>
                <w:szCs w:val="20"/>
                <w:u w:val="single"/>
              </w:rPr>
            </w:pPr>
          </w:p>
        </w:tc>
        <w:tc>
          <w:tcPr>
            <w:tcW w:w="3150" w:type="dxa"/>
          </w:tcPr>
          <w:p w14:paraId="01BE73F8" w14:textId="2696FC08" w:rsidR="00F602CA" w:rsidRPr="00D248F9" w:rsidRDefault="00F602CA" w:rsidP="0035494F">
            <w:pPr>
              <w:rPr>
                <w:sz w:val="20"/>
                <w:szCs w:val="20"/>
              </w:rPr>
            </w:pPr>
            <w:r w:rsidRPr="00D248F9">
              <w:rPr>
                <w:sz w:val="20"/>
                <w:szCs w:val="20"/>
              </w:rPr>
              <w:t>See 14a</w:t>
            </w:r>
          </w:p>
        </w:tc>
        <w:tc>
          <w:tcPr>
            <w:tcW w:w="2160" w:type="dxa"/>
          </w:tcPr>
          <w:p w14:paraId="02739A62" w14:textId="1650C556" w:rsidR="00F602CA" w:rsidRPr="00D920C0" w:rsidRDefault="00F602CA" w:rsidP="0035494F">
            <w:pPr>
              <w:rPr>
                <w:sz w:val="20"/>
                <w:szCs w:val="20"/>
              </w:rPr>
            </w:pPr>
          </w:p>
        </w:tc>
        <w:tc>
          <w:tcPr>
            <w:tcW w:w="1260" w:type="dxa"/>
          </w:tcPr>
          <w:p w14:paraId="27F6584E" w14:textId="101288FF"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Develop</w:t>
            </w:r>
          </w:p>
        </w:tc>
        <w:tc>
          <w:tcPr>
            <w:tcW w:w="1496" w:type="dxa"/>
          </w:tcPr>
          <w:p w14:paraId="5A531023" w14:textId="6B3CBDF1" w:rsidR="00F602CA" w:rsidRPr="00CD4265" w:rsidRDefault="00F602CA" w:rsidP="0035494F">
            <w:pPr>
              <w:rPr>
                <w:color w:val="000000" w:themeColor="text1"/>
                <w:sz w:val="20"/>
                <w:szCs w:val="20"/>
              </w:rPr>
            </w:pPr>
            <w:r>
              <w:rPr>
                <w:color w:val="000000" w:themeColor="text1"/>
                <w:sz w:val="20"/>
                <w:szCs w:val="20"/>
              </w:rPr>
              <w:t>Jacob Knapp</w:t>
            </w:r>
          </w:p>
        </w:tc>
        <w:tc>
          <w:tcPr>
            <w:tcW w:w="1384" w:type="dxa"/>
          </w:tcPr>
          <w:p w14:paraId="7376A93F" w14:textId="77777777" w:rsidR="00F602CA" w:rsidRPr="00631C6C" w:rsidRDefault="00F602CA" w:rsidP="0035494F">
            <w:pPr>
              <w:rPr>
                <w:color w:val="FF0000"/>
                <w:sz w:val="20"/>
                <w:szCs w:val="20"/>
              </w:rPr>
            </w:pPr>
          </w:p>
        </w:tc>
        <w:tc>
          <w:tcPr>
            <w:tcW w:w="2250" w:type="dxa"/>
          </w:tcPr>
          <w:p w14:paraId="2C510945" w14:textId="77777777" w:rsidR="00F602CA" w:rsidRDefault="00F602CA" w:rsidP="0035494F">
            <w:pPr>
              <w:rPr>
                <w:sz w:val="20"/>
                <w:szCs w:val="20"/>
              </w:rPr>
            </w:pPr>
            <w:r w:rsidRPr="00D920C0">
              <w:rPr>
                <w:sz w:val="20"/>
                <w:szCs w:val="20"/>
              </w:rPr>
              <w:t>S&amp;P</w:t>
            </w:r>
          </w:p>
          <w:p w14:paraId="3BDD53BD" w14:textId="77777777" w:rsidR="00F602CA" w:rsidRDefault="00F602CA" w:rsidP="0035494F">
            <w:pPr>
              <w:rPr>
                <w:sz w:val="20"/>
                <w:szCs w:val="20"/>
              </w:rPr>
            </w:pPr>
          </w:p>
          <w:p w14:paraId="33E6ECAC" w14:textId="77777777" w:rsidR="00F602CA" w:rsidRDefault="00F602CA" w:rsidP="0035494F">
            <w:pPr>
              <w:rPr>
                <w:sz w:val="20"/>
                <w:szCs w:val="20"/>
              </w:rPr>
            </w:pPr>
          </w:p>
          <w:p w14:paraId="447CADF1" w14:textId="33AF3426" w:rsidR="00F602CA" w:rsidRPr="00631C6C" w:rsidRDefault="00F602CA" w:rsidP="0035494F">
            <w:pPr>
              <w:rPr>
                <w:color w:val="FF0000"/>
                <w:sz w:val="20"/>
                <w:szCs w:val="20"/>
              </w:rPr>
            </w:pPr>
          </w:p>
        </w:tc>
        <w:tc>
          <w:tcPr>
            <w:tcW w:w="2430" w:type="dxa"/>
          </w:tcPr>
          <w:p w14:paraId="026C93A8" w14:textId="77777777" w:rsidR="00F602CA" w:rsidRPr="00161EB4" w:rsidRDefault="00F602CA" w:rsidP="00161EB4">
            <w:pPr>
              <w:rPr>
                <w:color w:val="7030A0"/>
                <w:sz w:val="20"/>
                <w:szCs w:val="20"/>
              </w:rPr>
            </w:pPr>
            <w:r w:rsidRPr="00161EB4">
              <w:rPr>
                <w:color w:val="7030A0"/>
                <w:sz w:val="20"/>
                <w:szCs w:val="20"/>
              </w:rPr>
              <w:t xml:space="preserve">Committee will determine how to convene this work.  </w:t>
            </w:r>
          </w:p>
          <w:p w14:paraId="666EF80D" w14:textId="77777777" w:rsidR="00F602CA" w:rsidRPr="00D920C0" w:rsidRDefault="00F602CA" w:rsidP="0035494F">
            <w:pPr>
              <w:rPr>
                <w:sz w:val="20"/>
                <w:szCs w:val="20"/>
              </w:rPr>
            </w:pPr>
          </w:p>
        </w:tc>
      </w:tr>
      <w:tr w:rsidR="00F602CA" w:rsidRPr="00631C6C" w14:paraId="654E098C" w14:textId="4A2EFF16" w:rsidTr="00F94869">
        <w:tc>
          <w:tcPr>
            <w:tcW w:w="18360" w:type="dxa"/>
            <w:gridSpan w:val="9"/>
          </w:tcPr>
          <w:p w14:paraId="07FCCC35" w14:textId="09B82E9F" w:rsidR="00F602CA" w:rsidRPr="00FB1DF5" w:rsidRDefault="00F602CA" w:rsidP="00FB1DF5">
            <w:pPr>
              <w:pStyle w:val="ListParagraph"/>
              <w:numPr>
                <w:ilvl w:val="0"/>
                <w:numId w:val="23"/>
              </w:numPr>
              <w:rPr>
                <w:b/>
                <w:sz w:val="20"/>
                <w:szCs w:val="20"/>
              </w:rPr>
            </w:pPr>
            <w:r w:rsidRPr="00FB1DF5">
              <w:rPr>
                <w:b/>
                <w:sz w:val="20"/>
                <w:szCs w:val="20"/>
              </w:rPr>
              <w:t>Enhance professional development opportunities for CTE faculty to maintain industry and program relevance.</w:t>
            </w:r>
          </w:p>
        </w:tc>
      </w:tr>
      <w:tr w:rsidR="00F602CA" w:rsidRPr="00631C6C" w14:paraId="5D828F47" w14:textId="0832BF3C" w:rsidTr="00F94869">
        <w:tc>
          <w:tcPr>
            <w:tcW w:w="18360" w:type="dxa"/>
            <w:gridSpan w:val="9"/>
          </w:tcPr>
          <w:p w14:paraId="1DDF1A32" w14:textId="3B409310" w:rsidR="00F602CA" w:rsidRPr="00FB1DF5" w:rsidRDefault="00F602CA" w:rsidP="00FB1DF5">
            <w:pPr>
              <w:pStyle w:val="ListParagraph"/>
              <w:numPr>
                <w:ilvl w:val="1"/>
                <w:numId w:val="23"/>
              </w:numPr>
              <w:rPr>
                <w:sz w:val="20"/>
                <w:szCs w:val="20"/>
              </w:rPr>
            </w:pPr>
            <w:r w:rsidRPr="00FB1DF5">
              <w:rPr>
                <w:sz w:val="20"/>
                <w:szCs w:val="20"/>
              </w:rPr>
              <w:lastRenderedPageBreak/>
              <w:t>Provide all faculty with training in teaching methods and strategies, including the use of technology.</w:t>
            </w:r>
          </w:p>
        </w:tc>
      </w:tr>
      <w:tr w:rsidR="00F602CA" w:rsidRPr="00631C6C" w14:paraId="6946A4F9" w14:textId="12FCA8E3" w:rsidTr="00161EB4">
        <w:tc>
          <w:tcPr>
            <w:tcW w:w="2070" w:type="dxa"/>
          </w:tcPr>
          <w:p w14:paraId="74BF8DB4" w14:textId="6040AAFC" w:rsidR="00F602CA" w:rsidRPr="00631C6C" w:rsidRDefault="00F602CA" w:rsidP="0035494F">
            <w:pPr>
              <w:rPr>
                <w:sz w:val="20"/>
                <w:szCs w:val="20"/>
              </w:rPr>
            </w:pPr>
            <w:r w:rsidRPr="00631C6C">
              <w:rPr>
                <w:color w:val="000000" w:themeColor="text1"/>
                <w:sz w:val="20"/>
                <w:szCs w:val="20"/>
              </w:rPr>
              <w:t>Policies for faculty professional development activities</w:t>
            </w:r>
          </w:p>
        </w:tc>
        <w:tc>
          <w:tcPr>
            <w:tcW w:w="2160" w:type="dxa"/>
          </w:tcPr>
          <w:p w14:paraId="73AC1658" w14:textId="77777777" w:rsidR="00F602CA" w:rsidRPr="00631C6C" w:rsidRDefault="00F602CA" w:rsidP="0035494F">
            <w:pPr>
              <w:rPr>
                <w:b/>
                <w:sz w:val="20"/>
                <w:szCs w:val="20"/>
                <w:u w:val="single"/>
              </w:rPr>
            </w:pPr>
          </w:p>
        </w:tc>
        <w:tc>
          <w:tcPr>
            <w:tcW w:w="3150" w:type="dxa"/>
          </w:tcPr>
          <w:p w14:paraId="2BE213CC" w14:textId="77777777" w:rsidR="00F602CA" w:rsidRPr="00631C6C" w:rsidRDefault="00F602CA" w:rsidP="0035494F">
            <w:pPr>
              <w:rPr>
                <w:b/>
                <w:sz w:val="20"/>
                <w:szCs w:val="20"/>
                <w:u w:val="single"/>
              </w:rPr>
            </w:pPr>
          </w:p>
        </w:tc>
        <w:tc>
          <w:tcPr>
            <w:tcW w:w="2160" w:type="dxa"/>
          </w:tcPr>
          <w:p w14:paraId="1B1E4D42" w14:textId="051DEEEB" w:rsidR="00F602CA" w:rsidRPr="00631C6C" w:rsidRDefault="00F602CA" w:rsidP="0035494F">
            <w:pPr>
              <w:rPr>
                <w:color w:val="000000" w:themeColor="text1"/>
                <w:sz w:val="20"/>
                <w:szCs w:val="20"/>
              </w:rPr>
            </w:pPr>
          </w:p>
        </w:tc>
        <w:tc>
          <w:tcPr>
            <w:tcW w:w="1260" w:type="dxa"/>
          </w:tcPr>
          <w:p w14:paraId="74868FC6" w14:textId="4E5B2A10"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Develop</w:t>
            </w:r>
          </w:p>
        </w:tc>
        <w:tc>
          <w:tcPr>
            <w:tcW w:w="1496" w:type="dxa"/>
          </w:tcPr>
          <w:p w14:paraId="0DC3BBA3" w14:textId="5EE37933" w:rsidR="00F602CA" w:rsidRPr="00B462E8" w:rsidRDefault="00F602CA" w:rsidP="0035494F">
            <w:pPr>
              <w:rPr>
                <w:color w:val="000000" w:themeColor="text1"/>
                <w:sz w:val="20"/>
                <w:szCs w:val="20"/>
              </w:rPr>
            </w:pPr>
            <w:r>
              <w:rPr>
                <w:color w:val="000000" w:themeColor="text1"/>
                <w:sz w:val="20"/>
                <w:szCs w:val="20"/>
              </w:rPr>
              <w:t xml:space="preserve">Theresa Tena </w:t>
            </w:r>
          </w:p>
        </w:tc>
        <w:tc>
          <w:tcPr>
            <w:tcW w:w="1384" w:type="dxa"/>
          </w:tcPr>
          <w:p w14:paraId="13B8BBCC" w14:textId="77777777" w:rsidR="00F602CA" w:rsidRPr="00631C6C" w:rsidRDefault="00F602CA" w:rsidP="0035494F">
            <w:pPr>
              <w:rPr>
                <w:color w:val="FF0000"/>
                <w:sz w:val="20"/>
                <w:szCs w:val="20"/>
              </w:rPr>
            </w:pPr>
          </w:p>
        </w:tc>
        <w:tc>
          <w:tcPr>
            <w:tcW w:w="2250" w:type="dxa"/>
          </w:tcPr>
          <w:p w14:paraId="3D1248D8" w14:textId="77777777" w:rsidR="00F602CA" w:rsidRDefault="00F602CA" w:rsidP="0035494F">
            <w:pPr>
              <w:rPr>
                <w:color w:val="000000" w:themeColor="text1"/>
                <w:sz w:val="20"/>
                <w:szCs w:val="20"/>
              </w:rPr>
            </w:pPr>
            <w:r>
              <w:rPr>
                <w:color w:val="000000" w:themeColor="text1"/>
                <w:sz w:val="20"/>
                <w:szCs w:val="20"/>
              </w:rPr>
              <w:t>FDC</w:t>
            </w:r>
          </w:p>
          <w:p w14:paraId="01814F74" w14:textId="77777777" w:rsidR="00F602CA" w:rsidRDefault="00F602CA" w:rsidP="0035494F">
            <w:pPr>
              <w:rPr>
                <w:color w:val="000000" w:themeColor="text1"/>
                <w:sz w:val="20"/>
                <w:szCs w:val="20"/>
              </w:rPr>
            </w:pPr>
          </w:p>
          <w:p w14:paraId="21111E6E" w14:textId="0FF6E0DB" w:rsidR="00F602CA" w:rsidRPr="00631C6C" w:rsidRDefault="00F602CA" w:rsidP="0035494F">
            <w:pPr>
              <w:rPr>
                <w:color w:val="FF0000"/>
                <w:sz w:val="20"/>
                <w:szCs w:val="20"/>
              </w:rPr>
            </w:pPr>
          </w:p>
        </w:tc>
        <w:tc>
          <w:tcPr>
            <w:tcW w:w="2430" w:type="dxa"/>
          </w:tcPr>
          <w:p w14:paraId="01E7D334" w14:textId="0D1CE56A" w:rsidR="00F602CA" w:rsidRDefault="00F602CA" w:rsidP="0035494F">
            <w:pPr>
              <w:rPr>
                <w:color w:val="000000" w:themeColor="text1"/>
                <w:sz w:val="20"/>
                <w:szCs w:val="20"/>
              </w:rPr>
            </w:pPr>
            <w:r w:rsidRPr="00161EB4">
              <w:rPr>
                <w:color w:val="7030A0"/>
                <w:sz w:val="20"/>
                <w:szCs w:val="20"/>
              </w:rPr>
              <w:t xml:space="preserve">ASCCC to develop modules.  </w:t>
            </w:r>
          </w:p>
        </w:tc>
      </w:tr>
      <w:tr w:rsidR="00F602CA" w:rsidRPr="00631C6C" w14:paraId="1F98BBEA" w14:textId="359E10FD" w:rsidTr="00F94869">
        <w:tc>
          <w:tcPr>
            <w:tcW w:w="18360" w:type="dxa"/>
            <w:gridSpan w:val="9"/>
          </w:tcPr>
          <w:p w14:paraId="0BFE7C01" w14:textId="3F67E426" w:rsidR="00F602CA" w:rsidRPr="00FB1DF5" w:rsidRDefault="00F602CA" w:rsidP="00FB1DF5">
            <w:pPr>
              <w:pStyle w:val="ListParagraph"/>
              <w:numPr>
                <w:ilvl w:val="1"/>
                <w:numId w:val="23"/>
              </w:numPr>
              <w:rPr>
                <w:sz w:val="20"/>
                <w:szCs w:val="20"/>
              </w:rPr>
            </w:pPr>
            <w:r w:rsidRPr="00FB1DF5">
              <w:rPr>
                <w:sz w:val="20"/>
                <w:szCs w:val="20"/>
              </w:rPr>
              <w:t>Identify and address structural barriers that prevent full- and part-time faculty participation in professional development and create fiscal and other incentives that address reassigned time, externships and other methods of skill upgrades to ensure currency.</w:t>
            </w:r>
          </w:p>
        </w:tc>
      </w:tr>
      <w:tr w:rsidR="00F602CA" w:rsidRPr="00631C6C" w14:paraId="61E939F6" w14:textId="3CE7DE6C" w:rsidTr="00161EB4">
        <w:tc>
          <w:tcPr>
            <w:tcW w:w="2070" w:type="dxa"/>
          </w:tcPr>
          <w:p w14:paraId="416DC0F9" w14:textId="1FA8A8D5" w:rsidR="00F602CA" w:rsidRPr="00631C6C" w:rsidRDefault="00F602CA" w:rsidP="0035494F">
            <w:pPr>
              <w:rPr>
                <w:sz w:val="20"/>
                <w:szCs w:val="20"/>
              </w:rPr>
            </w:pPr>
            <w:r w:rsidRPr="00631C6C">
              <w:rPr>
                <w:sz w:val="20"/>
                <w:szCs w:val="20"/>
              </w:rPr>
              <w:t xml:space="preserve">Policies for faculty development activities </w:t>
            </w:r>
          </w:p>
        </w:tc>
        <w:tc>
          <w:tcPr>
            <w:tcW w:w="2160" w:type="dxa"/>
          </w:tcPr>
          <w:p w14:paraId="2A90D671" w14:textId="77777777" w:rsidR="00F602CA" w:rsidRPr="00A324FE" w:rsidRDefault="00F602CA" w:rsidP="0035494F">
            <w:pPr>
              <w:rPr>
                <w:b/>
                <w:sz w:val="20"/>
                <w:szCs w:val="20"/>
                <w:u w:val="single"/>
              </w:rPr>
            </w:pPr>
          </w:p>
        </w:tc>
        <w:tc>
          <w:tcPr>
            <w:tcW w:w="3150" w:type="dxa"/>
          </w:tcPr>
          <w:p w14:paraId="117F798E" w14:textId="77777777" w:rsidR="00F602CA" w:rsidRPr="00631C6C" w:rsidRDefault="00F602CA" w:rsidP="0035494F">
            <w:pPr>
              <w:rPr>
                <w:b/>
                <w:sz w:val="20"/>
                <w:szCs w:val="20"/>
                <w:u w:val="single"/>
              </w:rPr>
            </w:pPr>
          </w:p>
        </w:tc>
        <w:tc>
          <w:tcPr>
            <w:tcW w:w="2160" w:type="dxa"/>
          </w:tcPr>
          <w:p w14:paraId="168351B9" w14:textId="3B21BCD9" w:rsidR="00F602CA" w:rsidRDefault="00F602CA" w:rsidP="0035494F">
            <w:pPr>
              <w:rPr>
                <w:sz w:val="20"/>
                <w:szCs w:val="20"/>
              </w:rPr>
            </w:pPr>
            <w:r w:rsidRPr="005C0BA7">
              <w:rPr>
                <w:sz w:val="20"/>
                <w:szCs w:val="20"/>
              </w:rPr>
              <w:t>IEPI</w:t>
            </w:r>
            <w:r>
              <w:rPr>
                <w:sz w:val="20"/>
                <w:szCs w:val="20"/>
              </w:rPr>
              <w:t xml:space="preserve"> representatives </w:t>
            </w:r>
          </w:p>
          <w:p w14:paraId="46E2E85E" w14:textId="77777777" w:rsidR="00F602CA" w:rsidRDefault="00F602CA" w:rsidP="0035494F">
            <w:pPr>
              <w:rPr>
                <w:sz w:val="20"/>
                <w:szCs w:val="20"/>
              </w:rPr>
            </w:pPr>
          </w:p>
          <w:p w14:paraId="62670185" w14:textId="7970D0F0" w:rsidR="00F602CA" w:rsidRPr="005C0BA7" w:rsidRDefault="00F602CA" w:rsidP="0035494F">
            <w:pPr>
              <w:rPr>
                <w:sz w:val="20"/>
                <w:szCs w:val="20"/>
              </w:rPr>
            </w:pPr>
          </w:p>
        </w:tc>
        <w:tc>
          <w:tcPr>
            <w:tcW w:w="1260" w:type="dxa"/>
          </w:tcPr>
          <w:p w14:paraId="24B2295A" w14:textId="1295E39C"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Co-develop</w:t>
            </w:r>
          </w:p>
        </w:tc>
        <w:tc>
          <w:tcPr>
            <w:tcW w:w="1496" w:type="dxa"/>
          </w:tcPr>
          <w:p w14:paraId="5ACD5882" w14:textId="144FB140" w:rsidR="00F602CA" w:rsidRPr="00B462E8" w:rsidRDefault="00F602CA" w:rsidP="0035494F">
            <w:pPr>
              <w:rPr>
                <w:color w:val="000000" w:themeColor="text1"/>
                <w:sz w:val="20"/>
                <w:szCs w:val="20"/>
              </w:rPr>
            </w:pPr>
            <w:r w:rsidRPr="00375885">
              <w:rPr>
                <w:color w:val="000000" w:themeColor="text1"/>
                <w:sz w:val="20"/>
                <w:szCs w:val="20"/>
              </w:rPr>
              <w:t>Pam Walker</w:t>
            </w:r>
          </w:p>
        </w:tc>
        <w:tc>
          <w:tcPr>
            <w:tcW w:w="1384" w:type="dxa"/>
          </w:tcPr>
          <w:p w14:paraId="5B723A9F" w14:textId="77777777" w:rsidR="00F602CA" w:rsidRPr="00631C6C" w:rsidRDefault="00F602CA" w:rsidP="0035494F">
            <w:pPr>
              <w:rPr>
                <w:color w:val="FF0000"/>
                <w:sz w:val="20"/>
                <w:szCs w:val="20"/>
              </w:rPr>
            </w:pPr>
          </w:p>
        </w:tc>
        <w:tc>
          <w:tcPr>
            <w:tcW w:w="2250" w:type="dxa"/>
          </w:tcPr>
          <w:p w14:paraId="7A0429AC" w14:textId="77777777" w:rsidR="00F602CA" w:rsidRDefault="00F602CA" w:rsidP="0035494F">
            <w:pPr>
              <w:rPr>
                <w:sz w:val="20"/>
                <w:szCs w:val="20"/>
              </w:rPr>
            </w:pPr>
            <w:r>
              <w:rPr>
                <w:sz w:val="20"/>
                <w:szCs w:val="20"/>
              </w:rPr>
              <w:t>FDC</w:t>
            </w:r>
          </w:p>
          <w:p w14:paraId="2DD46B96" w14:textId="77777777" w:rsidR="00F602CA" w:rsidRDefault="00F602CA" w:rsidP="0035494F">
            <w:pPr>
              <w:rPr>
                <w:sz w:val="20"/>
                <w:szCs w:val="20"/>
              </w:rPr>
            </w:pPr>
          </w:p>
          <w:p w14:paraId="09655375" w14:textId="780C7D1F" w:rsidR="00F602CA" w:rsidRPr="00631C6C" w:rsidRDefault="00F602CA" w:rsidP="00161EB4">
            <w:pPr>
              <w:rPr>
                <w:color w:val="FF0000"/>
                <w:sz w:val="20"/>
                <w:szCs w:val="20"/>
              </w:rPr>
            </w:pPr>
          </w:p>
        </w:tc>
        <w:tc>
          <w:tcPr>
            <w:tcW w:w="2430" w:type="dxa"/>
          </w:tcPr>
          <w:p w14:paraId="6D954DCA" w14:textId="77777777" w:rsidR="00F602CA" w:rsidRPr="00161EB4" w:rsidRDefault="00F602CA" w:rsidP="00161EB4">
            <w:pPr>
              <w:rPr>
                <w:color w:val="7030A0"/>
                <w:sz w:val="20"/>
                <w:szCs w:val="20"/>
              </w:rPr>
            </w:pPr>
            <w:r w:rsidRPr="00161EB4">
              <w:rPr>
                <w:color w:val="7030A0"/>
                <w:sz w:val="20"/>
                <w:szCs w:val="20"/>
              </w:rPr>
              <w:t xml:space="preserve">IEPI Representatives will work with the CO to address this topic.  </w:t>
            </w:r>
          </w:p>
          <w:p w14:paraId="264CA795" w14:textId="77777777" w:rsidR="00F602CA" w:rsidRDefault="00F602CA" w:rsidP="0035494F">
            <w:pPr>
              <w:rPr>
                <w:sz w:val="20"/>
                <w:szCs w:val="20"/>
              </w:rPr>
            </w:pPr>
          </w:p>
        </w:tc>
      </w:tr>
      <w:tr w:rsidR="00F602CA" w:rsidRPr="00631C6C" w14:paraId="7358C0BC" w14:textId="65C5CA81" w:rsidTr="00F94869">
        <w:trPr>
          <w:trHeight w:val="710"/>
        </w:trPr>
        <w:tc>
          <w:tcPr>
            <w:tcW w:w="18360" w:type="dxa"/>
            <w:gridSpan w:val="9"/>
          </w:tcPr>
          <w:p w14:paraId="6FF6ACB9" w14:textId="220D59BA" w:rsidR="00F602CA" w:rsidRPr="00FB1DF5" w:rsidRDefault="00F602CA" w:rsidP="00FB1DF5">
            <w:pPr>
              <w:pStyle w:val="ListParagraph"/>
              <w:numPr>
                <w:ilvl w:val="1"/>
                <w:numId w:val="23"/>
              </w:numPr>
              <w:rPr>
                <w:sz w:val="20"/>
                <w:szCs w:val="20"/>
              </w:rPr>
            </w:pPr>
            <w:r w:rsidRPr="00FB1DF5">
              <w:rPr>
                <w:sz w:val="20"/>
                <w:szCs w:val="20"/>
              </w:rPr>
              <w:t>Provide professional development for counselors to support the use of career and educational planning tools common to secondary education, adult education and community colleges.</w:t>
            </w:r>
          </w:p>
        </w:tc>
      </w:tr>
      <w:tr w:rsidR="00F602CA" w:rsidRPr="00631C6C" w14:paraId="1C97CB34" w14:textId="654D2AB1" w:rsidTr="00161EB4">
        <w:tc>
          <w:tcPr>
            <w:tcW w:w="2070" w:type="dxa"/>
          </w:tcPr>
          <w:p w14:paraId="2EE6D905" w14:textId="2BEC6F1F" w:rsidR="00F602CA" w:rsidRPr="00A324FE" w:rsidRDefault="00F602CA" w:rsidP="0035494F">
            <w:pPr>
              <w:rPr>
                <w:sz w:val="20"/>
                <w:szCs w:val="20"/>
              </w:rPr>
            </w:pPr>
            <w:r w:rsidRPr="00A324FE">
              <w:rPr>
                <w:color w:val="000000" w:themeColor="text1"/>
                <w:sz w:val="20"/>
                <w:szCs w:val="20"/>
              </w:rPr>
              <w:t>Policies for faculty professional development activities</w:t>
            </w:r>
          </w:p>
        </w:tc>
        <w:tc>
          <w:tcPr>
            <w:tcW w:w="2160" w:type="dxa"/>
          </w:tcPr>
          <w:p w14:paraId="69205DDF" w14:textId="77777777" w:rsidR="00F602CA" w:rsidRPr="00A324FE" w:rsidRDefault="00F602CA" w:rsidP="0035494F">
            <w:pPr>
              <w:rPr>
                <w:b/>
                <w:sz w:val="20"/>
                <w:szCs w:val="20"/>
                <w:u w:val="single"/>
              </w:rPr>
            </w:pPr>
          </w:p>
        </w:tc>
        <w:tc>
          <w:tcPr>
            <w:tcW w:w="3150" w:type="dxa"/>
          </w:tcPr>
          <w:p w14:paraId="19BE11AD" w14:textId="77777777" w:rsidR="00F602CA" w:rsidRPr="00A324FE" w:rsidRDefault="00F602CA" w:rsidP="0035494F">
            <w:pPr>
              <w:rPr>
                <w:b/>
                <w:sz w:val="20"/>
                <w:szCs w:val="20"/>
                <w:u w:val="single"/>
              </w:rPr>
            </w:pPr>
          </w:p>
        </w:tc>
        <w:tc>
          <w:tcPr>
            <w:tcW w:w="2160" w:type="dxa"/>
          </w:tcPr>
          <w:p w14:paraId="2BB8CF46" w14:textId="4690EBF6" w:rsidR="00F602CA" w:rsidRPr="00335354" w:rsidRDefault="00F602CA" w:rsidP="0035494F">
            <w:pPr>
              <w:rPr>
                <w:sz w:val="20"/>
                <w:szCs w:val="20"/>
              </w:rPr>
            </w:pPr>
            <w:r>
              <w:rPr>
                <w:sz w:val="20"/>
                <w:szCs w:val="20"/>
              </w:rPr>
              <w:t>CIOs, unions, Student Success Center</w:t>
            </w:r>
          </w:p>
        </w:tc>
        <w:tc>
          <w:tcPr>
            <w:tcW w:w="1260" w:type="dxa"/>
          </w:tcPr>
          <w:p w14:paraId="6BF47776" w14:textId="797CB576" w:rsidR="00F602CA" w:rsidRPr="00631C6C" w:rsidRDefault="00F602CA" w:rsidP="0035494F">
            <w:pPr>
              <w:rPr>
                <w:b/>
                <w:sz w:val="20"/>
                <w:szCs w:val="20"/>
                <w:u w:val="single"/>
              </w:rPr>
            </w:pPr>
            <w:r w:rsidRPr="00631C6C">
              <w:rPr>
                <w:color w:val="FF0000"/>
                <w:sz w:val="20"/>
                <w:szCs w:val="20"/>
              </w:rPr>
              <w:t xml:space="preserve">ASCCC </w:t>
            </w:r>
            <w:r>
              <w:rPr>
                <w:color w:val="FF0000"/>
                <w:sz w:val="20"/>
                <w:szCs w:val="20"/>
              </w:rPr>
              <w:t>Co-develop</w:t>
            </w:r>
          </w:p>
        </w:tc>
        <w:tc>
          <w:tcPr>
            <w:tcW w:w="1496" w:type="dxa"/>
          </w:tcPr>
          <w:p w14:paraId="700CFB3B" w14:textId="648B4B11" w:rsidR="00F602CA" w:rsidRPr="00D639E3" w:rsidRDefault="00F602CA" w:rsidP="005C0BA7">
            <w:pPr>
              <w:rPr>
                <w:color w:val="000000" w:themeColor="text1"/>
                <w:sz w:val="20"/>
                <w:szCs w:val="20"/>
              </w:rPr>
            </w:pPr>
            <w:r>
              <w:rPr>
                <w:color w:val="000000" w:themeColor="text1"/>
                <w:sz w:val="20"/>
                <w:szCs w:val="20"/>
              </w:rPr>
              <w:t>Theresa Tena</w:t>
            </w:r>
          </w:p>
          <w:p w14:paraId="20549A06" w14:textId="77777777" w:rsidR="00F602CA" w:rsidRPr="00631C6C" w:rsidRDefault="00F602CA" w:rsidP="0035494F">
            <w:pPr>
              <w:rPr>
                <w:color w:val="FF0000"/>
                <w:sz w:val="20"/>
                <w:szCs w:val="20"/>
              </w:rPr>
            </w:pPr>
          </w:p>
        </w:tc>
        <w:tc>
          <w:tcPr>
            <w:tcW w:w="1384" w:type="dxa"/>
          </w:tcPr>
          <w:p w14:paraId="1BD4BFEA" w14:textId="77777777" w:rsidR="00F602CA" w:rsidRPr="00631C6C" w:rsidRDefault="00F602CA" w:rsidP="0035494F">
            <w:pPr>
              <w:rPr>
                <w:color w:val="FF0000"/>
                <w:sz w:val="20"/>
                <w:szCs w:val="20"/>
              </w:rPr>
            </w:pPr>
          </w:p>
        </w:tc>
        <w:tc>
          <w:tcPr>
            <w:tcW w:w="2250" w:type="dxa"/>
          </w:tcPr>
          <w:p w14:paraId="40B92232" w14:textId="77777777" w:rsidR="00F602CA" w:rsidRDefault="00F602CA" w:rsidP="00D920C0">
            <w:pPr>
              <w:rPr>
                <w:sz w:val="20"/>
                <w:szCs w:val="20"/>
              </w:rPr>
            </w:pPr>
            <w:r>
              <w:rPr>
                <w:sz w:val="20"/>
                <w:szCs w:val="20"/>
              </w:rPr>
              <w:t>TASSC</w:t>
            </w:r>
          </w:p>
          <w:p w14:paraId="6003EF36" w14:textId="77777777" w:rsidR="00F602CA" w:rsidRDefault="00F602CA" w:rsidP="00D920C0">
            <w:pPr>
              <w:rPr>
                <w:sz w:val="20"/>
                <w:szCs w:val="20"/>
              </w:rPr>
            </w:pPr>
            <w:r>
              <w:rPr>
                <w:sz w:val="20"/>
                <w:szCs w:val="20"/>
              </w:rPr>
              <w:t>FDC</w:t>
            </w:r>
          </w:p>
          <w:p w14:paraId="11FCD2FF" w14:textId="77777777" w:rsidR="00F602CA" w:rsidRDefault="00F602CA" w:rsidP="00D920C0">
            <w:pPr>
              <w:rPr>
                <w:sz w:val="20"/>
                <w:szCs w:val="20"/>
              </w:rPr>
            </w:pPr>
          </w:p>
          <w:p w14:paraId="67083173" w14:textId="504D3DA8" w:rsidR="00F602CA" w:rsidRPr="00631C6C" w:rsidRDefault="00F602CA" w:rsidP="00161EB4">
            <w:pPr>
              <w:rPr>
                <w:color w:val="FF0000"/>
                <w:sz w:val="20"/>
                <w:szCs w:val="20"/>
              </w:rPr>
            </w:pPr>
          </w:p>
        </w:tc>
        <w:tc>
          <w:tcPr>
            <w:tcW w:w="2430" w:type="dxa"/>
          </w:tcPr>
          <w:p w14:paraId="5C6BC14F" w14:textId="016E30C1" w:rsidR="00F602CA" w:rsidRPr="00161EB4" w:rsidRDefault="00F602CA" w:rsidP="00D920C0">
            <w:pPr>
              <w:rPr>
                <w:color w:val="7030A0"/>
                <w:sz w:val="20"/>
                <w:szCs w:val="20"/>
              </w:rPr>
            </w:pPr>
            <w:r>
              <w:rPr>
                <w:color w:val="7030A0"/>
                <w:sz w:val="20"/>
                <w:szCs w:val="20"/>
              </w:rPr>
              <w:t>Include on the Academic Academy as a topic (Note: Institute theme is counseling)</w:t>
            </w:r>
          </w:p>
        </w:tc>
      </w:tr>
      <w:tr w:rsidR="00F602CA" w:rsidRPr="00631C6C" w14:paraId="750913EC" w14:textId="2CE3DAF4" w:rsidTr="00F94869">
        <w:tc>
          <w:tcPr>
            <w:tcW w:w="18360" w:type="dxa"/>
            <w:gridSpan w:val="9"/>
          </w:tcPr>
          <w:p w14:paraId="3C5381A8" w14:textId="2213F2D4" w:rsidR="00F602CA" w:rsidRPr="00FB1DF5" w:rsidRDefault="00F602CA" w:rsidP="00FB1DF5">
            <w:pPr>
              <w:pStyle w:val="ListParagraph"/>
              <w:numPr>
                <w:ilvl w:val="1"/>
                <w:numId w:val="23"/>
              </w:numPr>
              <w:rPr>
                <w:sz w:val="20"/>
                <w:szCs w:val="20"/>
              </w:rPr>
            </w:pPr>
            <w:r w:rsidRPr="00FB1DF5">
              <w:rPr>
                <w:sz w:val="20"/>
                <w:szCs w:val="20"/>
              </w:rPr>
              <w:t>Increase opportunities for CTE faculty to participate in professional development such as sabbaticals, industry events and training to augment discipline knowledge and connections with employers and the workforce system.</w:t>
            </w:r>
          </w:p>
        </w:tc>
      </w:tr>
      <w:tr w:rsidR="00F602CA" w:rsidRPr="00631C6C" w14:paraId="3317936D" w14:textId="6AA1DAA7" w:rsidTr="00161EB4">
        <w:tc>
          <w:tcPr>
            <w:tcW w:w="2070" w:type="dxa"/>
          </w:tcPr>
          <w:p w14:paraId="784E344D" w14:textId="286FCF7B" w:rsidR="00F602CA" w:rsidRPr="00631C6C" w:rsidRDefault="00F602CA" w:rsidP="0035494F">
            <w:pPr>
              <w:rPr>
                <w:sz w:val="20"/>
                <w:szCs w:val="20"/>
              </w:rPr>
            </w:pPr>
            <w:r w:rsidRPr="00631C6C">
              <w:rPr>
                <w:color w:val="000000" w:themeColor="text1"/>
                <w:sz w:val="20"/>
                <w:szCs w:val="20"/>
              </w:rPr>
              <w:t>Policies for faculty professional development activities</w:t>
            </w:r>
          </w:p>
        </w:tc>
        <w:tc>
          <w:tcPr>
            <w:tcW w:w="2160" w:type="dxa"/>
          </w:tcPr>
          <w:p w14:paraId="6B3959A4" w14:textId="77777777" w:rsidR="00F602CA" w:rsidRPr="00631C6C" w:rsidRDefault="00F602CA" w:rsidP="0035494F">
            <w:pPr>
              <w:rPr>
                <w:b/>
                <w:sz w:val="20"/>
                <w:szCs w:val="20"/>
                <w:u w:val="single"/>
              </w:rPr>
            </w:pPr>
          </w:p>
        </w:tc>
        <w:tc>
          <w:tcPr>
            <w:tcW w:w="3150" w:type="dxa"/>
          </w:tcPr>
          <w:p w14:paraId="1230E988" w14:textId="77777777" w:rsidR="00F602CA" w:rsidRPr="00631C6C" w:rsidRDefault="00F602CA" w:rsidP="0035494F">
            <w:pPr>
              <w:rPr>
                <w:b/>
                <w:sz w:val="20"/>
                <w:szCs w:val="20"/>
                <w:u w:val="single"/>
              </w:rPr>
            </w:pPr>
          </w:p>
        </w:tc>
        <w:tc>
          <w:tcPr>
            <w:tcW w:w="2160" w:type="dxa"/>
          </w:tcPr>
          <w:p w14:paraId="797BD11B" w14:textId="76E401BA" w:rsidR="00F602CA" w:rsidRPr="00631C6C" w:rsidRDefault="00F602CA" w:rsidP="0035494F">
            <w:pPr>
              <w:rPr>
                <w:b/>
                <w:sz w:val="20"/>
                <w:szCs w:val="20"/>
                <w:u w:val="single"/>
              </w:rPr>
            </w:pPr>
          </w:p>
        </w:tc>
        <w:tc>
          <w:tcPr>
            <w:tcW w:w="1260" w:type="dxa"/>
          </w:tcPr>
          <w:p w14:paraId="4F87BD4C" w14:textId="6005F3DE" w:rsidR="00F602CA" w:rsidRPr="00631C6C" w:rsidRDefault="00F602CA" w:rsidP="0035494F">
            <w:pPr>
              <w:rPr>
                <w:color w:val="FF0000"/>
                <w:sz w:val="20"/>
                <w:szCs w:val="20"/>
              </w:rPr>
            </w:pPr>
            <w:r w:rsidRPr="00631C6C">
              <w:rPr>
                <w:color w:val="FF0000"/>
                <w:sz w:val="20"/>
                <w:szCs w:val="20"/>
              </w:rPr>
              <w:t xml:space="preserve">ASCCC </w:t>
            </w:r>
            <w:r>
              <w:rPr>
                <w:color w:val="FF0000"/>
                <w:sz w:val="20"/>
                <w:szCs w:val="20"/>
              </w:rPr>
              <w:t>Co-develop</w:t>
            </w:r>
          </w:p>
          <w:p w14:paraId="1E11FCAF" w14:textId="4A9BA14C" w:rsidR="00F602CA" w:rsidRPr="00631C6C" w:rsidRDefault="00F602CA" w:rsidP="0035494F">
            <w:pPr>
              <w:rPr>
                <w:b/>
                <w:sz w:val="20"/>
                <w:szCs w:val="20"/>
                <w:u w:val="single"/>
              </w:rPr>
            </w:pPr>
          </w:p>
        </w:tc>
        <w:tc>
          <w:tcPr>
            <w:tcW w:w="1496" w:type="dxa"/>
          </w:tcPr>
          <w:p w14:paraId="4319FECE" w14:textId="504FB0E7" w:rsidR="00F602CA" w:rsidRPr="00B462E8" w:rsidRDefault="00F602CA" w:rsidP="0035494F">
            <w:pPr>
              <w:rPr>
                <w:color w:val="000000" w:themeColor="text1"/>
                <w:sz w:val="20"/>
                <w:szCs w:val="20"/>
              </w:rPr>
            </w:pPr>
            <w:r w:rsidRPr="00375885">
              <w:rPr>
                <w:color w:val="000000" w:themeColor="text1"/>
                <w:sz w:val="20"/>
                <w:szCs w:val="20"/>
              </w:rPr>
              <w:t>Pam Walker</w:t>
            </w:r>
          </w:p>
        </w:tc>
        <w:tc>
          <w:tcPr>
            <w:tcW w:w="1384" w:type="dxa"/>
          </w:tcPr>
          <w:p w14:paraId="31A058FD" w14:textId="77777777" w:rsidR="00F602CA" w:rsidRPr="00631C6C" w:rsidRDefault="00F602CA" w:rsidP="0035494F">
            <w:pPr>
              <w:rPr>
                <w:color w:val="FF0000"/>
                <w:sz w:val="20"/>
                <w:szCs w:val="20"/>
              </w:rPr>
            </w:pPr>
          </w:p>
        </w:tc>
        <w:tc>
          <w:tcPr>
            <w:tcW w:w="2250" w:type="dxa"/>
          </w:tcPr>
          <w:p w14:paraId="24232ED7" w14:textId="77777777" w:rsidR="00F602CA" w:rsidRPr="00D920C0" w:rsidRDefault="00F602CA" w:rsidP="00D920C0">
            <w:pPr>
              <w:rPr>
                <w:sz w:val="20"/>
                <w:szCs w:val="20"/>
              </w:rPr>
            </w:pPr>
            <w:r w:rsidRPr="00D920C0">
              <w:rPr>
                <w:sz w:val="20"/>
                <w:szCs w:val="20"/>
              </w:rPr>
              <w:t>CTE LC</w:t>
            </w:r>
          </w:p>
          <w:p w14:paraId="324621EA" w14:textId="77777777" w:rsidR="00F602CA" w:rsidRDefault="00F602CA" w:rsidP="00D920C0">
            <w:pPr>
              <w:rPr>
                <w:sz w:val="20"/>
                <w:szCs w:val="20"/>
              </w:rPr>
            </w:pPr>
            <w:r w:rsidRPr="00D920C0">
              <w:rPr>
                <w:sz w:val="20"/>
                <w:szCs w:val="20"/>
              </w:rPr>
              <w:t>FDC</w:t>
            </w:r>
          </w:p>
          <w:p w14:paraId="478FE081" w14:textId="77777777" w:rsidR="00F602CA" w:rsidRDefault="00F602CA" w:rsidP="00D920C0">
            <w:pPr>
              <w:rPr>
                <w:sz w:val="20"/>
                <w:szCs w:val="20"/>
              </w:rPr>
            </w:pPr>
          </w:p>
          <w:p w14:paraId="0F33A6AF" w14:textId="74C8A1BA" w:rsidR="00F602CA" w:rsidRPr="00631C6C" w:rsidRDefault="00F602CA" w:rsidP="00161EB4">
            <w:pPr>
              <w:rPr>
                <w:color w:val="FF0000"/>
                <w:sz w:val="20"/>
                <w:szCs w:val="20"/>
              </w:rPr>
            </w:pPr>
          </w:p>
        </w:tc>
        <w:tc>
          <w:tcPr>
            <w:tcW w:w="2430" w:type="dxa"/>
          </w:tcPr>
          <w:p w14:paraId="200AEF2F" w14:textId="77777777" w:rsidR="00F602CA" w:rsidRPr="00161EB4" w:rsidRDefault="00F602CA" w:rsidP="00161EB4">
            <w:pPr>
              <w:rPr>
                <w:color w:val="7030A0"/>
                <w:sz w:val="20"/>
                <w:szCs w:val="20"/>
              </w:rPr>
            </w:pPr>
            <w:r w:rsidRPr="00161EB4">
              <w:rPr>
                <w:color w:val="7030A0"/>
                <w:sz w:val="20"/>
                <w:szCs w:val="20"/>
              </w:rPr>
              <w:t xml:space="preserve">Committees will work with the CO to implement this recommendation.  </w:t>
            </w:r>
          </w:p>
          <w:p w14:paraId="5E4E2397" w14:textId="77777777" w:rsidR="00F602CA" w:rsidRPr="00D920C0" w:rsidRDefault="00F602CA" w:rsidP="00D920C0">
            <w:pPr>
              <w:rPr>
                <w:sz w:val="20"/>
                <w:szCs w:val="20"/>
              </w:rPr>
            </w:pPr>
          </w:p>
        </w:tc>
      </w:tr>
      <w:tr w:rsidR="00F602CA" w:rsidRPr="00631C6C" w14:paraId="7A25CA97" w14:textId="76B83969" w:rsidTr="00F94869">
        <w:tc>
          <w:tcPr>
            <w:tcW w:w="18360" w:type="dxa"/>
            <w:gridSpan w:val="9"/>
          </w:tcPr>
          <w:p w14:paraId="147F5E05" w14:textId="6AD28A90" w:rsidR="00F602CA" w:rsidRPr="00FB1DF5" w:rsidRDefault="00F602CA" w:rsidP="00FB1DF5">
            <w:pPr>
              <w:pStyle w:val="ListParagraph"/>
              <w:numPr>
                <w:ilvl w:val="0"/>
                <w:numId w:val="23"/>
              </w:numPr>
              <w:rPr>
                <w:b/>
                <w:sz w:val="20"/>
                <w:szCs w:val="20"/>
              </w:rPr>
            </w:pPr>
            <w:r w:rsidRPr="00FB1DF5">
              <w:rPr>
                <w:b/>
                <w:sz w:val="20"/>
                <w:szCs w:val="20"/>
              </w:rPr>
              <w:t>Explore solutions to attract industry professionals in high-salaried occupations to become CTE faculty in community colleges.</w:t>
            </w:r>
          </w:p>
        </w:tc>
      </w:tr>
      <w:tr w:rsidR="00F602CA" w:rsidRPr="00631C6C" w14:paraId="457A7F33" w14:textId="75469671" w:rsidTr="00F94869">
        <w:trPr>
          <w:trHeight w:val="530"/>
        </w:trPr>
        <w:tc>
          <w:tcPr>
            <w:tcW w:w="18360" w:type="dxa"/>
            <w:gridSpan w:val="9"/>
          </w:tcPr>
          <w:p w14:paraId="300668D5" w14:textId="0DFF4C36" w:rsidR="00F602CA" w:rsidRPr="00FB1DF5" w:rsidRDefault="00F602CA" w:rsidP="00FB1DF5">
            <w:pPr>
              <w:pStyle w:val="ListParagraph"/>
              <w:numPr>
                <w:ilvl w:val="1"/>
                <w:numId w:val="23"/>
              </w:numPr>
              <w:rPr>
                <w:sz w:val="20"/>
                <w:szCs w:val="20"/>
              </w:rPr>
            </w:pPr>
            <w:r w:rsidRPr="00FB1DF5">
              <w:rPr>
                <w:sz w:val="20"/>
                <w:szCs w:val="20"/>
              </w:rPr>
              <w:t>Create and share models and best practices developed as part of local labor negotiations to address the salary differential needs in high-pay fields.</w:t>
            </w:r>
          </w:p>
        </w:tc>
      </w:tr>
      <w:tr w:rsidR="00F602CA" w:rsidRPr="00631C6C" w14:paraId="2A7DAA55" w14:textId="00F08FEB" w:rsidTr="00161EB4">
        <w:tc>
          <w:tcPr>
            <w:tcW w:w="2070" w:type="dxa"/>
          </w:tcPr>
          <w:p w14:paraId="076E911C" w14:textId="77777777" w:rsidR="00F602CA" w:rsidRPr="00631C6C" w:rsidRDefault="00F602CA" w:rsidP="0035494F">
            <w:pPr>
              <w:rPr>
                <w:b/>
                <w:sz w:val="20"/>
                <w:szCs w:val="20"/>
                <w:u w:val="single"/>
              </w:rPr>
            </w:pPr>
          </w:p>
        </w:tc>
        <w:tc>
          <w:tcPr>
            <w:tcW w:w="2160" w:type="dxa"/>
          </w:tcPr>
          <w:p w14:paraId="37C1A0E3" w14:textId="77777777" w:rsidR="00F602CA" w:rsidRPr="00631C6C" w:rsidRDefault="00F602CA" w:rsidP="0035494F">
            <w:pPr>
              <w:rPr>
                <w:b/>
                <w:sz w:val="20"/>
                <w:szCs w:val="20"/>
                <w:u w:val="single"/>
              </w:rPr>
            </w:pPr>
          </w:p>
        </w:tc>
        <w:tc>
          <w:tcPr>
            <w:tcW w:w="3150" w:type="dxa"/>
          </w:tcPr>
          <w:p w14:paraId="1A45E368" w14:textId="77777777" w:rsidR="00F602CA" w:rsidRPr="00631C6C" w:rsidRDefault="00F602CA" w:rsidP="0035494F">
            <w:pPr>
              <w:rPr>
                <w:b/>
                <w:sz w:val="20"/>
                <w:szCs w:val="20"/>
                <w:u w:val="single"/>
              </w:rPr>
            </w:pPr>
          </w:p>
        </w:tc>
        <w:tc>
          <w:tcPr>
            <w:tcW w:w="2160" w:type="dxa"/>
          </w:tcPr>
          <w:p w14:paraId="0631D671" w14:textId="7B5B53B0" w:rsidR="00F602CA" w:rsidRPr="00D920C0" w:rsidRDefault="00F602CA" w:rsidP="0035494F">
            <w:pPr>
              <w:rPr>
                <w:sz w:val="20"/>
                <w:szCs w:val="20"/>
              </w:rPr>
            </w:pPr>
          </w:p>
        </w:tc>
        <w:tc>
          <w:tcPr>
            <w:tcW w:w="1260" w:type="dxa"/>
          </w:tcPr>
          <w:p w14:paraId="40FC4F5E" w14:textId="329D5B6A" w:rsidR="00F602CA" w:rsidRPr="00631C6C" w:rsidRDefault="00F602CA" w:rsidP="00C75883">
            <w:pPr>
              <w:rPr>
                <w:b/>
                <w:sz w:val="20"/>
                <w:szCs w:val="20"/>
                <w:u w:val="single"/>
              </w:rPr>
            </w:pPr>
            <w:r w:rsidRPr="00631C6C">
              <w:rPr>
                <w:color w:val="FF0000"/>
                <w:sz w:val="20"/>
                <w:szCs w:val="20"/>
              </w:rPr>
              <w:t xml:space="preserve">ASCCC Advisory </w:t>
            </w:r>
          </w:p>
        </w:tc>
        <w:tc>
          <w:tcPr>
            <w:tcW w:w="1496" w:type="dxa"/>
          </w:tcPr>
          <w:p w14:paraId="61DE6AA0" w14:textId="1C4260CB" w:rsidR="00F602CA" w:rsidRPr="00B462E8" w:rsidRDefault="00F602CA" w:rsidP="00C75883">
            <w:pPr>
              <w:rPr>
                <w:color w:val="000000" w:themeColor="text1"/>
                <w:sz w:val="20"/>
                <w:szCs w:val="20"/>
              </w:rPr>
            </w:pPr>
            <w:r>
              <w:rPr>
                <w:color w:val="000000" w:themeColor="text1"/>
                <w:sz w:val="20"/>
                <w:szCs w:val="20"/>
              </w:rPr>
              <w:t>Van Ton-Quinlivan</w:t>
            </w:r>
          </w:p>
        </w:tc>
        <w:tc>
          <w:tcPr>
            <w:tcW w:w="1384" w:type="dxa"/>
          </w:tcPr>
          <w:p w14:paraId="74066672" w14:textId="77777777" w:rsidR="00F602CA" w:rsidRPr="00631C6C" w:rsidRDefault="00F602CA" w:rsidP="00C75883">
            <w:pPr>
              <w:rPr>
                <w:color w:val="FF0000"/>
                <w:sz w:val="20"/>
                <w:szCs w:val="20"/>
              </w:rPr>
            </w:pPr>
          </w:p>
        </w:tc>
        <w:tc>
          <w:tcPr>
            <w:tcW w:w="2250" w:type="dxa"/>
          </w:tcPr>
          <w:p w14:paraId="5DCC63D6" w14:textId="77777777" w:rsidR="00F602CA" w:rsidRDefault="00F602CA" w:rsidP="00C75883">
            <w:pPr>
              <w:rPr>
                <w:sz w:val="20"/>
                <w:szCs w:val="20"/>
              </w:rPr>
            </w:pPr>
            <w:r w:rsidRPr="00D920C0">
              <w:rPr>
                <w:sz w:val="20"/>
                <w:szCs w:val="20"/>
              </w:rPr>
              <w:t>CoFO Representatives</w:t>
            </w:r>
          </w:p>
          <w:p w14:paraId="051EEA74" w14:textId="77777777" w:rsidR="00F602CA" w:rsidRDefault="00F602CA" w:rsidP="00C75883">
            <w:pPr>
              <w:rPr>
                <w:sz w:val="20"/>
                <w:szCs w:val="20"/>
              </w:rPr>
            </w:pPr>
          </w:p>
          <w:p w14:paraId="6AD5E922" w14:textId="79A6735B" w:rsidR="00F602CA" w:rsidRPr="00631C6C" w:rsidRDefault="00F602CA" w:rsidP="000D1C7A">
            <w:pPr>
              <w:rPr>
                <w:color w:val="FF0000"/>
                <w:sz w:val="20"/>
                <w:szCs w:val="20"/>
              </w:rPr>
            </w:pPr>
          </w:p>
        </w:tc>
        <w:tc>
          <w:tcPr>
            <w:tcW w:w="2430" w:type="dxa"/>
          </w:tcPr>
          <w:p w14:paraId="14F07CF6" w14:textId="77777777" w:rsidR="000D1C7A" w:rsidRPr="000D1C7A" w:rsidRDefault="000D1C7A" w:rsidP="000D1C7A">
            <w:pPr>
              <w:rPr>
                <w:color w:val="7030A0"/>
                <w:sz w:val="20"/>
                <w:szCs w:val="20"/>
              </w:rPr>
            </w:pPr>
            <w:r w:rsidRPr="000D1C7A">
              <w:rPr>
                <w:color w:val="7030A0"/>
                <w:sz w:val="20"/>
                <w:szCs w:val="20"/>
              </w:rPr>
              <w:t xml:space="preserve">ASCCC CoFO representatives will work with the CO to address this recommendation. </w:t>
            </w:r>
          </w:p>
          <w:p w14:paraId="27CDEA5D" w14:textId="7CF9C466" w:rsidR="00F602CA" w:rsidRPr="00D920C0" w:rsidRDefault="00F602CA" w:rsidP="00C75883">
            <w:pPr>
              <w:rPr>
                <w:sz w:val="20"/>
                <w:szCs w:val="20"/>
              </w:rPr>
            </w:pPr>
          </w:p>
        </w:tc>
      </w:tr>
      <w:tr w:rsidR="00F602CA" w:rsidRPr="00631C6C" w14:paraId="3685D7CE" w14:textId="21A4A9E9" w:rsidTr="00F94869">
        <w:tc>
          <w:tcPr>
            <w:tcW w:w="18360" w:type="dxa"/>
            <w:gridSpan w:val="9"/>
          </w:tcPr>
          <w:p w14:paraId="4517107F" w14:textId="6E8E3939" w:rsidR="00F602CA" w:rsidRPr="00FB1DF5" w:rsidRDefault="00F602CA" w:rsidP="00FB1DF5">
            <w:pPr>
              <w:pStyle w:val="ListParagraph"/>
              <w:numPr>
                <w:ilvl w:val="1"/>
                <w:numId w:val="23"/>
              </w:numPr>
              <w:rPr>
                <w:sz w:val="20"/>
                <w:szCs w:val="20"/>
              </w:rPr>
            </w:pPr>
            <w:r w:rsidRPr="00FB1DF5">
              <w:rPr>
                <w:sz w:val="20"/>
                <w:szCs w:val="20"/>
              </w:rPr>
              <w:t>Encourage partnership with industry and the local community to support salary differential needs.</w:t>
            </w:r>
          </w:p>
        </w:tc>
      </w:tr>
      <w:tr w:rsidR="00F602CA" w:rsidRPr="00631C6C" w14:paraId="4918B5B9" w14:textId="20E0A6DA" w:rsidTr="00161EB4">
        <w:tc>
          <w:tcPr>
            <w:tcW w:w="2070" w:type="dxa"/>
          </w:tcPr>
          <w:p w14:paraId="47B4C66A" w14:textId="77777777" w:rsidR="00F602CA" w:rsidRPr="00631C6C" w:rsidRDefault="00F602CA" w:rsidP="0035494F">
            <w:pPr>
              <w:rPr>
                <w:b/>
                <w:sz w:val="20"/>
                <w:szCs w:val="20"/>
                <w:u w:val="single"/>
              </w:rPr>
            </w:pPr>
          </w:p>
        </w:tc>
        <w:tc>
          <w:tcPr>
            <w:tcW w:w="2160" w:type="dxa"/>
          </w:tcPr>
          <w:p w14:paraId="7D2C9C68" w14:textId="77777777" w:rsidR="00F602CA" w:rsidRPr="00631C6C" w:rsidRDefault="00F602CA" w:rsidP="0035494F">
            <w:pPr>
              <w:rPr>
                <w:b/>
                <w:sz w:val="20"/>
                <w:szCs w:val="20"/>
                <w:u w:val="single"/>
              </w:rPr>
            </w:pPr>
          </w:p>
        </w:tc>
        <w:tc>
          <w:tcPr>
            <w:tcW w:w="3150" w:type="dxa"/>
          </w:tcPr>
          <w:p w14:paraId="209DCEEA" w14:textId="77777777" w:rsidR="00F602CA" w:rsidRDefault="00F602CA" w:rsidP="0035494F">
            <w:pPr>
              <w:rPr>
                <w:b/>
                <w:sz w:val="20"/>
                <w:szCs w:val="20"/>
                <w:u w:val="single"/>
              </w:rPr>
            </w:pPr>
          </w:p>
          <w:p w14:paraId="3379420F" w14:textId="002FB014" w:rsidR="00F602CA" w:rsidRPr="00631C6C" w:rsidRDefault="00F602CA" w:rsidP="0035494F">
            <w:pPr>
              <w:rPr>
                <w:b/>
                <w:sz w:val="20"/>
                <w:szCs w:val="20"/>
                <w:u w:val="single"/>
              </w:rPr>
            </w:pPr>
          </w:p>
        </w:tc>
        <w:tc>
          <w:tcPr>
            <w:tcW w:w="2160" w:type="dxa"/>
          </w:tcPr>
          <w:p w14:paraId="4DE81217" w14:textId="779AF049" w:rsidR="00F602CA" w:rsidRPr="00631C6C" w:rsidRDefault="00F602CA" w:rsidP="0035494F">
            <w:pPr>
              <w:rPr>
                <w:b/>
                <w:sz w:val="20"/>
                <w:szCs w:val="20"/>
                <w:u w:val="single"/>
              </w:rPr>
            </w:pPr>
            <w:r>
              <w:rPr>
                <w:b/>
                <w:sz w:val="20"/>
                <w:szCs w:val="20"/>
                <w:u w:val="single"/>
              </w:rPr>
              <w:t xml:space="preserve"> </w:t>
            </w:r>
          </w:p>
        </w:tc>
        <w:tc>
          <w:tcPr>
            <w:tcW w:w="1260" w:type="dxa"/>
          </w:tcPr>
          <w:p w14:paraId="5B0AD19F" w14:textId="59C8C666" w:rsidR="00F602CA" w:rsidRPr="00631C6C" w:rsidRDefault="00F602CA" w:rsidP="00C75883">
            <w:pPr>
              <w:rPr>
                <w:b/>
                <w:sz w:val="20"/>
                <w:szCs w:val="20"/>
                <w:u w:val="single"/>
              </w:rPr>
            </w:pPr>
            <w:r w:rsidRPr="00631C6C">
              <w:rPr>
                <w:color w:val="FF0000"/>
                <w:sz w:val="20"/>
                <w:szCs w:val="20"/>
              </w:rPr>
              <w:t xml:space="preserve">ASCCC Advisory </w:t>
            </w:r>
          </w:p>
        </w:tc>
        <w:tc>
          <w:tcPr>
            <w:tcW w:w="1496" w:type="dxa"/>
          </w:tcPr>
          <w:p w14:paraId="258F8D89" w14:textId="2BCFDA0F" w:rsidR="00F602CA" w:rsidRPr="00631C6C" w:rsidRDefault="00F602CA" w:rsidP="00C75883">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0FE57D3A" w14:textId="77777777" w:rsidR="00F602CA" w:rsidRPr="00631C6C" w:rsidRDefault="00F602CA" w:rsidP="00C75883">
            <w:pPr>
              <w:rPr>
                <w:color w:val="FF0000"/>
                <w:sz w:val="20"/>
                <w:szCs w:val="20"/>
              </w:rPr>
            </w:pPr>
          </w:p>
        </w:tc>
        <w:tc>
          <w:tcPr>
            <w:tcW w:w="2250" w:type="dxa"/>
          </w:tcPr>
          <w:p w14:paraId="0E01266B" w14:textId="77777777" w:rsidR="00F602CA" w:rsidRPr="00D920C0" w:rsidRDefault="00F602CA" w:rsidP="00D920C0">
            <w:pPr>
              <w:rPr>
                <w:sz w:val="20"/>
                <w:szCs w:val="20"/>
              </w:rPr>
            </w:pPr>
            <w:r w:rsidRPr="00D920C0">
              <w:rPr>
                <w:sz w:val="20"/>
                <w:szCs w:val="20"/>
              </w:rPr>
              <w:t xml:space="preserve">CoFO </w:t>
            </w:r>
          </w:p>
          <w:p w14:paraId="5190961F" w14:textId="77777777" w:rsidR="00F602CA" w:rsidRDefault="00F602CA" w:rsidP="00D920C0">
            <w:pPr>
              <w:rPr>
                <w:sz w:val="20"/>
                <w:szCs w:val="20"/>
              </w:rPr>
            </w:pPr>
            <w:r w:rsidRPr="00D920C0">
              <w:rPr>
                <w:sz w:val="20"/>
                <w:szCs w:val="20"/>
              </w:rPr>
              <w:t>Representatives</w:t>
            </w:r>
          </w:p>
          <w:p w14:paraId="577078B3" w14:textId="77777777" w:rsidR="00F602CA" w:rsidRDefault="00F602CA" w:rsidP="00D920C0">
            <w:pPr>
              <w:rPr>
                <w:sz w:val="20"/>
                <w:szCs w:val="20"/>
              </w:rPr>
            </w:pPr>
          </w:p>
          <w:p w14:paraId="1A14158D" w14:textId="5D2BA120" w:rsidR="00F602CA" w:rsidRPr="00631C6C" w:rsidRDefault="00F602CA" w:rsidP="000D1C7A">
            <w:pPr>
              <w:rPr>
                <w:color w:val="FF0000"/>
                <w:sz w:val="20"/>
                <w:szCs w:val="20"/>
              </w:rPr>
            </w:pPr>
          </w:p>
        </w:tc>
        <w:tc>
          <w:tcPr>
            <w:tcW w:w="2430" w:type="dxa"/>
          </w:tcPr>
          <w:p w14:paraId="5BB7706D" w14:textId="77777777" w:rsidR="000D1C7A" w:rsidRPr="000D1C7A" w:rsidRDefault="000D1C7A" w:rsidP="000D1C7A">
            <w:pPr>
              <w:rPr>
                <w:color w:val="7030A0"/>
                <w:sz w:val="20"/>
                <w:szCs w:val="20"/>
              </w:rPr>
            </w:pPr>
            <w:r w:rsidRPr="000D1C7A">
              <w:rPr>
                <w:color w:val="7030A0"/>
                <w:sz w:val="20"/>
                <w:szCs w:val="20"/>
              </w:rPr>
              <w:lastRenderedPageBreak/>
              <w:t xml:space="preserve">ASCCC CoFO representatives will work </w:t>
            </w:r>
            <w:r w:rsidRPr="000D1C7A">
              <w:rPr>
                <w:color w:val="7030A0"/>
                <w:sz w:val="20"/>
                <w:szCs w:val="20"/>
              </w:rPr>
              <w:lastRenderedPageBreak/>
              <w:t xml:space="preserve">with the CO to address this recommendation. </w:t>
            </w:r>
          </w:p>
          <w:p w14:paraId="656DB8BC" w14:textId="68F6B62B" w:rsidR="00F602CA" w:rsidRPr="00D920C0" w:rsidRDefault="00F602CA" w:rsidP="00D920C0">
            <w:pPr>
              <w:rPr>
                <w:sz w:val="20"/>
                <w:szCs w:val="20"/>
              </w:rPr>
            </w:pPr>
          </w:p>
        </w:tc>
      </w:tr>
      <w:tr w:rsidR="00F602CA" w:rsidRPr="00631C6C" w14:paraId="01DCE218" w14:textId="3D54DF56" w:rsidTr="00F94869">
        <w:tc>
          <w:tcPr>
            <w:tcW w:w="18360" w:type="dxa"/>
            <w:gridSpan w:val="9"/>
            <w:shd w:val="clear" w:color="auto" w:fill="BFBFBF" w:themeFill="background1" w:themeFillShade="BF"/>
          </w:tcPr>
          <w:p w14:paraId="7C08B450" w14:textId="5EE29CF0" w:rsidR="00F602CA" w:rsidRPr="00631C6C" w:rsidRDefault="00F602CA" w:rsidP="008F4CDA">
            <w:pPr>
              <w:jc w:val="center"/>
              <w:rPr>
                <w:b/>
                <w:sz w:val="20"/>
                <w:szCs w:val="20"/>
              </w:rPr>
            </w:pPr>
            <w:r w:rsidRPr="00631C6C">
              <w:rPr>
                <w:b/>
                <w:sz w:val="20"/>
                <w:szCs w:val="20"/>
              </w:rPr>
              <w:lastRenderedPageBreak/>
              <w:t>REGIONAL COORDINATION</w:t>
            </w:r>
          </w:p>
        </w:tc>
      </w:tr>
      <w:tr w:rsidR="00F602CA" w:rsidRPr="00631C6C" w14:paraId="0286BE3B" w14:textId="74FA6B9A" w:rsidTr="00F94869">
        <w:tc>
          <w:tcPr>
            <w:tcW w:w="18360" w:type="dxa"/>
            <w:gridSpan w:val="9"/>
          </w:tcPr>
          <w:p w14:paraId="45FEED9A" w14:textId="7DF6BDC5" w:rsidR="00F602CA" w:rsidRPr="00FB1DF5" w:rsidRDefault="00F602CA" w:rsidP="00FB1DF5">
            <w:pPr>
              <w:pStyle w:val="ListParagraph"/>
              <w:numPr>
                <w:ilvl w:val="0"/>
                <w:numId w:val="23"/>
              </w:numPr>
              <w:rPr>
                <w:b/>
                <w:sz w:val="20"/>
                <w:szCs w:val="20"/>
              </w:rPr>
            </w:pPr>
            <w:r w:rsidRPr="00FB1DF5">
              <w:rPr>
                <w:b/>
                <w:sz w:val="20"/>
                <w:szCs w:val="20"/>
              </w:rPr>
              <w:t>Strengthen communication, coordination, and decision-making between regional CTE efforts and the colleges to meet regional labor market needs.</w:t>
            </w:r>
          </w:p>
        </w:tc>
      </w:tr>
      <w:tr w:rsidR="00F602CA" w:rsidRPr="00631C6C" w14:paraId="5C0BD244" w14:textId="5FEE141F" w:rsidTr="00F94869">
        <w:tc>
          <w:tcPr>
            <w:tcW w:w="18360" w:type="dxa"/>
            <w:gridSpan w:val="9"/>
          </w:tcPr>
          <w:p w14:paraId="4B86C7AC" w14:textId="49DA6DEA" w:rsidR="00F602CA" w:rsidRPr="00FB1DF5" w:rsidRDefault="00F602CA" w:rsidP="00FB1DF5">
            <w:pPr>
              <w:pStyle w:val="ListParagraph"/>
              <w:numPr>
                <w:ilvl w:val="1"/>
                <w:numId w:val="23"/>
              </w:numPr>
              <w:rPr>
                <w:sz w:val="20"/>
                <w:szCs w:val="20"/>
              </w:rPr>
            </w:pPr>
            <w:r w:rsidRPr="00FB1DF5">
              <w:rPr>
                <w:sz w:val="20"/>
                <w:szCs w:val="20"/>
              </w:rPr>
              <w:t>Clarify the role and fiscal management structure of the Regional Consortia, Sector Navigators, Deputy Sector Navigators, and Technical Assistance Providers and their relationships with the CCCCO and the colleges.</w:t>
            </w:r>
          </w:p>
        </w:tc>
      </w:tr>
      <w:tr w:rsidR="00F602CA" w:rsidRPr="00631C6C" w14:paraId="5D6AE814" w14:textId="0CA6E63B" w:rsidTr="00161EB4">
        <w:trPr>
          <w:trHeight w:val="314"/>
        </w:trPr>
        <w:tc>
          <w:tcPr>
            <w:tcW w:w="2070" w:type="dxa"/>
          </w:tcPr>
          <w:p w14:paraId="4C8E68D7" w14:textId="77777777" w:rsidR="00F602CA" w:rsidRPr="00611D8D" w:rsidRDefault="00F602CA" w:rsidP="0035494F">
            <w:pPr>
              <w:rPr>
                <w:b/>
                <w:sz w:val="20"/>
                <w:szCs w:val="20"/>
                <w:u w:val="single"/>
              </w:rPr>
            </w:pPr>
          </w:p>
        </w:tc>
        <w:tc>
          <w:tcPr>
            <w:tcW w:w="2160" w:type="dxa"/>
          </w:tcPr>
          <w:p w14:paraId="0E58CB1D" w14:textId="77777777" w:rsidR="00F602CA" w:rsidRPr="00611D8D" w:rsidRDefault="00F602CA" w:rsidP="0035494F">
            <w:pPr>
              <w:rPr>
                <w:b/>
                <w:sz w:val="20"/>
                <w:szCs w:val="20"/>
                <w:u w:val="single"/>
              </w:rPr>
            </w:pPr>
          </w:p>
        </w:tc>
        <w:tc>
          <w:tcPr>
            <w:tcW w:w="3150" w:type="dxa"/>
          </w:tcPr>
          <w:p w14:paraId="7F74C430" w14:textId="77777777" w:rsidR="00F602CA" w:rsidRPr="00611D8D" w:rsidRDefault="00F602CA" w:rsidP="0035494F">
            <w:pPr>
              <w:rPr>
                <w:b/>
                <w:sz w:val="20"/>
                <w:szCs w:val="20"/>
                <w:u w:val="single"/>
              </w:rPr>
            </w:pPr>
          </w:p>
        </w:tc>
        <w:tc>
          <w:tcPr>
            <w:tcW w:w="2160" w:type="dxa"/>
          </w:tcPr>
          <w:p w14:paraId="409B20D3" w14:textId="77777777" w:rsidR="00F602CA" w:rsidRPr="00611D8D" w:rsidRDefault="00F602CA" w:rsidP="0035494F">
            <w:pPr>
              <w:rPr>
                <w:sz w:val="20"/>
                <w:szCs w:val="20"/>
              </w:rPr>
            </w:pPr>
            <w:r w:rsidRPr="00611D8D">
              <w:rPr>
                <w:sz w:val="20"/>
                <w:szCs w:val="20"/>
              </w:rPr>
              <w:t xml:space="preserve">Regional Consortia </w:t>
            </w:r>
          </w:p>
          <w:p w14:paraId="3D976F88" w14:textId="3A428552" w:rsidR="00F602CA" w:rsidRPr="00611D8D" w:rsidRDefault="00F602CA" w:rsidP="00BE6024">
            <w:pPr>
              <w:rPr>
                <w:color w:val="660066"/>
                <w:sz w:val="20"/>
                <w:szCs w:val="20"/>
              </w:rPr>
            </w:pPr>
            <w:r w:rsidRPr="00611D8D">
              <w:rPr>
                <w:color w:val="660066"/>
                <w:sz w:val="20"/>
                <w:szCs w:val="20"/>
              </w:rPr>
              <w:t>DWM</w:t>
            </w:r>
          </w:p>
        </w:tc>
        <w:tc>
          <w:tcPr>
            <w:tcW w:w="1260" w:type="dxa"/>
          </w:tcPr>
          <w:p w14:paraId="759E8540" w14:textId="6B8AA9BE" w:rsidR="00F602CA" w:rsidRPr="00611D8D" w:rsidRDefault="00F602CA" w:rsidP="0035494F">
            <w:pPr>
              <w:rPr>
                <w:b/>
                <w:sz w:val="20"/>
                <w:szCs w:val="20"/>
                <w:u w:val="single"/>
              </w:rPr>
            </w:pPr>
            <w:r w:rsidRPr="00611D8D">
              <w:rPr>
                <w:color w:val="FF0000"/>
                <w:sz w:val="20"/>
                <w:szCs w:val="20"/>
              </w:rPr>
              <w:t>ASCCC Advisory</w:t>
            </w:r>
          </w:p>
        </w:tc>
        <w:tc>
          <w:tcPr>
            <w:tcW w:w="1496" w:type="dxa"/>
          </w:tcPr>
          <w:p w14:paraId="2E16496F" w14:textId="6A23E930" w:rsidR="00F602CA" w:rsidRPr="00611D8D" w:rsidRDefault="00F602CA" w:rsidP="0035494F">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2884D549" w14:textId="77777777" w:rsidR="00F602CA" w:rsidRPr="00631C6C" w:rsidRDefault="00F602CA" w:rsidP="0035494F">
            <w:pPr>
              <w:rPr>
                <w:color w:val="FF0000"/>
                <w:sz w:val="20"/>
                <w:szCs w:val="20"/>
              </w:rPr>
            </w:pPr>
          </w:p>
        </w:tc>
        <w:tc>
          <w:tcPr>
            <w:tcW w:w="2250" w:type="dxa"/>
          </w:tcPr>
          <w:p w14:paraId="25015D41" w14:textId="77777777" w:rsidR="00F602CA" w:rsidRDefault="00F602CA" w:rsidP="00BE6024">
            <w:pPr>
              <w:rPr>
                <w:color w:val="660066"/>
                <w:sz w:val="20"/>
                <w:szCs w:val="20"/>
              </w:rPr>
            </w:pPr>
            <w:r>
              <w:rPr>
                <w:color w:val="660066"/>
                <w:sz w:val="20"/>
                <w:szCs w:val="20"/>
              </w:rPr>
              <w:t>CTE LC</w:t>
            </w:r>
          </w:p>
          <w:p w14:paraId="75C849D9" w14:textId="77777777" w:rsidR="00F602CA" w:rsidRDefault="00F602CA" w:rsidP="0035494F">
            <w:pPr>
              <w:rPr>
                <w:color w:val="FF0000"/>
                <w:sz w:val="20"/>
                <w:szCs w:val="20"/>
              </w:rPr>
            </w:pPr>
          </w:p>
          <w:p w14:paraId="38CEC366" w14:textId="77777777" w:rsidR="00F602CA" w:rsidRPr="00631C6C" w:rsidRDefault="00F602CA" w:rsidP="000D1C7A">
            <w:pPr>
              <w:rPr>
                <w:color w:val="FF0000"/>
                <w:sz w:val="20"/>
                <w:szCs w:val="20"/>
              </w:rPr>
            </w:pPr>
          </w:p>
        </w:tc>
        <w:tc>
          <w:tcPr>
            <w:tcW w:w="2430" w:type="dxa"/>
          </w:tcPr>
          <w:p w14:paraId="12219DC4" w14:textId="77777777" w:rsidR="000D1C7A" w:rsidRPr="000D1C7A" w:rsidRDefault="000D1C7A" w:rsidP="000D1C7A">
            <w:pPr>
              <w:rPr>
                <w:color w:val="7030A0"/>
                <w:sz w:val="20"/>
                <w:szCs w:val="20"/>
              </w:rPr>
            </w:pPr>
            <w:r w:rsidRPr="000D1C7A">
              <w:rPr>
                <w:color w:val="7030A0"/>
                <w:sz w:val="20"/>
                <w:szCs w:val="20"/>
              </w:rPr>
              <w:t xml:space="preserve">ASCCC will appoint committees members to an advisory group. </w:t>
            </w:r>
          </w:p>
          <w:p w14:paraId="79DB299D" w14:textId="4E50F05A" w:rsidR="00F602CA" w:rsidRDefault="00F602CA" w:rsidP="00BE6024">
            <w:pPr>
              <w:rPr>
                <w:color w:val="660066"/>
                <w:sz w:val="20"/>
                <w:szCs w:val="20"/>
              </w:rPr>
            </w:pPr>
          </w:p>
        </w:tc>
      </w:tr>
      <w:tr w:rsidR="00F602CA" w:rsidRPr="00631C6C" w14:paraId="4D8C1AAD" w14:textId="67D87779" w:rsidTr="00621057">
        <w:tc>
          <w:tcPr>
            <w:tcW w:w="18360" w:type="dxa"/>
            <w:gridSpan w:val="9"/>
          </w:tcPr>
          <w:p w14:paraId="56718C07" w14:textId="77777777" w:rsidR="00F602CA" w:rsidRPr="00631C6C" w:rsidRDefault="00F602CA" w:rsidP="00B92BFB">
            <w:pPr>
              <w:pStyle w:val="ListParagraph"/>
              <w:numPr>
                <w:ilvl w:val="0"/>
                <w:numId w:val="2"/>
              </w:numPr>
              <w:rPr>
                <w:rFonts w:ascii="Times New Roman" w:hAnsi="Times New Roman" w:cs="Times New Roman"/>
                <w:sz w:val="20"/>
                <w:szCs w:val="20"/>
              </w:rPr>
            </w:pPr>
            <w:r w:rsidRPr="00631C6C">
              <w:rPr>
                <w:rFonts w:ascii="Times New Roman" w:hAnsi="Times New Roman" w:cs="Times New Roman"/>
                <w:sz w:val="20"/>
                <w:szCs w:val="20"/>
              </w:rPr>
              <w:t xml:space="preserve">Ensure that the CTE regional framework is designed to do the following: </w:t>
            </w:r>
          </w:p>
          <w:p w14:paraId="5D15BE69" w14:textId="77777777" w:rsidR="00F602CA" w:rsidRPr="00631C6C" w:rsidRDefault="00F602CA" w:rsidP="00FB1DF5">
            <w:pPr>
              <w:pStyle w:val="ListParagraph"/>
              <w:numPr>
                <w:ilvl w:val="0"/>
                <w:numId w:val="1"/>
              </w:numPr>
              <w:ind w:left="1440"/>
              <w:rPr>
                <w:rFonts w:ascii="Times New Roman" w:hAnsi="Times New Roman" w:cs="Times New Roman"/>
                <w:sz w:val="20"/>
                <w:szCs w:val="20"/>
              </w:rPr>
            </w:pPr>
            <w:r w:rsidRPr="00631C6C">
              <w:rPr>
                <w:rFonts w:ascii="Times New Roman" w:hAnsi="Times New Roman" w:cs="Times New Roman"/>
                <w:sz w:val="20"/>
                <w:szCs w:val="20"/>
              </w:rPr>
              <w:t xml:space="preserve">Designate labor market driven priority and emerging sectors in coordination with employers, workforce boards and economic development entities. </w:t>
            </w:r>
          </w:p>
          <w:p w14:paraId="2636A221" w14:textId="77777777" w:rsidR="00F602CA" w:rsidRPr="00631C6C" w:rsidRDefault="00F602CA" w:rsidP="00FB1DF5">
            <w:pPr>
              <w:pStyle w:val="ListParagraph"/>
              <w:numPr>
                <w:ilvl w:val="0"/>
                <w:numId w:val="1"/>
              </w:numPr>
              <w:ind w:left="1440"/>
              <w:rPr>
                <w:rFonts w:ascii="Times New Roman" w:hAnsi="Times New Roman" w:cs="Times New Roman"/>
                <w:sz w:val="20"/>
                <w:szCs w:val="20"/>
              </w:rPr>
            </w:pPr>
            <w:r w:rsidRPr="00631C6C">
              <w:rPr>
                <w:rFonts w:ascii="Times New Roman" w:hAnsi="Times New Roman" w:cs="Times New Roman"/>
                <w:sz w:val="20"/>
                <w:szCs w:val="20"/>
              </w:rPr>
              <w:t xml:space="preserve">Coordinate colleges within the region to meet business and industry needs. </w:t>
            </w:r>
          </w:p>
          <w:p w14:paraId="18F6999E" w14:textId="77777777" w:rsidR="00F602CA" w:rsidRPr="00631C6C" w:rsidRDefault="00F602CA" w:rsidP="00FB1DF5">
            <w:pPr>
              <w:pStyle w:val="ListParagraph"/>
              <w:numPr>
                <w:ilvl w:val="0"/>
                <w:numId w:val="1"/>
              </w:numPr>
              <w:ind w:left="1440"/>
              <w:rPr>
                <w:rFonts w:ascii="Times New Roman" w:hAnsi="Times New Roman" w:cs="Times New Roman"/>
                <w:sz w:val="20"/>
                <w:szCs w:val="20"/>
              </w:rPr>
            </w:pPr>
            <w:r w:rsidRPr="00631C6C">
              <w:rPr>
                <w:rFonts w:ascii="Times New Roman" w:hAnsi="Times New Roman" w:cs="Times New Roman"/>
                <w:sz w:val="20"/>
                <w:szCs w:val="20"/>
              </w:rPr>
              <w:t xml:space="preserve">Convene discussions about development of common CTE entry pathways and industry-valued credentials based on regional industry needs. </w:t>
            </w:r>
          </w:p>
          <w:p w14:paraId="476FFCC4" w14:textId="77777777" w:rsidR="00F602CA" w:rsidRPr="00631C6C" w:rsidRDefault="00F602CA" w:rsidP="00FB1DF5">
            <w:pPr>
              <w:pStyle w:val="ListParagraph"/>
              <w:numPr>
                <w:ilvl w:val="0"/>
                <w:numId w:val="1"/>
              </w:numPr>
              <w:ind w:left="1440"/>
              <w:rPr>
                <w:rFonts w:ascii="Times New Roman" w:hAnsi="Times New Roman" w:cs="Times New Roman"/>
                <w:sz w:val="20"/>
                <w:szCs w:val="20"/>
              </w:rPr>
            </w:pPr>
            <w:r w:rsidRPr="00631C6C">
              <w:rPr>
                <w:rFonts w:ascii="Times New Roman" w:hAnsi="Times New Roman" w:cs="Times New Roman"/>
                <w:sz w:val="20"/>
                <w:szCs w:val="20"/>
              </w:rPr>
              <w:t xml:space="preserve">Share best practices on regional coordination, communication, and decision-making. </w:t>
            </w:r>
          </w:p>
          <w:p w14:paraId="2E40D826" w14:textId="77777777" w:rsidR="00F602CA" w:rsidRPr="00631C6C" w:rsidRDefault="00F602CA" w:rsidP="00FB1DF5">
            <w:pPr>
              <w:pStyle w:val="ListParagraph"/>
              <w:numPr>
                <w:ilvl w:val="0"/>
                <w:numId w:val="1"/>
              </w:numPr>
              <w:ind w:left="1440"/>
              <w:rPr>
                <w:rFonts w:ascii="Times New Roman" w:hAnsi="Times New Roman" w:cs="Times New Roman"/>
                <w:sz w:val="20"/>
                <w:szCs w:val="20"/>
              </w:rPr>
            </w:pPr>
            <w:r w:rsidRPr="00631C6C">
              <w:rPr>
                <w:rFonts w:ascii="Times New Roman" w:hAnsi="Times New Roman" w:cs="Times New Roman"/>
                <w:sz w:val="20"/>
                <w:szCs w:val="20"/>
              </w:rPr>
              <w:t xml:space="preserve">Conduct joint marketing and facilitate asset and equipment sharing. </w:t>
            </w:r>
          </w:p>
          <w:p w14:paraId="08B107B2" w14:textId="77777777" w:rsidR="00F602CA" w:rsidRPr="00631C6C" w:rsidRDefault="00F602CA" w:rsidP="00FB1DF5">
            <w:pPr>
              <w:pStyle w:val="ListParagraph"/>
              <w:numPr>
                <w:ilvl w:val="0"/>
                <w:numId w:val="1"/>
              </w:numPr>
              <w:ind w:left="1440"/>
              <w:rPr>
                <w:rFonts w:ascii="Times New Roman" w:hAnsi="Times New Roman" w:cs="Times New Roman"/>
                <w:sz w:val="20"/>
                <w:szCs w:val="20"/>
              </w:rPr>
            </w:pPr>
            <w:r w:rsidRPr="00631C6C">
              <w:rPr>
                <w:rFonts w:ascii="Times New Roman" w:hAnsi="Times New Roman" w:cs="Times New Roman"/>
                <w:sz w:val="20"/>
                <w:szCs w:val="20"/>
              </w:rPr>
              <w:t xml:space="preserve">Support joint professional development of faculty to respond to evolving skill needs of industry sectors. </w:t>
            </w:r>
          </w:p>
          <w:p w14:paraId="766C5E81" w14:textId="0A80DBA2" w:rsidR="00F602CA" w:rsidRPr="00050E6F" w:rsidRDefault="00F602CA" w:rsidP="00FB1DF5">
            <w:pPr>
              <w:ind w:left="720"/>
              <w:rPr>
                <w:sz w:val="20"/>
                <w:szCs w:val="20"/>
              </w:rPr>
            </w:pPr>
            <w:r w:rsidRPr="00631C6C">
              <w:rPr>
                <w:sz w:val="20"/>
                <w:szCs w:val="20"/>
              </w:rPr>
              <w:t>Provide other needs and strategies as prioritized by the region.</w:t>
            </w:r>
          </w:p>
        </w:tc>
      </w:tr>
      <w:tr w:rsidR="00F602CA" w:rsidRPr="00631C6C" w14:paraId="6DA83EC3" w14:textId="36727D3D" w:rsidTr="00161EB4">
        <w:tc>
          <w:tcPr>
            <w:tcW w:w="2070" w:type="dxa"/>
          </w:tcPr>
          <w:p w14:paraId="12E830D3" w14:textId="77777777" w:rsidR="00F602CA" w:rsidRPr="00631C6C" w:rsidRDefault="00F602CA" w:rsidP="0035494F">
            <w:pPr>
              <w:rPr>
                <w:b/>
                <w:sz w:val="20"/>
                <w:szCs w:val="20"/>
                <w:u w:val="single"/>
              </w:rPr>
            </w:pPr>
          </w:p>
        </w:tc>
        <w:tc>
          <w:tcPr>
            <w:tcW w:w="2160" w:type="dxa"/>
          </w:tcPr>
          <w:p w14:paraId="70A5B730" w14:textId="77777777" w:rsidR="00F602CA" w:rsidRPr="00631C6C" w:rsidRDefault="00F602CA" w:rsidP="0035494F">
            <w:pPr>
              <w:rPr>
                <w:b/>
                <w:sz w:val="20"/>
                <w:szCs w:val="20"/>
                <w:u w:val="single"/>
              </w:rPr>
            </w:pPr>
          </w:p>
        </w:tc>
        <w:tc>
          <w:tcPr>
            <w:tcW w:w="3150" w:type="dxa"/>
          </w:tcPr>
          <w:p w14:paraId="2071908B" w14:textId="77777777" w:rsidR="00F602CA" w:rsidRPr="00631C6C" w:rsidRDefault="00F602CA" w:rsidP="0035494F">
            <w:pPr>
              <w:rPr>
                <w:color w:val="000000" w:themeColor="text1"/>
                <w:sz w:val="20"/>
                <w:szCs w:val="20"/>
              </w:rPr>
            </w:pPr>
          </w:p>
        </w:tc>
        <w:tc>
          <w:tcPr>
            <w:tcW w:w="2160" w:type="dxa"/>
          </w:tcPr>
          <w:p w14:paraId="3FC2F1BF" w14:textId="40620903" w:rsidR="00F602CA" w:rsidRPr="00631C6C" w:rsidRDefault="00F602CA" w:rsidP="00BE6024">
            <w:pPr>
              <w:rPr>
                <w:color w:val="000000" w:themeColor="text1"/>
                <w:sz w:val="20"/>
                <w:szCs w:val="20"/>
              </w:rPr>
            </w:pPr>
            <w:r w:rsidRPr="00631C6C">
              <w:rPr>
                <w:color w:val="000000" w:themeColor="text1"/>
                <w:sz w:val="20"/>
                <w:szCs w:val="20"/>
              </w:rPr>
              <w:t>DWM</w:t>
            </w:r>
          </w:p>
        </w:tc>
        <w:tc>
          <w:tcPr>
            <w:tcW w:w="1260" w:type="dxa"/>
          </w:tcPr>
          <w:p w14:paraId="34C110A4" w14:textId="662C0EB7" w:rsidR="00F602CA" w:rsidRPr="00631C6C" w:rsidRDefault="00F602CA" w:rsidP="0035494F">
            <w:pPr>
              <w:rPr>
                <w:b/>
                <w:sz w:val="20"/>
                <w:szCs w:val="20"/>
                <w:u w:val="single"/>
              </w:rPr>
            </w:pPr>
            <w:r w:rsidRPr="00631C6C">
              <w:rPr>
                <w:color w:val="FF0000"/>
                <w:sz w:val="20"/>
                <w:szCs w:val="20"/>
              </w:rPr>
              <w:t>ASCCC Advisory</w:t>
            </w:r>
          </w:p>
        </w:tc>
        <w:tc>
          <w:tcPr>
            <w:tcW w:w="1496" w:type="dxa"/>
          </w:tcPr>
          <w:p w14:paraId="490D7DB6" w14:textId="020A6779" w:rsidR="00F602CA" w:rsidRPr="00BE6024" w:rsidRDefault="00F602CA" w:rsidP="00BE6024">
            <w:pPr>
              <w:pStyle w:val="ListParagraph"/>
              <w:ind w:left="72"/>
              <w:rPr>
                <w:color w:val="000000" w:themeColor="text1"/>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nlivan</w:t>
            </w:r>
          </w:p>
          <w:p w14:paraId="19670534" w14:textId="3987FB2D" w:rsidR="00F602CA" w:rsidRPr="00631C6C" w:rsidRDefault="00F602CA" w:rsidP="00BE6024">
            <w:pPr>
              <w:rPr>
                <w:color w:val="FF0000"/>
                <w:sz w:val="20"/>
                <w:szCs w:val="20"/>
              </w:rPr>
            </w:pPr>
          </w:p>
        </w:tc>
        <w:tc>
          <w:tcPr>
            <w:tcW w:w="1384" w:type="dxa"/>
          </w:tcPr>
          <w:p w14:paraId="5F8BB044" w14:textId="77777777" w:rsidR="00F602CA" w:rsidRPr="00631C6C" w:rsidRDefault="00F602CA" w:rsidP="0035494F">
            <w:pPr>
              <w:rPr>
                <w:color w:val="FF0000"/>
                <w:sz w:val="20"/>
                <w:szCs w:val="20"/>
              </w:rPr>
            </w:pPr>
          </w:p>
        </w:tc>
        <w:tc>
          <w:tcPr>
            <w:tcW w:w="2250" w:type="dxa"/>
          </w:tcPr>
          <w:p w14:paraId="54DD233E" w14:textId="77777777" w:rsidR="00F602CA" w:rsidRDefault="00F602CA" w:rsidP="00BE6024">
            <w:pPr>
              <w:rPr>
                <w:color w:val="000000" w:themeColor="text1"/>
                <w:sz w:val="20"/>
                <w:szCs w:val="20"/>
              </w:rPr>
            </w:pPr>
            <w:r>
              <w:rPr>
                <w:color w:val="000000" w:themeColor="text1"/>
                <w:sz w:val="20"/>
                <w:szCs w:val="20"/>
              </w:rPr>
              <w:t xml:space="preserve">Ed. Pol.  </w:t>
            </w:r>
          </w:p>
          <w:p w14:paraId="429DF237" w14:textId="77777777" w:rsidR="00F602CA" w:rsidRDefault="00F602CA" w:rsidP="00BE6024">
            <w:pPr>
              <w:rPr>
                <w:color w:val="000000" w:themeColor="text1"/>
                <w:sz w:val="20"/>
                <w:szCs w:val="20"/>
              </w:rPr>
            </w:pPr>
            <w:r>
              <w:rPr>
                <w:color w:val="000000" w:themeColor="text1"/>
                <w:sz w:val="20"/>
                <w:szCs w:val="20"/>
              </w:rPr>
              <w:t xml:space="preserve">CTE LC </w:t>
            </w:r>
          </w:p>
          <w:p w14:paraId="12A1E480" w14:textId="77777777" w:rsidR="00F602CA" w:rsidRDefault="00F602CA" w:rsidP="0035494F">
            <w:pPr>
              <w:rPr>
                <w:color w:val="FF0000"/>
                <w:sz w:val="20"/>
                <w:szCs w:val="20"/>
              </w:rPr>
            </w:pPr>
          </w:p>
          <w:p w14:paraId="754CA00E" w14:textId="77777777" w:rsidR="00F602CA" w:rsidRPr="00631C6C" w:rsidRDefault="00F602CA" w:rsidP="000D1C7A">
            <w:pPr>
              <w:rPr>
                <w:color w:val="FF0000"/>
                <w:sz w:val="20"/>
                <w:szCs w:val="20"/>
              </w:rPr>
            </w:pPr>
          </w:p>
        </w:tc>
        <w:tc>
          <w:tcPr>
            <w:tcW w:w="2430" w:type="dxa"/>
          </w:tcPr>
          <w:p w14:paraId="7BC33DE8" w14:textId="77777777" w:rsidR="000D1C7A" w:rsidRPr="000D1C7A" w:rsidRDefault="000D1C7A" w:rsidP="000D1C7A">
            <w:pPr>
              <w:rPr>
                <w:color w:val="7030A0"/>
                <w:sz w:val="20"/>
                <w:szCs w:val="20"/>
              </w:rPr>
            </w:pPr>
            <w:r w:rsidRPr="000D1C7A">
              <w:rPr>
                <w:color w:val="7030A0"/>
                <w:sz w:val="20"/>
                <w:szCs w:val="20"/>
              </w:rPr>
              <w:t xml:space="preserve">ASCCC will appoint committee members to an advisory group. </w:t>
            </w:r>
          </w:p>
          <w:p w14:paraId="613B6918" w14:textId="49AFE3CE" w:rsidR="00F602CA" w:rsidRDefault="00F602CA" w:rsidP="00BE6024">
            <w:pPr>
              <w:rPr>
                <w:color w:val="000000" w:themeColor="text1"/>
                <w:sz w:val="20"/>
                <w:szCs w:val="20"/>
              </w:rPr>
            </w:pPr>
          </w:p>
        </w:tc>
      </w:tr>
      <w:tr w:rsidR="00F602CA" w:rsidRPr="00631C6C" w14:paraId="4F0D36EB" w14:textId="3F3BB90D" w:rsidTr="00F94869">
        <w:tc>
          <w:tcPr>
            <w:tcW w:w="18360" w:type="dxa"/>
            <w:gridSpan w:val="9"/>
          </w:tcPr>
          <w:p w14:paraId="713700CF" w14:textId="1F3746D6" w:rsidR="00F602CA" w:rsidRPr="00FB1DF5" w:rsidRDefault="00F602CA" w:rsidP="00FB1DF5">
            <w:pPr>
              <w:pStyle w:val="ListParagraph"/>
              <w:numPr>
                <w:ilvl w:val="0"/>
                <w:numId w:val="23"/>
              </w:numPr>
              <w:rPr>
                <w:b/>
                <w:sz w:val="20"/>
                <w:szCs w:val="20"/>
              </w:rPr>
            </w:pPr>
            <w:r w:rsidRPr="00FB1DF5">
              <w:rPr>
                <w:b/>
                <w:sz w:val="20"/>
                <w:szCs w:val="20"/>
              </w:rPr>
              <w:t xml:space="preserve">Clarify and modify, as appropriate, state regulations to allow colleges to regionalize course articulation along career pathways utilizing regional or state curriculum models. </w:t>
            </w:r>
          </w:p>
        </w:tc>
      </w:tr>
      <w:tr w:rsidR="00F602CA" w:rsidRPr="00631C6C" w14:paraId="5E69B4F3" w14:textId="66270447" w:rsidTr="00161EB4">
        <w:tc>
          <w:tcPr>
            <w:tcW w:w="2070" w:type="dxa"/>
          </w:tcPr>
          <w:p w14:paraId="4900AA57" w14:textId="77777777" w:rsidR="00F602CA" w:rsidRPr="00631C6C" w:rsidRDefault="00F602CA" w:rsidP="0035494F">
            <w:pPr>
              <w:rPr>
                <w:b/>
                <w:sz w:val="20"/>
                <w:szCs w:val="20"/>
                <w:u w:val="single"/>
              </w:rPr>
            </w:pPr>
          </w:p>
        </w:tc>
        <w:tc>
          <w:tcPr>
            <w:tcW w:w="2160" w:type="dxa"/>
          </w:tcPr>
          <w:p w14:paraId="3993A4B2" w14:textId="4D1FD543" w:rsidR="00F602CA" w:rsidRPr="00BF029A" w:rsidRDefault="00F602CA" w:rsidP="0035494F">
            <w:pPr>
              <w:rPr>
                <w:sz w:val="20"/>
                <w:szCs w:val="20"/>
              </w:rPr>
            </w:pPr>
            <w:r>
              <w:rPr>
                <w:sz w:val="20"/>
                <w:szCs w:val="20"/>
              </w:rPr>
              <w:t xml:space="preserve">Survey OC regional consortium for possible barriers -- </w:t>
            </w:r>
            <w:r>
              <w:rPr>
                <w:color w:val="000000" w:themeColor="text1"/>
                <w:sz w:val="20"/>
                <w:szCs w:val="20"/>
              </w:rPr>
              <w:t>are there regulations that prevent regional articulation?</w:t>
            </w:r>
          </w:p>
        </w:tc>
        <w:tc>
          <w:tcPr>
            <w:tcW w:w="3150" w:type="dxa"/>
          </w:tcPr>
          <w:p w14:paraId="73D2ED9E" w14:textId="77777777" w:rsidR="00F602CA" w:rsidRPr="00631C6C" w:rsidRDefault="00F602CA" w:rsidP="00724D1D">
            <w:pPr>
              <w:rPr>
                <w:rStyle w:val="Hyperlink"/>
                <w:sz w:val="20"/>
                <w:szCs w:val="20"/>
              </w:rPr>
            </w:pPr>
            <w:r w:rsidRPr="00631C6C">
              <w:rPr>
                <w:sz w:val="20"/>
                <w:szCs w:val="20"/>
              </w:rPr>
              <w:fldChar w:fldCharType="begin"/>
            </w:r>
            <w:r w:rsidRPr="00631C6C">
              <w:rPr>
                <w:sz w:val="20"/>
                <w:szCs w:val="20"/>
              </w:rPr>
              <w:instrText xml:space="preserve"> HYPERLINK "http://www.asccc.org/resolutions/investigate-regional-coordination-course-offerings" </w:instrText>
            </w:r>
            <w:r w:rsidRPr="00631C6C">
              <w:rPr>
                <w:sz w:val="20"/>
                <w:szCs w:val="20"/>
              </w:rPr>
              <w:fldChar w:fldCharType="separate"/>
            </w:r>
            <w:r w:rsidRPr="00631C6C">
              <w:rPr>
                <w:rStyle w:val="Hyperlink"/>
                <w:sz w:val="20"/>
                <w:szCs w:val="20"/>
              </w:rPr>
              <w:t>9.01 S13 Investigate Regional Coordination of Course Offerings</w:t>
            </w:r>
          </w:p>
          <w:p w14:paraId="4080D4D5" w14:textId="77777777" w:rsidR="00F602CA" w:rsidRPr="00631C6C" w:rsidRDefault="00F602CA" w:rsidP="00FF538E">
            <w:pPr>
              <w:rPr>
                <w:sz w:val="20"/>
                <w:szCs w:val="20"/>
              </w:rPr>
            </w:pPr>
            <w:r w:rsidRPr="00631C6C">
              <w:rPr>
                <w:sz w:val="20"/>
                <w:szCs w:val="20"/>
              </w:rPr>
              <w:fldChar w:fldCharType="end"/>
            </w:r>
          </w:p>
          <w:p w14:paraId="70221960" w14:textId="7DF2BC7B" w:rsidR="00F602CA" w:rsidRPr="00631C6C" w:rsidRDefault="00F602CA" w:rsidP="00F8219E">
            <w:pPr>
              <w:rPr>
                <w:sz w:val="20"/>
                <w:szCs w:val="20"/>
              </w:rPr>
            </w:pPr>
          </w:p>
        </w:tc>
        <w:tc>
          <w:tcPr>
            <w:tcW w:w="2160" w:type="dxa"/>
          </w:tcPr>
          <w:p w14:paraId="7F22AC32" w14:textId="77777777" w:rsidR="00F602CA" w:rsidRDefault="00F602CA" w:rsidP="00BF029A">
            <w:pPr>
              <w:rPr>
                <w:color w:val="000000" w:themeColor="text1"/>
                <w:sz w:val="20"/>
                <w:szCs w:val="20"/>
              </w:rPr>
            </w:pPr>
            <w:r>
              <w:rPr>
                <w:sz w:val="20"/>
                <w:szCs w:val="20"/>
              </w:rPr>
              <w:t xml:space="preserve">Work with </w:t>
            </w:r>
            <w:r w:rsidRPr="00DB79E9">
              <w:rPr>
                <w:color w:val="000000" w:themeColor="text1"/>
                <w:sz w:val="20"/>
                <w:szCs w:val="20"/>
              </w:rPr>
              <w:t xml:space="preserve">Thuy </w:t>
            </w:r>
            <w:r w:rsidRPr="00DB79E9">
              <w:rPr>
                <w:color w:val="000000" w:themeColor="text1"/>
                <w:sz w:val="20"/>
                <w:szCs w:val="20"/>
              </w:rPr>
              <w:br/>
              <w:t>Nguyen</w:t>
            </w:r>
            <w:r>
              <w:rPr>
                <w:color w:val="000000" w:themeColor="text1"/>
                <w:sz w:val="20"/>
                <w:szCs w:val="20"/>
              </w:rPr>
              <w:t xml:space="preserve"> </w:t>
            </w:r>
          </w:p>
          <w:p w14:paraId="7034E9F4" w14:textId="77777777" w:rsidR="00F602CA" w:rsidRDefault="00F602CA" w:rsidP="00BF029A">
            <w:pPr>
              <w:rPr>
                <w:color w:val="000000" w:themeColor="text1"/>
                <w:sz w:val="20"/>
                <w:szCs w:val="20"/>
              </w:rPr>
            </w:pPr>
          </w:p>
          <w:p w14:paraId="67347A79" w14:textId="76CCABB6" w:rsidR="00F602CA" w:rsidRPr="00BF029A" w:rsidRDefault="00F602CA" w:rsidP="00BF029A">
            <w:pPr>
              <w:rPr>
                <w:sz w:val="20"/>
                <w:szCs w:val="20"/>
              </w:rPr>
            </w:pPr>
          </w:p>
        </w:tc>
        <w:tc>
          <w:tcPr>
            <w:tcW w:w="1260" w:type="dxa"/>
          </w:tcPr>
          <w:p w14:paraId="634B64DF" w14:textId="6A6FB22F" w:rsidR="00F602CA" w:rsidRPr="00631C6C" w:rsidRDefault="00F602CA" w:rsidP="00BF029A">
            <w:pPr>
              <w:rPr>
                <w:color w:val="FF0000"/>
                <w:sz w:val="20"/>
                <w:szCs w:val="20"/>
              </w:rPr>
            </w:pPr>
            <w:r w:rsidRPr="00631C6C">
              <w:rPr>
                <w:color w:val="FF0000"/>
                <w:sz w:val="20"/>
                <w:szCs w:val="20"/>
              </w:rPr>
              <w:t xml:space="preserve">ASCCC </w:t>
            </w:r>
            <w:r>
              <w:rPr>
                <w:color w:val="FF0000"/>
                <w:sz w:val="20"/>
                <w:szCs w:val="20"/>
              </w:rPr>
              <w:t>Co-develop</w:t>
            </w:r>
            <w:r w:rsidRPr="00631C6C">
              <w:rPr>
                <w:color w:val="FF0000"/>
                <w:sz w:val="20"/>
                <w:szCs w:val="20"/>
              </w:rPr>
              <w:t xml:space="preserve"> </w:t>
            </w:r>
          </w:p>
        </w:tc>
        <w:tc>
          <w:tcPr>
            <w:tcW w:w="1496" w:type="dxa"/>
          </w:tcPr>
          <w:p w14:paraId="11189DB1" w14:textId="30BBC65D" w:rsidR="00F602CA" w:rsidRPr="00631C6C" w:rsidRDefault="00F602CA" w:rsidP="0035494F">
            <w:pPr>
              <w:rPr>
                <w:color w:val="FF0000"/>
                <w:sz w:val="20"/>
                <w:szCs w:val="20"/>
              </w:rPr>
            </w:pPr>
            <w:r w:rsidRPr="00375885">
              <w:rPr>
                <w:color w:val="000000" w:themeColor="text1"/>
                <w:sz w:val="20"/>
                <w:szCs w:val="20"/>
              </w:rPr>
              <w:t>Pam Walker</w:t>
            </w:r>
          </w:p>
        </w:tc>
        <w:tc>
          <w:tcPr>
            <w:tcW w:w="1384" w:type="dxa"/>
          </w:tcPr>
          <w:p w14:paraId="6C0529CA" w14:textId="77777777" w:rsidR="00F602CA" w:rsidRPr="00631C6C" w:rsidRDefault="00F602CA" w:rsidP="0035494F">
            <w:pPr>
              <w:rPr>
                <w:color w:val="FF0000"/>
                <w:sz w:val="20"/>
                <w:szCs w:val="20"/>
              </w:rPr>
            </w:pPr>
          </w:p>
        </w:tc>
        <w:tc>
          <w:tcPr>
            <w:tcW w:w="2250" w:type="dxa"/>
          </w:tcPr>
          <w:p w14:paraId="24E46386" w14:textId="77777777" w:rsidR="00F602CA" w:rsidRDefault="00F602CA" w:rsidP="00BE6024">
            <w:pPr>
              <w:rPr>
                <w:color w:val="000000" w:themeColor="text1"/>
                <w:sz w:val="20"/>
                <w:szCs w:val="20"/>
              </w:rPr>
            </w:pPr>
            <w:r>
              <w:rPr>
                <w:color w:val="000000" w:themeColor="text1"/>
                <w:sz w:val="20"/>
                <w:szCs w:val="20"/>
              </w:rPr>
              <w:t xml:space="preserve">C-ID </w:t>
            </w:r>
          </w:p>
          <w:p w14:paraId="734C8D1C" w14:textId="77777777" w:rsidR="00F602CA" w:rsidRDefault="00F602CA" w:rsidP="00BE6024">
            <w:pPr>
              <w:rPr>
                <w:color w:val="000000" w:themeColor="text1"/>
                <w:sz w:val="20"/>
                <w:szCs w:val="20"/>
              </w:rPr>
            </w:pPr>
            <w:r>
              <w:rPr>
                <w:color w:val="000000" w:themeColor="text1"/>
                <w:sz w:val="20"/>
                <w:szCs w:val="20"/>
              </w:rPr>
              <w:t>SACC</w:t>
            </w:r>
          </w:p>
          <w:p w14:paraId="5ACE6B39" w14:textId="77777777" w:rsidR="00F602CA" w:rsidRDefault="00F602CA" w:rsidP="00BE6024">
            <w:pPr>
              <w:rPr>
                <w:color w:val="000000" w:themeColor="text1"/>
                <w:sz w:val="20"/>
                <w:szCs w:val="20"/>
              </w:rPr>
            </w:pPr>
          </w:p>
          <w:p w14:paraId="5E7271E8" w14:textId="68CACFA3" w:rsidR="00F602CA" w:rsidRPr="00631C6C" w:rsidRDefault="00F602CA" w:rsidP="00161EB4">
            <w:pPr>
              <w:rPr>
                <w:color w:val="FF0000"/>
                <w:sz w:val="20"/>
                <w:szCs w:val="20"/>
              </w:rPr>
            </w:pPr>
          </w:p>
        </w:tc>
        <w:tc>
          <w:tcPr>
            <w:tcW w:w="2430" w:type="dxa"/>
          </w:tcPr>
          <w:p w14:paraId="2D7F1C6D" w14:textId="77777777" w:rsidR="00F602CA" w:rsidRPr="00F94869" w:rsidRDefault="00F602CA" w:rsidP="00161EB4">
            <w:pPr>
              <w:rPr>
                <w:color w:val="7030A0"/>
                <w:sz w:val="20"/>
                <w:szCs w:val="20"/>
              </w:rPr>
            </w:pPr>
            <w:r w:rsidRPr="00F94869">
              <w:rPr>
                <w:color w:val="7030A0"/>
                <w:sz w:val="20"/>
                <w:szCs w:val="20"/>
              </w:rPr>
              <w:t xml:space="preserve">SACC representatives will work with the CO to address this recommendation. </w:t>
            </w:r>
          </w:p>
          <w:p w14:paraId="01DBF409" w14:textId="77777777" w:rsidR="00F602CA" w:rsidRDefault="00F602CA" w:rsidP="00BE6024">
            <w:pPr>
              <w:rPr>
                <w:color w:val="000000" w:themeColor="text1"/>
                <w:sz w:val="20"/>
                <w:szCs w:val="20"/>
              </w:rPr>
            </w:pPr>
          </w:p>
        </w:tc>
      </w:tr>
      <w:tr w:rsidR="00F602CA" w:rsidRPr="00631C6C" w14:paraId="42619F09" w14:textId="6E2DA162" w:rsidTr="00F94869">
        <w:trPr>
          <w:trHeight w:val="530"/>
        </w:trPr>
        <w:tc>
          <w:tcPr>
            <w:tcW w:w="18360" w:type="dxa"/>
            <w:gridSpan w:val="9"/>
          </w:tcPr>
          <w:p w14:paraId="67951B92" w14:textId="11CF7BEE" w:rsidR="00F602CA" w:rsidRPr="00FB1DF5" w:rsidRDefault="00F602CA" w:rsidP="00FB1DF5">
            <w:pPr>
              <w:pStyle w:val="ListParagraph"/>
              <w:numPr>
                <w:ilvl w:val="0"/>
                <w:numId w:val="23"/>
              </w:numPr>
              <w:rPr>
                <w:b/>
                <w:sz w:val="20"/>
                <w:szCs w:val="20"/>
              </w:rPr>
            </w:pPr>
            <w:r w:rsidRPr="00FB1DF5">
              <w:rPr>
                <w:b/>
                <w:sz w:val="20"/>
                <w:szCs w:val="20"/>
              </w:rPr>
              <w:t xml:space="preserve">Develop regional leadership and operational partnerships among community college, industry, labor, and other workforce and economic development entities to improve the delivery of all CTE efforts. </w:t>
            </w:r>
          </w:p>
        </w:tc>
      </w:tr>
      <w:tr w:rsidR="00F602CA" w:rsidRPr="00631C6C" w14:paraId="5EE54A0C" w14:textId="5E4FA141" w:rsidTr="00F94869">
        <w:tc>
          <w:tcPr>
            <w:tcW w:w="18360" w:type="dxa"/>
            <w:gridSpan w:val="9"/>
          </w:tcPr>
          <w:p w14:paraId="2FEA2610" w14:textId="33CD0903" w:rsidR="00F602CA" w:rsidRPr="00FB1DF5" w:rsidRDefault="00F602CA" w:rsidP="00FB1DF5">
            <w:pPr>
              <w:pStyle w:val="ListParagraph"/>
              <w:numPr>
                <w:ilvl w:val="1"/>
                <w:numId w:val="23"/>
              </w:numPr>
              <w:rPr>
                <w:sz w:val="20"/>
                <w:szCs w:val="20"/>
              </w:rPr>
            </w:pPr>
            <w:r w:rsidRPr="00FB1DF5">
              <w:rPr>
                <w:sz w:val="20"/>
                <w:szCs w:val="20"/>
              </w:rPr>
              <w:t>Coordinate industry and labor engagement tied to sector strategies.</w:t>
            </w:r>
          </w:p>
        </w:tc>
      </w:tr>
      <w:tr w:rsidR="00F602CA" w:rsidRPr="00631C6C" w14:paraId="55B70B4B" w14:textId="44C2F96C" w:rsidTr="00161EB4">
        <w:tc>
          <w:tcPr>
            <w:tcW w:w="2070" w:type="dxa"/>
          </w:tcPr>
          <w:p w14:paraId="1D5690BE" w14:textId="77777777" w:rsidR="00F602CA" w:rsidRPr="00631C6C" w:rsidRDefault="00F602CA" w:rsidP="0035494F">
            <w:pPr>
              <w:rPr>
                <w:b/>
                <w:sz w:val="20"/>
                <w:szCs w:val="20"/>
                <w:u w:val="single"/>
              </w:rPr>
            </w:pPr>
          </w:p>
        </w:tc>
        <w:tc>
          <w:tcPr>
            <w:tcW w:w="2160" w:type="dxa"/>
          </w:tcPr>
          <w:p w14:paraId="1CFB8F75" w14:textId="77777777" w:rsidR="00F602CA" w:rsidRPr="00631C6C" w:rsidRDefault="00F602CA" w:rsidP="0035494F">
            <w:pPr>
              <w:rPr>
                <w:b/>
                <w:sz w:val="20"/>
                <w:szCs w:val="20"/>
                <w:u w:val="single"/>
              </w:rPr>
            </w:pPr>
          </w:p>
        </w:tc>
        <w:tc>
          <w:tcPr>
            <w:tcW w:w="3150" w:type="dxa"/>
          </w:tcPr>
          <w:p w14:paraId="79BB4B73" w14:textId="4FC0443C" w:rsidR="00F602CA" w:rsidRPr="00631C6C" w:rsidRDefault="00F602CA" w:rsidP="0035494F">
            <w:pPr>
              <w:rPr>
                <w:b/>
                <w:sz w:val="20"/>
                <w:szCs w:val="20"/>
                <w:u w:val="single"/>
              </w:rPr>
            </w:pPr>
          </w:p>
        </w:tc>
        <w:tc>
          <w:tcPr>
            <w:tcW w:w="2160" w:type="dxa"/>
          </w:tcPr>
          <w:p w14:paraId="214A73B7" w14:textId="3F913451" w:rsidR="00F602CA" w:rsidRPr="00CA7D1F" w:rsidRDefault="00F602CA" w:rsidP="00CA7D1F">
            <w:pPr>
              <w:rPr>
                <w:sz w:val="20"/>
                <w:szCs w:val="20"/>
              </w:rPr>
            </w:pPr>
            <w:r w:rsidRPr="00631C6C">
              <w:rPr>
                <w:sz w:val="20"/>
                <w:szCs w:val="20"/>
              </w:rPr>
              <w:t>Regional Consortia, CCCAOE, Chancellor’s Office</w:t>
            </w:r>
          </w:p>
        </w:tc>
        <w:tc>
          <w:tcPr>
            <w:tcW w:w="1260" w:type="dxa"/>
          </w:tcPr>
          <w:p w14:paraId="4045ED8D" w14:textId="1B6BA594" w:rsidR="00F602CA" w:rsidRPr="00631C6C" w:rsidRDefault="00F602CA" w:rsidP="0035494F">
            <w:pPr>
              <w:rPr>
                <w:b/>
                <w:sz w:val="20"/>
                <w:szCs w:val="20"/>
                <w:u w:val="single"/>
              </w:rPr>
            </w:pPr>
            <w:r w:rsidRPr="00631C6C">
              <w:rPr>
                <w:color w:val="FF0000"/>
                <w:sz w:val="20"/>
                <w:szCs w:val="20"/>
              </w:rPr>
              <w:t>ASCCC Advisory</w:t>
            </w:r>
          </w:p>
        </w:tc>
        <w:tc>
          <w:tcPr>
            <w:tcW w:w="1496" w:type="dxa"/>
          </w:tcPr>
          <w:p w14:paraId="787CE094" w14:textId="16A81BAA" w:rsidR="00F602CA" w:rsidRPr="00631C6C" w:rsidRDefault="00F602CA" w:rsidP="0035494F">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6254EDEA" w14:textId="77777777" w:rsidR="00F602CA" w:rsidRPr="00631C6C" w:rsidRDefault="00F602CA" w:rsidP="0035494F">
            <w:pPr>
              <w:rPr>
                <w:color w:val="FF0000"/>
                <w:sz w:val="20"/>
                <w:szCs w:val="20"/>
              </w:rPr>
            </w:pPr>
          </w:p>
        </w:tc>
        <w:tc>
          <w:tcPr>
            <w:tcW w:w="2250" w:type="dxa"/>
          </w:tcPr>
          <w:p w14:paraId="4090D8CC" w14:textId="77777777" w:rsidR="00F602CA" w:rsidRPr="00631C6C" w:rsidRDefault="00F602CA" w:rsidP="00CA7D1F">
            <w:pPr>
              <w:rPr>
                <w:sz w:val="20"/>
                <w:szCs w:val="20"/>
              </w:rPr>
            </w:pPr>
            <w:r>
              <w:rPr>
                <w:sz w:val="20"/>
                <w:szCs w:val="20"/>
              </w:rPr>
              <w:t>CTE LC</w:t>
            </w:r>
          </w:p>
          <w:p w14:paraId="6D4706B8" w14:textId="77777777" w:rsidR="00F602CA" w:rsidRPr="00631C6C" w:rsidRDefault="00F602CA" w:rsidP="000D1C7A">
            <w:pPr>
              <w:rPr>
                <w:color w:val="FF0000"/>
                <w:sz w:val="20"/>
                <w:szCs w:val="20"/>
              </w:rPr>
            </w:pPr>
          </w:p>
        </w:tc>
        <w:tc>
          <w:tcPr>
            <w:tcW w:w="2430" w:type="dxa"/>
          </w:tcPr>
          <w:p w14:paraId="06E77443" w14:textId="588DCC63" w:rsidR="00F602CA" w:rsidRPr="000D1C7A" w:rsidRDefault="000D1C7A" w:rsidP="00CA7D1F">
            <w:pPr>
              <w:rPr>
                <w:color w:val="00B050"/>
                <w:sz w:val="20"/>
                <w:szCs w:val="20"/>
              </w:rPr>
            </w:pPr>
            <w:r w:rsidRPr="000D1C7A">
              <w:rPr>
                <w:color w:val="7030A0"/>
                <w:sz w:val="20"/>
                <w:szCs w:val="20"/>
              </w:rPr>
              <w:t xml:space="preserve">ASCCC will appoint committees members to an advisory group. </w:t>
            </w:r>
          </w:p>
        </w:tc>
      </w:tr>
      <w:tr w:rsidR="00F602CA" w:rsidRPr="00631C6C" w14:paraId="2E24B83B" w14:textId="7863E183" w:rsidTr="00F94869">
        <w:tc>
          <w:tcPr>
            <w:tcW w:w="18360" w:type="dxa"/>
            <w:gridSpan w:val="9"/>
          </w:tcPr>
          <w:p w14:paraId="2ACF611E" w14:textId="1A2D3F0F" w:rsidR="00F602CA" w:rsidRPr="00FB1DF5" w:rsidRDefault="00F602CA" w:rsidP="00FB1DF5">
            <w:pPr>
              <w:pStyle w:val="ListParagraph"/>
              <w:numPr>
                <w:ilvl w:val="1"/>
                <w:numId w:val="23"/>
              </w:numPr>
              <w:rPr>
                <w:sz w:val="20"/>
                <w:szCs w:val="20"/>
              </w:rPr>
            </w:pPr>
            <w:r w:rsidRPr="00FB1DF5">
              <w:rPr>
                <w:sz w:val="20"/>
                <w:szCs w:val="20"/>
              </w:rPr>
              <w:lastRenderedPageBreak/>
              <w:t>Develop feedback methods from industry and labor that provide for continuous program improvement.</w:t>
            </w:r>
          </w:p>
        </w:tc>
      </w:tr>
      <w:tr w:rsidR="00F602CA" w:rsidRPr="00631C6C" w14:paraId="1636DC25" w14:textId="70CD7F8E" w:rsidTr="00161EB4">
        <w:trPr>
          <w:trHeight w:val="953"/>
        </w:trPr>
        <w:tc>
          <w:tcPr>
            <w:tcW w:w="2070" w:type="dxa"/>
          </w:tcPr>
          <w:p w14:paraId="51BC7830" w14:textId="4D9FBA6A" w:rsidR="00F602CA" w:rsidRPr="00631C6C" w:rsidRDefault="00F602CA" w:rsidP="0035494F">
            <w:pPr>
              <w:rPr>
                <w:color w:val="008000"/>
                <w:sz w:val="20"/>
                <w:szCs w:val="20"/>
              </w:rPr>
            </w:pPr>
            <w:r w:rsidRPr="00631C6C">
              <w:rPr>
                <w:color w:val="000000" w:themeColor="text1"/>
                <w:sz w:val="20"/>
                <w:szCs w:val="20"/>
              </w:rPr>
              <w:t>Processes for Program Review</w:t>
            </w:r>
          </w:p>
        </w:tc>
        <w:tc>
          <w:tcPr>
            <w:tcW w:w="2160" w:type="dxa"/>
          </w:tcPr>
          <w:p w14:paraId="465BB196" w14:textId="77777777" w:rsidR="00F602CA" w:rsidRPr="00631C6C" w:rsidRDefault="00F602CA" w:rsidP="0035494F">
            <w:pPr>
              <w:rPr>
                <w:b/>
                <w:sz w:val="20"/>
                <w:szCs w:val="20"/>
                <w:u w:val="single"/>
              </w:rPr>
            </w:pPr>
          </w:p>
        </w:tc>
        <w:tc>
          <w:tcPr>
            <w:tcW w:w="3150" w:type="dxa"/>
          </w:tcPr>
          <w:p w14:paraId="46B8B3C3" w14:textId="77777777" w:rsidR="00F602CA" w:rsidRPr="00631C6C" w:rsidRDefault="00F602CA" w:rsidP="0035494F">
            <w:pPr>
              <w:rPr>
                <w:b/>
                <w:sz w:val="20"/>
                <w:szCs w:val="20"/>
                <w:u w:val="single"/>
              </w:rPr>
            </w:pPr>
          </w:p>
        </w:tc>
        <w:tc>
          <w:tcPr>
            <w:tcW w:w="2160" w:type="dxa"/>
          </w:tcPr>
          <w:p w14:paraId="36D52BBD" w14:textId="2B837129" w:rsidR="00F602CA" w:rsidRPr="00631C6C" w:rsidRDefault="00F602CA" w:rsidP="0035494F">
            <w:pPr>
              <w:rPr>
                <w:sz w:val="20"/>
                <w:szCs w:val="20"/>
              </w:rPr>
            </w:pPr>
            <w:r w:rsidRPr="00631C6C">
              <w:rPr>
                <w:sz w:val="20"/>
                <w:szCs w:val="20"/>
              </w:rPr>
              <w:t>Regional Consortia, CCCAOE, Chancellor’s Office</w:t>
            </w:r>
          </w:p>
        </w:tc>
        <w:tc>
          <w:tcPr>
            <w:tcW w:w="1260" w:type="dxa"/>
          </w:tcPr>
          <w:p w14:paraId="2AFBBAB8" w14:textId="0BBBEFEB" w:rsidR="00F602CA" w:rsidRPr="00631C6C" w:rsidRDefault="00F602CA" w:rsidP="0035494F">
            <w:pPr>
              <w:rPr>
                <w:b/>
                <w:sz w:val="20"/>
                <w:szCs w:val="20"/>
                <w:u w:val="single"/>
              </w:rPr>
            </w:pPr>
            <w:r w:rsidRPr="00631C6C">
              <w:rPr>
                <w:color w:val="FF0000"/>
                <w:sz w:val="20"/>
                <w:szCs w:val="20"/>
              </w:rPr>
              <w:t>ASCCC Advisory</w:t>
            </w:r>
          </w:p>
        </w:tc>
        <w:tc>
          <w:tcPr>
            <w:tcW w:w="1496" w:type="dxa"/>
          </w:tcPr>
          <w:p w14:paraId="6A5F7C4A" w14:textId="391730AE" w:rsidR="00F602CA" w:rsidRPr="00631C6C" w:rsidRDefault="00F602CA" w:rsidP="0035494F">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7359DB39" w14:textId="77777777" w:rsidR="00F602CA" w:rsidRPr="00631C6C" w:rsidRDefault="00F602CA" w:rsidP="0035494F">
            <w:pPr>
              <w:rPr>
                <w:color w:val="FF0000"/>
                <w:sz w:val="20"/>
                <w:szCs w:val="20"/>
              </w:rPr>
            </w:pPr>
          </w:p>
        </w:tc>
        <w:tc>
          <w:tcPr>
            <w:tcW w:w="2250" w:type="dxa"/>
          </w:tcPr>
          <w:p w14:paraId="6C98F208" w14:textId="77777777" w:rsidR="00F602CA" w:rsidRDefault="00F602CA" w:rsidP="00CA7D1F">
            <w:pPr>
              <w:rPr>
                <w:sz w:val="20"/>
                <w:szCs w:val="20"/>
              </w:rPr>
            </w:pPr>
            <w:r>
              <w:rPr>
                <w:sz w:val="20"/>
                <w:szCs w:val="20"/>
              </w:rPr>
              <w:t>AAC</w:t>
            </w:r>
          </w:p>
          <w:p w14:paraId="74F70296" w14:textId="77777777" w:rsidR="00F602CA" w:rsidRDefault="00F602CA" w:rsidP="00CA7D1F">
            <w:pPr>
              <w:rPr>
                <w:sz w:val="20"/>
                <w:szCs w:val="20"/>
              </w:rPr>
            </w:pPr>
            <w:r>
              <w:rPr>
                <w:sz w:val="20"/>
                <w:szCs w:val="20"/>
              </w:rPr>
              <w:t>Ed Pol</w:t>
            </w:r>
          </w:p>
          <w:p w14:paraId="6AB8D475" w14:textId="428A0954" w:rsidR="00F602CA" w:rsidRPr="00631C6C" w:rsidRDefault="00F602CA" w:rsidP="000D1C7A">
            <w:pPr>
              <w:rPr>
                <w:color w:val="FF0000"/>
                <w:sz w:val="20"/>
                <w:szCs w:val="20"/>
              </w:rPr>
            </w:pPr>
          </w:p>
        </w:tc>
        <w:tc>
          <w:tcPr>
            <w:tcW w:w="2430" w:type="dxa"/>
          </w:tcPr>
          <w:p w14:paraId="7DDA9865" w14:textId="77777777" w:rsidR="000D1C7A" w:rsidRPr="000D1C7A" w:rsidRDefault="000D1C7A" w:rsidP="000D1C7A">
            <w:pPr>
              <w:rPr>
                <w:color w:val="7030A0"/>
                <w:sz w:val="20"/>
                <w:szCs w:val="20"/>
              </w:rPr>
            </w:pPr>
            <w:r w:rsidRPr="000D1C7A">
              <w:rPr>
                <w:color w:val="7030A0"/>
                <w:sz w:val="20"/>
                <w:szCs w:val="20"/>
              </w:rPr>
              <w:t xml:space="preserve">ASCCC will appoint committee members to an advisory group. </w:t>
            </w:r>
          </w:p>
          <w:p w14:paraId="16A36B9E" w14:textId="4E67C417" w:rsidR="00F602CA" w:rsidRDefault="00F602CA" w:rsidP="00CA7D1F">
            <w:pPr>
              <w:rPr>
                <w:sz w:val="20"/>
                <w:szCs w:val="20"/>
              </w:rPr>
            </w:pPr>
          </w:p>
        </w:tc>
      </w:tr>
      <w:tr w:rsidR="00F602CA" w:rsidRPr="00631C6C" w14:paraId="3BCE07AE" w14:textId="166437C9" w:rsidTr="00F94869">
        <w:tc>
          <w:tcPr>
            <w:tcW w:w="18360" w:type="dxa"/>
            <w:gridSpan w:val="9"/>
          </w:tcPr>
          <w:p w14:paraId="1DBCD404" w14:textId="7EC059E3" w:rsidR="00F602CA" w:rsidRPr="00FB1DF5" w:rsidRDefault="00F602CA" w:rsidP="00FB1DF5">
            <w:pPr>
              <w:pStyle w:val="ListParagraph"/>
              <w:numPr>
                <w:ilvl w:val="1"/>
                <w:numId w:val="23"/>
              </w:numPr>
              <w:rPr>
                <w:sz w:val="20"/>
                <w:szCs w:val="20"/>
              </w:rPr>
            </w:pPr>
            <w:r w:rsidRPr="00FB1DF5">
              <w:rPr>
                <w:sz w:val="20"/>
                <w:szCs w:val="20"/>
              </w:rPr>
              <w:t>Articulate skill sets embedded within industry-valued credentials across regions.</w:t>
            </w:r>
          </w:p>
        </w:tc>
      </w:tr>
      <w:tr w:rsidR="00F602CA" w:rsidRPr="00631C6C" w14:paraId="2A11C7AF" w14:textId="701E678E" w:rsidTr="00161EB4">
        <w:tc>
          <w:tcPr>
            <w:tcW w:w="2070" w:type="dxa"/>
          </w:tcPr>
          <w:p w14:paraId="6A097F8A" w14:textId="03BF4FA0" w:rsidR="00F602CA" w:rsidRPr="00631C6C" w:rsidRDefault="00F602CA" w:rsidP="0035494F">
            <w:pPr>
              <w:rPr>
                <w:color w:val="008000"/>
                <w:sz w:val="20"/>
                <w:szCs w:val="20"/>
              </w:rPr>
            </w:pPr>
            <w:r w:rsidRPr="00631C6C">
              <w:rPr>
                <w:color w:val="000000" w:themeColor="text1"/>
                <w:sz w:val="20"/>
                <w:szCs w:val="20"/>
              </w:rPr>
              <w:t>Curriculum</w:t>
            </w:r>
          </w:p>
        </w:tc>
        <w:tc>
          <w:tcPr>
            <w:tcW w:w="2160" w:type="dxa"/>
          </w:tcPr>
          <w:p w14:paraId="096ECF77" w14:textId="2FBAAC13" w:rsidR="00F602CA" w:rsidRPr="0092377B" w:rsidRDefault="00F602CA" w:rsidP="0035494F">
            <w:pPr>
              <w:rPr>
                <w:sz w:val="20"/>
                <w:szCs w:val="20"/>
              </w:rPr>
            </w:pPr>
            <w:r>
              <w:rPr>
                <w:sz w:val="20"/>
                <w:szCs w:val="20"/>
              </w:rPr>
              <w:t xml:space="preserve">Use the C-ID structure </w:t>
            </w:r>
          </w:p>
        </w:tc>
        <w:tc>
          <w:tcPr>
            <w:tcW w:w="3150" w:type="dxa"/>
          </w:tcPr>
          <w:p w14:paraId="7B19C525" w14:textId="77777777" w:rsidR="00F602CA" w:rsidRPr="00631C6C" w:rsidRDefault="00F602CA" w:rsidP="0035494F">
            <w:pPr>
              <w:rPr>
                <w:b/>
                <w:sz w:val="20"/>
                <w:szCs w:val="20"/>
                <w:u w:val="single"/>
              </w:rPr>
            </w:pPr>
          </w:p>
        </w:tc>
        <w:tc>
          <w:tcPr>
            <w:tcW w:w="2160" w:type="dxa"/>
          </w:tcPr>
          <w:p w14:paraId="26AD1022" w14:textId="7D756554" w:rsidR="00F602CA" w:rsidRPr="00CA7D1F" w:rsidRDefault="00F602CA" w:rsidP="00CA7D1F">
            <w:pPr>
              <w:rPr>
                <w:sz w:val="20"/>
                <w:szCs w:val="20"/>
              </w:rPr>
            </w:pPr>
            <w:r w:rsidRPr="00631C6C">
              <w:rPr>
                <w:sz w:val="20"/>
                <w:szCs w:val="20"/>
              </w:rPr>
              <w:t>Regional Consortia, CCCAOE, Chancellor’s Office</w:t>
            </w:r>
          </w:p>
        </w:tc>
        <w:tc>
          <w:tcPr>
            <w:tcW w:w="1260" w:type="dxa"/>
          </w:tcPr>
          <w:p w14:paraId="5850AD36" w14:textId="043EA0D3" w:rsidR="00F602CA" w:rsidRPr="00631C6C" w:rsidRDefault="00F602CA" w:rsidP="009054A2">
            <w:pPr>
              <w:rPr>
                <w:b/>
                <w:sz w:val="20"/>
                <w:szCs w:val="20"/>
                <w:u w:val="single"/>
              </w:rPr>
            </w:pPr>
            <w:r w:rsidRPr="00631C6C">
              <w:rPr>
                <w:color w:val="FF0000"/>
                <w:sz w:val="20"/>
                <w:szCs w:val="20"/>
              </w:rPr>
              <w:t xml:space="preserve">ASCCC </w:t>
            </w:r>
            <w:r>
              <w:rPr>
                <w:color w:val="FF0000"/>
                <w:sz w:val="20"/>
                <w:szCs w:val="20"/>
              </w:rPr>
              <w:t>Develop</w:t>
            </w:r>
            <w:r w:rsidRPr="00631C6C">
              <w:rPr>
                <w:color w:val="FF0000"/>
                <w:sz w:val="20"/>
                <w:szCs w:val="20"/>
              </w:rPr>
              <w:t xml:space="preserve"> </w:t>
            </w:r>
          </w:p>
        </w:tc>
        <w:tc>
          <w:tcPr>
            <w:tcW w:w="1496" w:type="dxa"/>
          </w:tcPr>
          <w:p w14:paraId="1B6E449E" w14:textId="49B359C1" w:rsidR="00F602CA" w:rsidRPr="00631C6C" w:rsidRDefault="00F602CA" w:rsidP="009054A2">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17C1153D" w14:textId="77777777" w:rsidR="00F602CA" w:rsidRPr="00631C6C" w:rsidRDefault="00F602CA" w:rsidP="009054A2">
            <w:pPr>
              <w:rPr>
                <w:color w:val="FF0000"/>
                <w:sz w:val="20"/>
                <w:szCs w:val="20"/>
              </w:rPr>
            </w:pPr>
          </w:p>
        </w:tc>
        <w:tc>
          <w:tcPr>
            <w:tcW w:w="2250" w:type="dxa"/>
          </w:tcPr>
          <w:p w14:paraId="1BBD33A4" w14:textId="77777777" w:rsidR="00F602CA" w:rsidRPr="00631C6C" w:rsidRDefault="00F602CA" w:rsidP="00CA7D1F">
            <w:pPr>
              <w:rPr>
                <w:sz w:val="20"/>
                <w:szCs w:val="20"/>
              </w:rPr>
            </w:pPr>
            <w:r>
              <w:rPr>
                <w:sz w:val="20"/>
                <w:szCs w:val="20"/>
              </w:rPr>
              <w:t>C-ID</w:t>
            </w:r>
          </w:p>
          <w:p w14:paraId="6A6F0F8C" w14:textId="77777777" w:rsidR="00F602CA" w:rsidRDefault="00F602CA" w:rsidP="009054A2">
            <w:pPr>
              <w:rPr>
                <w:color w:val="FF0000"/>
                <w:sz w:val="20"/>
                <w:szCs w:val="20"/>
              </w:rPr>
            </w:pPr>
          </w:p>
          <w:p w14:paraId="5664E3DA" w14:textId="65B8B515" w:rsidR="00F602CA" w:rsidRPr="00631C6C" w:rsidRDefault="00F602CA" w:rsidP="00161EB4">
            <w:pPr>
              <w:rPr>
                <w:color w:val="FF0000"/>
                <w:sz w:val="20"/>
                <w:szCs w:val="20"/>
              </w:rPr>
            </w:pPr>
          </w:p>
        </w:tc>
        <w:tc>
          <w:tcPr>
            <w:tcW w:w="2430" w:type="dxa"/>
          </w:tcPr>
          <w:p w14:paraId="570B3EAD" w14:textId="77777777" w:rsidR="00F602CA" w:rsidRPr="00161EB4" w:rsidRDefault="00F602CA" w:rsidP="00161EB4">
            <w:pPr>
              <w:rPr>
                <w:color w:val="7030A0"/>
                <w:sz w:val="20"/>
                <w:szCs w:val="20"/>
              </w:rPr>
            </w:pPr>
            <w:r w:rsidRPr="00161EB4">
              <w:rPr>
                <w:color w:val="7030A0"/>
                <w:sz w:val="20"/>
                <w:szCs w:val="20"/>
              </w:rPr>
              <w:t xml:space="preserve">C-ID Advisory Group will agendize this item to determine how best to address.  </w:t>
            </w:r>
          </w:p>
          <w:p w14:paraId="5977A513" w14:textId="77777777" w:rsidR="00F602CA" w:rsidRDefault="00F602CA" w:rsidP="00CA7D1F">
            <w:pPr>
              <w:rPr>
                <w:sz w:val="20"/>
                <w:szCs w:val="20"/>
              </w:rPr>
            </w:pPr>
          </w:p>
        </w:tc>
      </w:tr>
      <w:tr w:rsidR="00F602CA" w:rsidRPr="00631C6C" w14:paraId="666295C8" w14:textId="5E04B8B8" w:rsidTr="00F94869">
        <w:tc>
          <w:tcPr>
            <w:tcW w:w="18360" w:type="dxa"/>
            <w:gridSpan w:val="9"/>
          </w:tcPr>
          <w:p w14:paraId="762F5D7B" w14:textId="3941B531" w:rsidR="00F602CA" w:rsidRPr="00FB1DF5" w:rsidRDefault="00F602CA" w:rsidP="00FB1DF5">
            <w:pPr>
              <w:pStyle w:val="ListParagraph"/>
              <w:numPr>
                <w:ilvl w:val="1"/>
                <w:numId w:val="23"/>
              </w:numPr>
              <w:rPr>
                <w:sz w:val="20"/>
                <w:szCs w:val="20"/>
              </w:rPr>
            </w:pPr>
            <w:r w:rsidRPr="00FB1DF5">
              <w:rPr>
                <w:sz w:val="20"/>
                <w:szCs w:val="20"/>
              </w:rPr>
              <w:t>Support college collaborations to leverage multiple state and federal CTE and workforce funding streams to build capacity to meet regional needs and mitigate the risk associated with new program start-up.</w:t>
            </w:r>
          </w:p>
        </w:tc>
      </w:tr>
      <w:tr w:rsidR="00F602CA" w:rsidRPr="00631C6C" w14:paraId="74E639E4" w14:textId="12223471" w:rsidTr="00161EB4">
        <w:trPr>
          <w:trHeight w:val="710"/>
        </w:trPr>
        <w:tc>
          <w:tcPr>
            <w:tcW w:w="2070" w:type="dxa"/>
          </w:tcPr>
          <w:p w14:paraId="6F190061" w14:textId="77777777" w:rsidR="00F602CA" w:rsidRPr="00631C6C" w:rsidRDefault="00F602CA" w:rsidP="0035494F">
            <w:pPr>
              <w:rPr>
                <w:b/>
                <w:sz w:val="20"/>
                <w:szCs w:val="20"/>
                <w:u w:val="single"/>
              </w:rPr>
            </w:pPr>
          </w:p>
        </w:tc>
        <w:tc>
          <w:tcPr>
            <w:tcW w:w="2160" w:type="dxa"/>
          </w:tcPr>
          <w:p w14:paraId="2D308A91" w14:textId="77777777" w:rsidR="00F602CA" w:rsidRPr="00631C6C" w:rsidRDefault="00F602CA" w:rsidP="0035494F">
            <w:pPr>
              <w:rPr>
                <w:b/>
                <w:sz w:val="20"/>
                <w:szCs w:val="20"/>
                <w:u w:val="single"/>
              </w:rPr>
            </w:pPr>
          </w:p>
        </w:tc>
        <w:tc>
          <w:tcPr>
            <w:tcW w:w="3150" w:type="dxa"/>
          </w:tcPr>
          <w:p w14:paraId="3A40A3EF" w14:textId="77777777" w:rsidR="00F602CA" w:rsidRPr="00631C6C" w:rsidRDefault="00F602CA" w:rsidP="0035494F">
            <w:pPr>
              <w:rPr>
                <w:b/>
                <w:sz w:val="20"/>
                <w:szCs w:val="20"/>
                <w:u w:val="single"/>
              </w:rPr>
            </w:pPr>
          </w:p>
        </w:tc>
        <w:tc>
          <w:tcPr>
            <w:tcW w:w="2160" w:type="dxa"/>
          </w:tcPr>
          <w:p w14:paraId="5CDDD7B2" w14:textId="155F3A53" w:rsidR="00F602CA" w:rsidRPr="00631C6C" w:rsidRDefault="00F602CA" w:rsidP="0035494F">
            <w:pPr>
              <w:rPr>
                <w:sz w:val="20"/>
                <w:szCs w:val="20"/>
              </w:rPr>
            </w:pPr>
            <w:r w:rsidRPr="00631C6C">
              <w:rPr>
                <w:sz w:val="20"/>
                <w:szCs w:val="20"/>
              </w:rPr>
              <w:t>Regional Consortia, CCCAOE, Chancellor’s Office</w:t>
            </w:r>
          </w:p>
        </w:tc>
        <w:tc>
          <w:tcPr>
            <w:tcW w:w="1260" w:type="dxa"/>
          </w:tcPr>
          <w:p w14:paraId="45A8B9A1" w14:textId="4D06E557" w:rsidR="00F602CA" w:rsidRPr="00631C6C" w:rsidRDefault="00F602CA" w:rsidP="0035494F">
            <w:pPr>
              <w:rPr>
                <w:b/>
                <w:sz w:val="20"/>
                <w:szCs w:val="20"/>
                <w:u w:val="single"/>
              </w:rPr>
            </w:pPr>
            <w:r w:rsidRPr="00631C6C">
              <w:rPr>
                <w:color w:val="FF0000"/>
                <w:sz w:val="20"/>
                <w:szCs w:val="20"/>
              </w:rPr>
              <w:t>ASCCC Advisory</w:t>
            </w:r>
          </w:p>
        </w:tc>
        <w:tc>
          <w:tcPr>
            <w:tcW w:w="1496" w:type="dxa"/>
          </w:tcPr>
          <w:p w14:paraId="57372A80" w14:textId="771871EF" w:rsidR="00F602CA" w:rsidRPr="00DA6F93" w:rsidRDefault="00F602CA" w:rsidP="0035494F">
            <w:pPr>
              <w:rPr>
                <w:color w:val="000000" w:themeColor="text1"/>
                <w:sz w:val="20"/>
                <w:szCs w:val="20"/>
              </w:rPr>
            </w:pPr>
            <w:r>
              <w:rPr>
                <w:color w:val="000000" w:themeColor="text1"/>
                <w:sz w:val="20"/>
                <w:szCs w:val="20"/>
              </w:rPr>
              <w:t>Dan Troy</w:t>
            </w:r>
          </w:p>
        </w:tc>
        <w:tc>
          <w:tcPr>
            <w:tcW w:w="1384" w:type="dxa"/>
          </w:tcPr>
          <w:p w14:paraId="7DDD2D40" w14:textId="77777777" w:rsidR="00F602CA" w:rsidRPr="00631C6C" w:rsidRDefault="00F602CA" w:rsidP="0035494F">
            <w:pPr>
              <w:rPr>
                <w:color w:val="FF0000"/>
                <w:sz w:val="20"/>
                <w:szCs w:val="20"/>
              </w:rPr>
            </w:pPr>
          </w:p>
        </w:tc>
        <w:tc>
          <w:tcPr>
            <w:tcW w:w="2250" w:type="dxa"/>
          </w:tcPr>
          <w:p w14:paraId="2848112E" w14:textId="77777777" w:rsidR="00F602CA" w:rsidRDefault="00F602CA" w:rsidP="0035494F">
            <w:pPr>
              <w:rPr>
                <w:sz w:val="20"/>
                <w:szCs w:val="20"/>
              </w:rPr>
            </w:pPr>
            <w:r>
              <w:rPr>
                <w:sz w:val="20"/>
                <w:szCs w:val="20"/>
              </w:rPr>
              <w:t>CTE LC</w:t>
            </w:r>
          </w:p>
          <w:p w14:paraId="6FC7DC0A" w14:textId="77777777" w:rsidR="00F602CA" w:rsidRDefault="00F602CA" w:rsidP="0035494F">
            <w:pPr>
              <w:rPr>
                <w:sz w:val="20"/>
                <w:szCs w:val="20"/>
              </w:rPr>
            </w:pPr>
          </w:p>
          <w:p w14:paraId="7A99C698" w14:textId="014D4FC8" w:rsidR="00F602CA" w:rsidRPr="00631C6C" w:rsidRDefault="00F602CA" w:rsidP="000D1C7A">
            <w:pPr>
              <w:rPr>
                <w:color w:val="FF0000"/>
                <w:sz w:val="20"/>
                <w:szCs w:val="20"/>
              </w:rPr>
            </w:pPr>
          </w:p>
        </w:tc>
        <w:tc>
          <w:tcPr>
            <w:tcW w:w="2430" w:type="dxa"/>
          </w:tcPr>
          <w:p w14:paraId="30F54792" w14:textId="77777777" w:rsidR="000D1C7A" w:rsidRPr="000D1C7A" w:rsidRDefault="000D1C7A" w:rsidP="000D1C7A">
            <w:pPr>
              <w:rPr>
                <w:color w:val="7030A0"/>
                <w:sz w:val="20"/>
                <w:szCs w:val="20"/>
              </w:rPr>
            </w:pPr>
            <w:r w:rsidRPr="000D1C7A">
              <w:rPr>
                <w:color w:val="7030A0"/>
                <w:sz w:val="20"/>
                <w:szCs w:val="20"/>
              </w:rPr>
              <w:t xml:space="preserve">ASCCC will appoint committees members to an advisory group. </w:t>
            </w:r>
          </w:p>
          <w:p w14:paraId="45429729" w14:textId="484C44B9" w:rsidR="00F602CA" w:rsidRDefault="00F602CA" w:rsidP="0035494F">
            <w:pPr>
              <w:rPr>
                <w:sz w:val="20"/>
                <w:szCs w:val="20"/>
              </w:rPr>
            </w:pPr>
          </w:p>
        </w:tc>
      </w:tr>
      <w:tr w:rsidR="00F602CA" w:rsidRPr="00631C6C" w14:paraId="3FF50C7C" w14:textId="26ADDE02" w:rsidTr="00F94869">
        <w:trPr>
          <w:trHeight w:val="539"/>
        </w:trPr>
        <w:tc>
          <w:tcPr>
            <w:tcW w:w="18360" w:type="dxa"/>
            <w:gridSpan w:val="9"/>
          </w:tcPr>
          <w:p w14:paraId="772AAB98" w14:textId="51E67F87" w:rsidR="00F602CA" w:rsidRPr="00FB1DF5" w:rsidRDefault="00F602CA" w:rsidP="00FB1DF5">
            <w:pPr>
              <w:pStyle w:val="ListParagraph"/>
              <w:numPr>
                <w:ilvl w:val="1"/>
                <w:numId w:val="23"/>
              </w:numPr>
              <w:rPr>
                <w:sz w:val="20"/>
                <w:szCs w:val="20"/>
              </w:rPr>
            </w:pPr>
            <w:r w:rsidRPr="00FB1DF5">
              <w:rPr>
                <w:sz w:val="20"/>
                <w:szCs w:val="20"/>
              </w:rPr>
              <w:t>Coordinate alignment among community college CTE efforts and implementation of the regional framework developed under the federal Workforce Innovation and Opportunity Act and the adult education consortia.</w:t>
            </w:r>
          </w:p>
        </w:tc>
      </w:tr>
      <w:tr w:rsidR="00F602CA" w:rsidRPr="00631C6C" w14:paraId="3130BA0D" w14:textId="3B05E140" w:rsidTr="00161EB4">
        <w:tc>
          <w:tcPr>
            <w:tcW w:w="2070" w:type="dxa"/>
          </w:tcPr>
          <w:p w14:paraId="36ECD4B4" w14:textId="77777777" w:rsidR="00F602CA" w:rsidRPr="00F15C38" w:rsidRDefault="00F602CA" w:rsidP="0035494F">
            <w:pPr>
              <w:rPr>
                <w:b/>
                <w:sz w:val="20"/>
                <w:szCs w:val="20"/>
                <w:u w:val="single"/>
              </w:rPr>
            </w:pPr>
          </w:p>
        </w:tc>
        <w:tc>
          <w:tcPr>
            <w:tcW w:w="2160" w:type="dxa"/>
          </w:tcPr>
          <w:p w14:paraId="36A8C732" w14:textId="77777777" w:rsidR="00F602CA" w:rsidRPr="00F15C38" w:rsidRDefault="00F602CA" w:rsidP="0035494F">
            <w:pPr>
              <w:rPr>
                <w:b/>
                <w:sz w:val="20"/>
                <w:szCs w:val="20"/>
                <w:u w:val="single"/>
              </w:rPr>
            </w:pPr>
          </w:p>
        </w:tc>
        <w:tc>
          <w:tcPr>
            <w:tcW w:w="3150" w:type="dxa"/>
          </w:tcPr>
          <w:p w14:paraId="03EE9FC9" w14:textId="77777777" w:rsidR="00F602CA" w:rsidRPr="00631C6C" w:rsidRDefault="00F602CA" w:rsidP="0035494F">
            <w:pPr>
              <w:rPr>
                <w:b/>
                <w:sz w:val="20"/>
                <w:szCs w:val="20"/>
                <w:u w:val="single"/>
              </w:rPr>
            </w:pPr>
          </w:p>
        </w:tc>
        <w:tc>
          <w:tcPr>
            <w:tcW w:w="2160" w:type="dxa"/>
          </w:tcPr>
          <w:p w14:paraId="5E0566A3" w14:textId="77777777" w:rsidR="00F602CA" w:rsidRDefault="00F602CA" w:rsidP="0035494F">
            <w:pPr>
              <w:rPr>
                <w:sz w:val="20"/>
                <w:szCs w:val="20"/>
              </w:rPr>
            </w:pPr>
            <w:r w:rsidRPr="00631C6C">
              <w:rPr>
                <w:sz w:val="20"/>
                <w:szCs w:val="20"/>
              </w:rPr>
              <w:t>Regional Consortia, CCCAOE, Chancellor’s Office</w:t>
            </w:r>
          </w:p>
          <w:p w14:paraId="103F5C2D" w14:textId="77777777" w:rsidR="00F602CA" w:rsidRDefault="00F602CA" w:rsidP="0035494F">
            <w:pPr>
              <w:rPr>
                <w:sz w:val="20"/>
                <w:szCs w:val="20"/>
              </w:rPr>
            </w:pPr>
          </w:p>
          <w:p w14:paraId="74749498" w14:textId="38ADEB19" w:rsidR="00F602CA" w:rsidRPr="00631C6C" w:rsidRDefault="00F602CA" w:rsidP="0035494F">
            <w:pPr>
              <w:rPr>
                <w:sz w:val="20"/>
                <w:szCs w:val="20"/>
              </w:rPr>
            </w:pPr>
            <w:r>
              <w:rPr>
                <w:sz w:val="20"/>
                <w:szCs w:val="20"/>
              </w:rPr>
              <w:t xml:space="preserve"> </w:t>
            </w:r>
          </w:p>
        </w:tc>
        <w:tc>
          <w:tcPr>
            <w:tcW w:w="1260" w:type="dxa"/>
          </w:tcPr>
          <w:p w14:paraId="37757C5D" w14:textId="3A55D68F" w:rsidR="00F602CA" w:rsidRPr="00631C6C" w:rsidRDefault="00F602CA" w:rsidP="0035494F">
            <w:pPr>
              <w:rPr>
                <w:b/>
                <w:sz w:val="20"/>
                <w:szCs w:val="20"/>
                <w:u w:val="single"/>
              </w:rPr>
            </w:pPr>
            <w:r w:rsidRPr="00631C6C">
              <w:rPr>
                <w:color w:val="FF0000"/>
                <w:sz w:val="20"/>
                <w:szCs w:val="20"/>
              </w:rPr>
              <w:t>ASCCC Advisory</w:t>
            </w:r>
          </w:p>
        </w:tc>
        <w:tc>
          <w:tcPr>
            <w:tcW w:w="1496" w:type="dxa"/>
          </w:tcPr>
          <w:p w14:paraId="412C5B2C" w14:textId="47D4C980" w:rsidR="00F602CA" w:rsidRPr="00631C6C" w:rsidRDefault="00F602CA" w:rsidP="0035494F">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392B9CF3" w14:textId="77777777" w:rsidR="00F602CA" w:rsidRPr="00631C6C" w:rsidRDefault="00F602CA" w:rsidP="0035494F">
            <w:pPr>
              <w:rPr>
                <w:color w:val="FF0000"/>
                <w:sz w:val="20"/>
                <w:szCs w:val="20"/>
              </w:rPr>
            </w:pPr>
          </w:p>
        </w:tc>
        <w:tc>
          <w:tcPr>
            <w:tcW w:w="2250" w:type="dxa"/>
          </w:tcPr>
          <w:p w14:paraId="0320EDF6" w14:textId="77777777" w:rsidR="00F602CA" w:rsidRDefault="00F602CA" w:rsidP="00CA7D1F">
            <w:pPr>
              <w:rPr>
                <w:sz w:val="20"/>
                <w:szCs w:val="20"/>
              </w:rPr>
            </w:pPr>
            <w:r>
              <w:rPr>
                <w:sz w:val="20"/>
                <w:szCs w:val="20"/>
              </w:rPr>
              <w:t>CTE LC</w:t>
            </w:r>
          </w:p>
          <w:p w14:paraId="06F6F84B" w14:textId="77777777" w:rsidR="00F602CA" w:rsidRDefault="00F602CA" w:rsidP="00CA7D1F">
            <w:pPr>
              <w:rPr>
                <w:sz w:val="20"/>
                <w:szCs w:val="20"/>
              </w:rPr>
            </w:pPr>
            <w:r>
              <w:rPr>
                <w:sz w:val="20"/>
                <w:szCs w:val="20"/>
              </w:rPr>
              <w:t>Noncredit</w:t>
            </w:r>
          </w:p>
          <w:p w14:paraId="4BA00340" w14:textId="77777777" w:rsidR="00F602CA" w:rsidRDefault="00F602CA" w:rsidP="00CA7D1F">
            <w:pPr>
              <w:rPr>
                <w:sz w:val="20"/>
                <w:szCs w:val="20"/>
              </w:rPr>
            </w:pPr>
          </w:p>
          <w:p w14:paraId="03ED8D68" w14:textId="21559B9C" w:rsidR="00F602CA" w:rsidRPr="00631C6C" w:rsidRDefault="00F602CA" w:rsidP="000D1C7A">
            <w:pPr>
              <w:rPr>
                <w:color w:val="FF0000"/>
                <w:sz w:val="20"/>
                <w:szCs w:val="20"/>
              </w:rPr>
            </w:pPr>
          </w:p>
        </w:tc>
        <w:tc>
          <w:tcPr>
            <w:tcW w:w="2430" w:type="dxa"/>
          </w:tcPr>
          <w:p w14:paraId="38E40D11" w14:textId="77777777" w:rsidR="000D1C7A" w:rsidRPr="000D1C7A" w:rsidRDefault="000D1C7A" w:rsidP="000D1C7A">
            <w:pPr>
              <w:rPr>
                <w:color w:val="7030A0"/>
                <w:sz w:val="20"/>
                <w:szCs w:val="20"/>
              </w:rPr>
            </w:pPr>
            <w:r w:rsidRPr="000D1C7A">
              <w:rPr>
                <w:color w:val="7030A0"/>
                <w:sz w:val="20"/>
                <w:szCs w:val="20"/>
              </w:rPr>
              <w:t xml:space="preserve">ASCCC will appoint committees members to an advisory group. </w:t>
            </w:r>
          </w:p>
          <w:p w14:paraId="6B9F37FA" w14:textId="6C3B4572" w:rsidR="00F602CA" w:rsidRDefault="00F602CA" w:rsidP="00CA7D1F">
            <w:pPr>
              <w:rPr>
                <w:sz w:val="20"/>
                <w:szCs w:val="20"/>
              </w:rPr>
            </w:pPr>
          </w:p>
        </w:tc>
      </w:tr>
      <w:tr w:rsidR="00F602CA" w:rsidRPr="00631C6C" w14:paraId="000B2FBD" w14:textId="563368F5" w:rsidTr="00F94869">
        <w:tc>
          <w:tcPr>
            <w:tcW w:w="18360" w:type="dxa"/>
            <w:gridSpan w:val="9"/>
          </w:tcPr>
          <w:p w14:paraId="0D4E51A7" w14:textId="545A93E8" w:rsidR="00F602CA" w:rsidRPr="00FB1DF5" w:rsidRDefault="00F602CA" w:rsidP="00FB1DF5">
            <w:pPr>
              <w:pStyle w:val="ListParagraph"/>
              <w:numPr>
                <w:ilvl w:val="0"/>
                <w:numId w:val="23"/>
              </w:numPr>
              <w:rPr>
                <w:b/>
                <w:sz w:val="20"/>
                <w:szCs w:val="20"/>
              </w:rPr>
            </w:pPr>
            <w:r w:rsidRPr="00FB1DF5">
              <w:rPr>
                <w:b/>
                <w:sz w:val="20"/>
                <w:szCs w:val="20"/>
              </w:rPr>
              <w:t>Develop robust connections between community colleges, business and industry representatives, labor and other regional workforce development partners to align college programs with regional and industry needs and provide support for CTE programs.</w:t>
            </w:r>
          </w:p>
        </w:tc>
      </w:tr>
      <w:tr w:rsidR="00F602CA" w:rsidRPr="00631C6C" w14:paraId="6BF07E88" w14:textId="109F348F" w:rsidTr="00F94869">
        <w:trPr>
          <w:trHeight w:val="926"/>
        </w:trPr>
        <w:tc>
          <w:tcPr>
            <w:tcW w:w="18360" w:type="dxa"/>
            <w:gridSpan w:val="9"/>
          </w:tcPr>
          <w:p w14:paraId="46B010F7" w14:textId="1BB4299F" w:rsidR="00F602CA" w:rsidRPr="00FB1DF5" w:rsidRDefault="00F602CA" w:rsidP="00FB1DF5">
            <w:pPr>
              <w:pStyle w:val="ListParagraph"/>
              <w:numPr>
                <w:ilvl w:val="1"/>
                <w:numId w:val="23"/>
              </w:numPr>
              <w:rPr>
                <w:sz w:val="20"/>
                <w:szCs w:val="20"/>
              </w:rPr>
            </w:pPr>
            <w:r w:rsidRPr="00FB1DF5">
              <w:rPr>
                <w:sz w:val="20"/>
                <w:szCs w:val="20"/>
              </w:rPr>
              <w:t>Align college programs with regional and industry needs by leveraging 24 multiple labor market information sources, including California Community College Centers of Excellence, Deputy Sector Navigators, industry associations, state agencies, economic development entities, and workforce boards.</w:t>
            </w:r>
          </w:p>
        </w:tc>
      </w:tr>
      <w:tr w:rsidR="00F602CA" w:rsidRPr="00631C6C" w14:paraId="3A55682D" w14:textId="6B87A45A" w:rsidTr="00161EB4">
        <w:tc>
          <w:tcPr>
            <w:tcW w:w="2070" w:type="dxa"/>
          </w:tcPr>
          <w:p w14:paraId="559824B3" w14:textId="77777777" w:rsidR="00F602CA" w:rsidRPr="00631C6C" w:rsidRDefault="00F602CA" w:rsidP="004666CC">
            <w:pPr>
              <w:rPr>
                <w:color w:val="000000" w:themeColor="text1"/>
                <w:sz w:val="20"/>
                <w:szCs w:val="20"/>
              </w:rPr>
            </w:pPr>
            <w:r w:rsidRPr="00631C6C">
              <w:rPr>
                <w:color w:val="000000" w:themeColor="text1"/>
                <w:sz w:val="20"/>
                <w:szCs w:val="20"/>
              </w:rPr>
              <w:t>Educational program development</w:t>
            </w:r>
          </w:p>
          <w:p w14:paraId="48C4D5FF" w14:textId="77777777" w:rsidR="00F602CA" w:rsidRPr="00631C6C" w:rsidRDefault="00F602CA" w:rsidP="004666CC">
            <w:pPr>
              <w:rPr>
                <w:color w:val="000000" w:themeColor="text1"/>
                <w:sz w:val="20"/>
                <w:szCs w:val="20"/>
              </w:rPr>
            </w:pPr>
          </w:p>
          <w:p w14:paraId="04331A33" w14:textId="425271DA" w:rsidR="00F602CA" w:rsidRPr="00631C6C" w:rsidRDefault="00F602CA" w:rsidP="004666CC">
            <w:pPr>
              <w:rPr>
                <w:b/>
                <w:color w:val="008000"/>
                <w:sz w:val="20"/>
                <w:szCs w:val="20"/>
                <w:u w:val="single"/>
              </w:rPr>
            </w:pPr>
            <w:r w:rsidRPr="00631C6C">
              <w:rPr>
                <w:color w:val="000000" w:themeColor="text1"/>
                <w:sz w:val="20"/>
                <w:szCs w:val="20"/>
              </w:rPr>
              <w:t>Processes for Program Review</w:t>
            </w:r>
          </w:p>
        </w:tc>
        <w:tc>
          <w:tcPr>
            <w:tcW w:w="2160" w:type="dxa"/>
          </w:tcPr>
          <w:p w14:paraId="3780D47E" w14:textId="77777777" w:rsidR="00F602CA" w:rsidRPr="00631C6C" w:rsidRDefault="00F602CA" w:rsidP="004666CC">
            <w:pPr>
              <w:rPr>
                <w:b/>
                <w:sz w:val="20"/>
                <w:szCs w:val="20"/>
                <w:u w:val="single"/>
              </w:rPr>
            </w:pPr>
          </w:p>
        </w:tc>
        <w:tc>
          <w:tcPr>
            <w:tcW w:w="3150" w:type="dxa"/>
          </w:tcPr>
          <w:p w14:paraId="6464C7ED" w14:textId="77777777" w:rsidR="00F602CA" w:rsidRPr="00631C6C" w:rsidRDefault="00F602CA" w:rsidP="004666CC">
            <w:pPr>
              <w:rPr>
                <w:b/>
                <w:sz w:val="20"/>
                <w:szCs w:val="20"/>
                <w:u w:val="single"/>
              </w:rPr>
            </w:pPr>
          </w:p>
        </w:tc>
        <w:tc>
          <w:tcPr>
            <w:tcW w:w="2160" w:type="dxa"/>
          </w:tcPr>
          <w:p w14:paraId="0956CD5B" w14:textId="644A5EE2" w:rsidR="00F602CA" w:rsidRPr="00631C6C" w:rsidRDefault="00F602CA" w:rsidP="004666CC">
            <w:pPr>
              <w:rPr>
                <w:sz w:val="20"/>
                <w:szCs w:val="20"/>
              </w:rPr>
            </w:pPr>
            <w:r w:rsidRPr="00631C6C">
              <w:rPr>
                <w:sz w:val="20"/>
                <w:szCs w:val="20"/>
              </w:rPr>
              <w:t>Regional Consortia, CCCAOE, Chancellor’s Office</w:t>
            </w:r>
          </w:p>
        </w:tc>
        <w:tc>
          <w:tcPr>
            <w:tcW w:w="1260" w:type="dxa"/>
          </w:tcPr>
          <w:p w14:paraId="6210D201" w14:textId="30BF5901" w:rsidR="00F602CA" w:rsidRPr="00631C6C" w:rsidRDefault="00F602CA" w:rsidP="004666CC">
            <w:pPr>
              <w:rPr>
                <w:b/>
                <w:sz w:val="20"/>
                <w:szCs w:val="20"/>
                <w:u w:val="single"/>
              </w:rPr>
            </w:pPr>
            <w:r w:rsidRPr="00631C6C">
              <w:rPr>
                <w:color w:val="FF0000"/>
                <w:sz w:val="20"/>
                <w:szCs w:val="20"/>
              </w:rPr>
              <w:t>ASCCC Advisory</w:t>
            </w:r>
          </w:p>
        </w:tc>
        <w:tc>
          <w:tcPr>
            <w:tcW w:w="1496" w:type="dxa"/>
          </w:tcPr>
          <w:p w14:paraId="3A558FBF" w14:textId="49430FBD" w:rsidR="00F602CA" w:rsidRPr="00631C6C" w:rsidRDefault="00F602CA" w:rsidP="004666CC">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6399D75E" w14:textId="77777777" w:rsidR="00F602CA" w:rsidRPr="00631C6C" w:rsidRDefault="00F602CA" w:rsidP="004666CC">
            <w:pPr>
              <w:rPr>
                <w:color w:val="FF0000"/>
                <w:sz w:val="20"/>
                <w:szCs w:val="20"/>
              </w:rPr>
            </w:pPr>
          </w:p>
        </w:tc>
        <w:tc>
          <w:tcPr>
            <w:tcW w:w="2250" w:type="dxa"/>
          </w:tcPr>
          <w:p w14:paraId="09DEC91D" w14:textId="77777777" w:rsidR="00F602CA" w:rsidRDefault="00F602CA" w:rsidP="004666CC">
            <w:pPr>
              <w:rPr>
                <w:sz w:val="20"/>
                <w:szCs w:val="20"/>
              </w:rPr>
            </w:pPr>
            <w:r>
              <w:rPr>
                <w:sz w:val="20"/>
                <w:szCs w:val="20"/>
              </w:rPr>
              <w:t>CTE LC</w:t>
            </w:r>
          </w:p>
          <w:p w14:paraId="42D61069" w14:textId="77777777" w:rsidR="00F602CA" w:rsidRDefault="00F602CA" w:rsidP="004666CC">
            <w:pPr>
              <w:rPr>
                <w:sz w:val="20"/>
                <w:szCs w:val="20"/>
              </w:rPr>
            </w:pPr>
          </w:p>
          <w:p w14:paraId="41517E23" w14:textId="1426EA3B" w:rsidR="00F602CA" w:rsidRPr="00631C6C" w:rsidRDefault="00F602CA" w:rsidP="000D1C7A">
            <w:pPr>
              <w:rPr>
                <w:color w:val="FF0000"/>
                <w:sz w:val="20"/>
                <w:szCs w:val="20"/>
              </w:rPr>
            </w:pPr>
          </w:p>
        </w:tc>
        <w:tc>
          <w:tcPr>
            <w:tcW w:w="2430" w:type="dxa"/>
          </w:tcPr>
          <w:p w14:paraId="2D86ACA5" w14:textId="77777777" w:rsidR="000D1C7A" w:rsidRPr="000D1C7A" w:rsidRDefault="000D1C7A" w:rsidP="000D1C7A">
            <w:pPr>
              <w:rPr>
                <w:color w:val="7030A0"/>
                <w:sz w:val="20"/>
                <w:szCs w:val="20"/>
              </w:rPr>
            </w:pPr>
            <w:r w:rsidRPr="000D1C7A">
              <w:rPr>
                <w:color w:val="7030A0"/>
                <w:sz w:val="20"/>
                <w:szCs w:val="20"/>
              </w:rPr>
              <w:t xml:space="preserve">ASCCC will appoint committees members to an advisory group. </w:t>
            </w:r>
          </w:p>
          <w:p w14:paraId="4DB8FB9E" w14:textId="717EEE3E" w:rsidR="00F602CA" w:rsidRDefault="00F602CA" w:rsidP="004666CC">
            <w:pPr>
              <w:rPr>
                <w:sz w:val="20"/>
                <w:szCs w:val="20"/>
              </w:rPr>
            </w:pPr>
          </w:p>
        </w:tc>
      </w:tr>
      <w:tr w:rsidR="00F602CA" w:rsidRPr="00631C6C" w14:paraId="4965A7F8" w14:textId="4C99BE08" w:rsidTr="00F94869">
        <w:tc>
          <w:tcPr>
            <w:tcW w:w="18360" w:type="dxa"/>
            <w:gridSpan w:val="9"/>
          </w:tcPr>
          <w:p w14:paraId="411C0662" w14:textId="5B4444F2" w:rsidR="00F602CA" w:rsidRPr="00FB1DF5" w:rsidRDefault="00F602CA" w:rsidP="00FB1DF5">
            <w:pPr>
              <w:pStyle w:val="ListParagraph"/>
              <w:numPr>
                <w:ilvl w:val="1"/>
                <w:numId w:val="23"/>
              </w:numPr>
              <w:rPr>
                <w:sz w:val="20"/>
                <w:szCs w:val="20"/>
              </w:rPr>
            </w:pPr>
            <w:r w:rsidRPr="00FB1DF5">
              <w:rPr>
                <w:sz w:val="20"/>
                <w:szCs w:val="20"/>
              </w:rPr>
              <w:lastRenderedPageBreak/>
              <w:t>Provide support for CTE programs including internships, guest lecturers, employment, equipment and facilities support, and participation on advisory boards.</w:t>
            </w:r>
          </w:p>
        </w:tc>
      </w:tr>
      <w:tr w:rsidR="00F602CA" w:rsidRPr="00631C6C" w14:paraId="05EBA13E" w14:textId="6B2DB065" w:rsidTr="00161EB4">
        <w:tc>
          <w:tcPr>
            <w:tcW w:w="2070" w:type="dxa"/>
          </w:tcPr>
          <w:p w14:paraId="5BE99FCC" w14:textId="77777777" w:rsidR="00F602CA" w:rsidRPr="00631C6C" w:rsidRDefault="00F602CA" w:rsidP="004666CC">
            <w:pPr>
              <w:rPr>
                <w:b/>
                <w:sz w:val="20"/>
                <w:szCs w:val="20"/>
                <w:u w:val="single"/>
              </w:rPr>
            </w:pPr>
          </w:p>
        </w:tc>
        <w:tc>
          <w:tcPr>
            <w:tcW w:w="2160" w:type="dxa"/>
          </w:tcPr>
          <w:p w14:paraId="2CA4329F" w14:textId="77777777" w:rsidR="00F602CA" w:rsidRPr="00631C6C" w:rsidRDefault="00F602CA" w:rsidP="004666CC">
            <w:pPr>
              <w:rPr>
                <w:b/>
                <w:sz w:val="20"/>
                <w:szCs w:val="20"/>
                <w:u w:val="single"/>
              </w:rPr>
            </w:pPr>
          </w:p>
        </w:tc>
        <w:tc>
          <w:tcPr>
            <w:tcW w:w="3150" w:type="dxa"/>
          </w:tcPr>
          <w:p w14:paraId="3236CB9D" w14:textId="77777777" w:rsidR="00F602CA" w:rsidRPr="00631C6C" w:rsidRDefault="00F602CA" w:rsidP="004666CC">
            <w:pPr>
              <w:rPr>
                <w:b/>
                <w:sz w:val="20"/>
                <w:szCs w:val="20"/>
                <w:u w:val="single"/>
              </w:rPr>
            </w:pPr>
          </w:p>
        </w:tc>
        <w:tc>
          <w:tcPr>
            <w:tcW w:w="2160" w:type="dxa"/>
          </w:tcPr>
          <w:p w14:paraId="7B2E154E" w14:textId="6D8267E4" w:rsidR="00F602CA" w:rsidRPr="00631C6C" w:rsidRDefault="00F602CA" w:rsidP="004666CC">
            <w:pPr>
              <w:rPr>
                <w:sz w:val="20"/>
                <w:szCs w:val="20"/>
              </w:rPr>
            </w:pPr>
            <w:r w:rsidRPr="00631C6C">
              <w:rPr>
                <w:sz w:val="20"/>
                <w:szCs w:val="20"/>
              </w:rPr>
              <w:t>Regional Consortia, CCCAOE, Chancellor’s Office</w:t>
            </w:r>
          </w:p>
        </w:tc>
        <w:tc>
          <w:tcPr>
            <w:tcW w:w="1260" w:type="dxa"/>
          </w:tcPr>
          <w:p w14:paraId="31F45848" w14:textId="1FA23281" w:rsidR="00F602CA" w:rsidRPr="00631C6C" w:rsidRDefault="00F602CA" w:rsidP="004666CC">
            <w:pPr>
              <w:rPr>
                <w:b/>
                <w:sz w:val="20"/>
                <w:szCs w:val="20"/>
                <w:u w:val="single"/>
              </w:rPr>
            </w:pPr>
            <w:r w:rsidRPr="00631C6C">
              <w:rPr>
                <w:color w:val="FF0000"/>
                <w:sz w:val="20"/>
                <w:szCs w:val="20"/>
              </w:rPr>
              <w:t>ASCCC Advisory</w:t>
            </w:r>
          </w:p>
        </w:tc>
        <w:tc>
          <w:tcPr>
            <w:tcW w:w="1496" w:type="dxa"/>
          </w:tcPr>
          <w:p w14:paraId="7F68B304" w14:textId="2CBF9024" w:rsidR="00F602CA" w:rsidRPr="00631C6C" w:rsidRDefault="00F602CA" w:rsidP="004666CC">
            <w:pPr>
              <w:rPr>
                <w:color w:val="FF0000"/>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7DC6CF3D" w14:textId="77777777" w:rsidR="00F602CA" w:rsidRPr="00631C6C" w:rsidRDefault="00F602CA" w:rsidP="004666CC">
            <w:pPr>
              <w:rPr>
                <w:color w:val="FF0000"/>
                <w:sz w:val="20"/>
                <w:szCs w:val="20"/>
              </w:rPr>
            </w:pPr>
          </w:p>
        </w:tc>
        <w:tc>
          <w:tcPr>
            <w:tcW w:w="2250" w:type="dxa"/>
          </w:tcPr>
          <w:p w14:paraId="71B14581" w14:textId="77777777" w:rsidR="00F602CA" w:rsidRDefault="00F602CA" w:rsidP="004666CC">
            <w:pPr>
              <w:rPr>
                <w:sz w:val="20"/>
                <w:szCs w:val="20"/>
              </w:rPr>
            </w:pPr>
            <w:r>
              <w:rPr>
                <w:sz w:val="20"/>
                <w:szCs w:val="20"/>
              </w:rPr>
              <w:t>CTE LC</w:t>
            </w:r>
          </w:p>
          <w:p w14:paraId="38C45CA0" w14:textId="77777777" w:rsidR="00F602CA" w:rsidRDefault="00F602CA" w:rsidP="004666CC">
            <w:pPr>
              <w:rPr>
                <w:sz w:val="20"/>
                <w:szCs w:val="20"/>
              </w:rPr>
            </w:pPr>
          </w:p>
          <w:p w14:paraId="63838707" w14:textId="1BFA5458" w:rsidR="00F602CA" w:rsidRPr="00631C6C" w:rsidRDefault="00F602CA" w:rsidP="000D1C7A">
            <w:pPr>
              <w:rPr>
                <w:color w:val="FF0000"/>
                <w:sz w:val="20"/>
                <w:szCs w:val="20"/>
              </w:rPr>
            </w:pPr>
          </w:p>
        </w:tc>
        <w:tc>
          <w:tcPr>
            <w:tcW w:w="2430" w:type="dxa"/>
          </w:tcPr>
          <w:p w14:paraId="28AC6FFB" w14:textId="77777777" w:rsidR="000D1C7A" w:rsidRPr="000D1C7A" w:rsidRDefault="000D1C7A" w:rsidP="000D1C7A">
            <w:pPr>
              <w:rPr>
                <w:color w:val="7030A0"/>
                <w:sz w:val="20"/>
                <w:szCs w:val="20"/>
              </w:rPr>
            </w:pPr>
            <w:r w:rsidRPr="000D1C7A">
              <w:rPr>
                <w:color w:val="7030A0"/>
                <w:sz w:val="20"/>
                <w:szCs w:val="20"/>
              </w:rPr>
              <w:t xml:space="preserve">ASCCC will appoint committees members to an advisory group. </w:t>
            </w:r>
          </w:p>
          <w:p w14:paraId="52D507E1" w14:textId="01294E45" w:rsidR="00F602CA" w:rsidRDefault="00F602CA" w:rsidP="004666CC">
            <w:pPr>
              <w:rPr>
                <w:sz w:val="20"/>
                <w:szCs w:val="20"/>
              </w:rPr>
            </w:pPr>
          </w:p>
        </w:tc>
      </w:tr>
      <w:tr w:rsidR="00F602CA" w:rsidRPr="00631C6C" w14:paraId="737F3F6F" w14:textId="519C1FE0" w:rsidTr="00F94869">
        <w:tc>
          <w:tcPr>
            <w:tcW w:w="18360" w:type="dxa"/>
            <w:gridSpan w:val="9"/>
          </w:tcPr>
          <w:p w14:paraId="6D7FA5BF" w14:textId="200ACB12" w:rsidR="00F602CA" w:rsidRPr="00FB1DF5" w:rsidRDefault="00F602CA" w:rsidP="00FB1DF5">
            <w:pPr>
              <w:pStyle w:val="ListParagraph"/>
              <w:numPr>
                <w:ilvl w:val="0"/>
                <w:numId w:val="23"/>
              </w:numPr>
              <w:rPr>
                <w:b/>
                <w:sz w:val="20"/>
                <w:szCs w:val="20"/>
              </w:rPr>
            </w:pPr>
            <w:r w:rsidRPr="00FB1DF5">
              <w:rPr>
                <w:b/>
                <w:sz w:val="20"/>
                <w:szCs w:val="20"/>
              </w:rPr>
              <w:t xml:space="preserve">Create a sustained, public outreach campaign to industry, high school students, counselors, parents, faculty, staff, and the community at large to promote career development and attainment and the value of career technical education. </w:t>
            </w:r>
          </w:p>
        </w:tc>
      </w:tr>
      <w:tr w:rsidR="00F602CA" w:rsidRPr="00631C6C" w14:paraId="37BC266C" w14:textId="55067444" w:rsidTr="00161EB4">
        <w:tc>
          <w:tcPr>
            <w:tcW w:w="2070" w:type="dxa"/>
          </w:tcPr>
          <w:p w14:paraId="73B16DC5" w14:textId="77777777" w:rsidR="00F602CA" w:rsidRPr="00631C6C" w:rsidRDefault="00F602CA" w:rsidP="004666CC">
            <w:pPr>
              <w:rPr>
                <w:b/>
                <w:sz w:val="20"/>
                <w:szCs w:val="20"/>
                <w:u w:val="single"/>
              </w:rPr>
            </w:pPr>
          </w:p>
        </w:tc>
        <w:tc>
          <w:tcPr>
            <w:tcW w:w="2160" w:type="dxa"/>
          </w:tcPr>
          <w:p w14:paraId="78CD26DC" w14:textId="77777777" w:rsidR="00F602CA" w:rsidRPr="00631C6C" w:rsidRDefault="00F602CA" w:rsidP="004666CC">
            <w:pPr>
              <w:rPr>
                <w:b/>
                <w:sz w:val="20"/>
                <w:szCs w:val="20"/>
                <w:u w:val="single"/>
              </w:rPr>
            </w:pPr>
          </w:p>
        </w:tc>
        <w:tc>
          <w:tcPr>
            <w:tcW w:w="3150" w:type="dxa"/>
          </w:tcPr>
          <w:p w14:paraId="7158AF58" w14:textId="77777777" w:rsidR="00F602CA" w:rsidRPr="00631C6C" w:rsidRDefault="00F602CA" w:rsidP="004666CC">
            <w:pPr>
              <w:rPr>
                <w:b/>
                <w:sz w:val="20"/>
                <w:szCs w:val="20"/>
                <w:u w:val="single"/>
              </w:rPr>
            </w:pPr>
          </w:p>
        </w:tc>
        <w:tc>
          <w:tcPr>
            <w:tcW w:w="2160" w:type="dxa"/>
          </w:tcPr>
          <w:p w14:paraId="724BB2AF" w14:textId="67A05C19" w:rsidR="00F602CA" w:rsidRPr="00631C6C" w:rsidRDefault="00F602CA" w:rsidP="004666CC">
            <w:pPr>
              <w:rPr>
                <w:sz w:val="20"/>
                <w:szCs w:val="20"/>
              </w:rPr>
            </w:pPr>
            <w:r w:rsidRPr="00631C6C">
              <w:rPr>
                <w:sz w:val="20"/>
                <w:szCs w:val="20"/>
              </w:rPr>
              <w:t>Chancellor’s Offic</w:t>
            </w:r>
            <w:r>
              <w:rPr>
                <w:sz w:val="20"/>
                <w:szCs w:val="20"/>
              </w:rPr>
              <w:t>e</w:t>
            </w:r>
          </w:p>
        </w:tc>
        <w:tc>
          <w:tcPr>
            <w:tcW w:w="1260" w:type="dxa"/>
          </w:tcPr>
          <w:p w14:paraId="5D12DD2E" w14:textId="2C783078" w:rsidR="00F602CA" w:rsidRPr="00631C6C" w:rsidRDefault="00F602CA" w:rsidP="004666CC">
            <w:pPr>
              <w:rPr>
                <w:b/>
                <w:sz w:val="20"/>
                <w:szCs w:val="20"/>
                <w:u w:val="single"/>
              </w:rPr>
            </w:pPr>
            <w:r w:rsidRPr="00631C6C">
              <w:rPr>
                <w:color w:val="FF0000"/>
                <w:sz w:val="20"/>
                <w:szCs w:val="20"/>
              </w:rPr>
              <w:t>ASCCC Advisory</w:t>
            </w:r>
          </w:p>
        </w:tc>
        <w:tc>
          <w:tcPr>
            <w:tcW w:w="1496" w:type="dxa"/>
          </w:tcPr>
          <w:p w14:paraId="1D7BE3BE" w14:textId="0B1BD4C5" w:rsidR="00F602CA" w:rsidRPr="00DA6F93" w:rsidRDefault="00F602CA" w:rsidP="004666CC">
            <w:pPr>
              <w:rPr>
                <w:color w:val="000000" w:themeColor="text1"/>
                <w:sz w:val="20"/>
                <w:szCs w:val="20"/>
              </w:rPr>
            </w:pPr>
            <w:r>
              <w:rPr>
                <w:color w:val="000000" w:themeColor="text1"/>
                <w:sz w:val="20"/>
                <w:szCs w:val="20"/>
              </w:rPr>
              <w:t xml:space="preserve">Paul Feist </w:t>
            </w:r>
          </w:p>
        </w:tc>
        <w:tc>
          <w:tcPr>
            <w:tcW w:w="1384" w:type="dxa"/>
          </w:tcPr>
          <w:p w14:paraId="28F26A3E" w14:textId="77777777" w:rsidR="00F602CA" w:rsidRPr="00631C6C" w:rsidRDefault="00F602CA" w:rsidP="004666CC">
            <w:pPr>
              <w:rPr>
                <w:color w:val="FF0000"/>
                <w:sz w:val="20"/>
                <w:szCs w:val="20"/>
              </w:rPr>
            </w:pPr>
          </w:p>
        </w:tc>
        <w:tc>
          <w:tcPr>
            <w:tcW w:w="2250" w:type="dxa"/>
          </w:tcPr>
          <w:p w14:paraId="12F07F14" w14:textId="77777777" w:rsidR="00F602CA" w:rsidRDefault="00F602CA" w:rsidP="004666CC">
            <w:pPr>
              <w:rPr>
                <w:sz w:val="20"/>
                <w:szCs w:val="20"/>
              </w:rPr>
            </w:pPr>
            <w:r>
              <w:rPr>
                <w:sz w:val="20"/>
                <w:szCs w:val="20"/>
              </w:rPr>
              <w:t>TASSC</w:t>
            </w:r>
          </w:p>
          <w:p w14:paraId="2F47D3CB" w14:textId="77777777" w:rsidR="00F602CA" w:rsidRDefault="00F602CA" w:rsidP="004666CC">
            <w:pPr>
              <w:rPr>
                <w:sz w:val="20"/>
                <w:szCs w:val="20"/>
              </w:rPr>
            </w:pPr>
          </w:p>
          <w:p w14:paraId="374EE22F" w14:textId="0DFA1A6E" w:rsidR="00F602CA" w:rsidRPr="00631C6C" w:rsidRDefault="00F602CA" w:rsidP="000D1C7A">
            <w:pPr>
              <w:rPr>
                <w:color w:val="FF0000"/>
                <w:sz w:val="20"/>
                <w:szCs w:val="20"/>
              </w:rPr>
            </w:pPr>
          </w:p>
        </w:tc>
        <w:tc>
          <w:tcPr>
            <w:tcW w:w="2430" w:type="dxa"/>
          </w:tcPr>
          <w:p w14:paraId="3A38DA69" w14:textId="77777777" w:rsidR="000D1C7A" w:rsidRPr="000D1C7A" w:rsidRDefault="000D1C7A" w:rsidP="000D1C7A">
            <w:pPr>
              <w:rPr>
                <w:color w:val="7030A0"/>
                <w:sz w:val="20"/>
                <w:szCs w:val="20"/>
              </w:rPr>
            </w:pPr>
            <w:r w:rsidRPr="000D1C7A">
              <w:rPr>
                <w:color w:val="7030A0"/>
                <w:sz w:val="20"/>
                <w:szCs w:val="20"/>
              </w:rPr>
              <w:t xml:space="preserve">ASCCC will appoint committees members to an advisory group. </w:t>
            </w:r>
          </w:p>
          <w:p w14:paraId="73A7337C" w14:textId="2D874A44" w:rsidR="00F602CA" w:rsidRDefault="00F602CA" w:rsidP="004666CC">
            <w:pPr>
              <w:rPr>
                <w:sz w:val="20"/>
                <w:szCs w:val="20"/>
              </w:rPr>
            </w:pPr>
          </w:p>
        </w:tc>
      </w:tr>
      <w:tr w:rsidR="00F602CA" w:rsidRPr="00631C6C" w14:paraId="468EFE89" w14:textId="706F13A1" w:rsidTr="00F94869">
        <w:trPr>
          <w:trHeight w:val="251"/>
        </w:trPr>
        <w:tc>
          <w:tcPr>
            <w:tcW w:w="18360" w:type="dxa"/>
            <w:gridSpan w:val="9"/>
            <w:shd w:val="clear" w:color="auto" w:fill="BFBFBF" w:themeFill="background1" w:themeFillShade="BF"/>
          </w:tcPr>
          <w:p w14:paraId="705103CB" w14:textId="0AF3FF11" w:rsidR="00F602CA" w:rsidRPr="005B598F" w:rsidRDefault="00F602CA" w:rsidP="004666CC">
            <w:pPr>
              <w:jc w:val="center"/>
              <w:rPr>
                <w:b/>
                <w:sz w:val="20"/>
                <w:szCs w:val="20"/>
              </w:rPr>
            </w:pPr>
            <w:r w:rsidRPr="005B598F">
              <w:rPr>
                <w:b/>
                <w:sz w:val="20"/>
                <w:szCs w:val="20"/>
              </w:rPr>
              <w:t>FUNDING</w:t>
            </w:r>
          </w:p>
        </w:tc>
      </w:tr>
      <w:tr w:rsidR="00F602CA" w:rsidRPr="00631C6C" w14:paraId="62DACFD6" w14:textId="6F0B69C5" w:rsidTr="00FB1DF5">
        <w:trPr>
          <w:trHeight w:val="701"/>
        </w:trPr>
        <w:tc>
          <w:tcPr>
            <w:tcW w:w="18360" w:type="dxa"/>
            <w:gridSpan w:val="9"/>
          </w:tcPr>
          <w:p w14:paraId="23E5A17B" w14:textId="31515D13" w:rsidR="00F602CA" w:rsidRPr="00FB1DF5" w:rsidRDefault="00F602CA" w:rsidP="00FB1DF5">
            <w:pPr>
              <w:pStyle w:val="ListParagraph"/>
              <w:numPr>
                <w:ilvl w:val="0"/>
                <w:numId w:val="23"/>
              </w:numPr>
              <w:rPr>
                <w:b/>
                <w:sz w:val="20"/>
                <w:szCs w:val="20"/>
              </w:rPr>
            </w:pPr>
            <w:r w:rsidRPr="00FB1DF5">
              <w:rPr>
                <w:b/>
                <w:sz w:val="20"/>
                <w:szCs w:val="20"/>
              </w:rPr>
              <w:t xml:space="preserve">Establish a sustained, funding source to increase community colleges’ capacity to create, adapt, and maintain quality CTE courses and programs that are responsive to regional labor market needs. </w:t>
            </w:r>
          </w:p>
        </w:tc>
      </w:tr>
      <w:tr w:rsidR="00F602CA" w:rsidRPr="00631C6C" w14:paraId="40FB7486" w14:textId="3B70A95A" w:rsidTr="00F94869">
        <w:trPr>
          <w:trHeight w:val="296"/>
        </w:trPr>
        <w:tc>
          <w:tcPr>
            <w:tcW w:w="18360" w:type="dxa"/>
            <w:gridSpan w:val="9"/>
          </w:tcPr>
          <w:p w14:paraId="6C1DA7FA" w14:textId="53B303A3" w:rsidR="00F602CA" w:rsidRPr="00FB1DF5" w:rsidRDefault="00F602CA" w:rsidP="00FB1DF5">
            <w:pPr>
              <w:pStyle w:val="ListParagraph"/>
              <w:numPr>
                <w:ilvl w:val="1"/>
                <w:numId w:val="23"/>
              </w:numPr>
              <w:rPr>
                <w:sz w:val="20"/>
                <w:szCs w:val="20"/>
              </w:rPr>
            </w:pPr>
            <w:r w:rsidRPr="00FB1DF5">
              <w:rPr>
                <w:sz w:val="20"/>
                <w:szCs w:val="20"/>
              </w:rPr>
              <w:t>Target funding to offset the high cost of CTE programs and other courses that lead to CTE programs.</w:t>
            </w:r>
          </w:p>
        </w:tc>
      </w:tr>
      <w:tr w:rsidR="00F602CA" w:rsidRPr="00631C6C" w14:paraId="31E8C69A" w14:textId="48C20A32" w:rsidTr="00161EB4">
        <w:tc>
          <w:tcPr>
            <w:tcW w:w="2070" w:type="dxa"/>
          </w:tcPr>
          <w:p w14:paraId="09B20556" w14:textId="77777777" w:rsidR="00F602CA" w:rsidRPr="00631C6C" w:rsidRDefault="00F602CA" w:rsidP="004666CC">
            <w:pPr>
              <w:rPr>
                <w:b/>
                <w:sz w:val="20"/>
                <w:szCs w:val="20"/>
                <w:u w:val="single"/>
              </w:rPr>
            </w:pPr>
          </w:p>
        </w:tc>
        <w:tc>
          <w:tcPr>
            <w:tcW w:w="2160" w:type="dxa"/>
          </w:tcPr>
          <w:p w14:paraId="0D8360C1" w14:textId="77777777" w:rsidR="00F602CA" w:rsidRPr="00631C6C" w:rsidRDefault="00F602CA" w:rsidP="004666CC">
            <w:pPr>
              <w:rPr>
                <w:b/>
                <w:sz w:val="20"/>
                <w:szCs w:val="20"/>
                <w:u w:val="single"/>
              </w:rPr>
            </w:pPr>
          </w:p>
        </w:tc>
        <w:tc>
          <w:tcPr>
            <w:tcW w:w="3150" w:type="dxa"/>
          </w:tcPr>
          <w:p w14:paraId="04237B8C" w14:textId="77777777" w:rsidR="00F602CA" w:rsidRPr="00631C6C" w:rsidRDefault="00F602CA" w:rsidP="004666CC">
            <w:pPr>
              <w:rPr>
                <w:b/>
                <w:sz w:val="20"/>
                <w:szCs w:val="20"/>
                <w:u w:val="single"/>
              </w:rPr>
            </w:pPr>
          </w:p>
        </w:tc>
        <w:tc>
          <w:tcPr>
            <w:tcW w:w="2160" w:type="dxa"/>
          </w:tcPr>
          <w:p w14:paraId="60475C82" w14:textId="29DD47E7" w:rsidR="00F602CA" w:rsidRPr="008A39E4" w:rsidRDefault="00F602CA" w:rsidP="004666CC">
            <w:pPr>
              <w:rPr>
                <w:sz w:val="20"/>
                <w:szCs w:val="20"/>
              </w:rPr>
            </w:pPr>
            <w:r w:rsidRPr="00631C6C">
              <w:rPr>
                <w:sz w:val="20"/>
                <w:szCs w:val="20"/>
              </w:rPr>
              <w:t xml:space="preserve">Chancellor’s Office </w:t>
            </w:r>
          </w:p>
        </w:tc>
        <w:tc>
          <w:tcPr>
            <w:tcW w:w="1260" w:type="dxa"/>
          </w:tcPr>
          <w:p w14:paraId="2CB4DF57" w14:textId="17242EEF" w:rsidR="00F602CA" w:rsidRPr="00631C6C" w:rsidRDefault="00F602CA" w:rsidP="004666CC">
            <w:pPr>
              <w:rPr>
                <w:b/>
                <w:sz w:val="20"/>
                <w:szCs w:val="20"/>
                <w:u w:val="single"/>
              </w:rPr>
            </w:pPr>
            <w:r w:rsidRPr="00631C6C">
              <w:rPr>
                <w:color w:val="FF0000"/>
                <w:sz w:val="20"/>
                <w:szCs w:val="20"/>
              </w:rPr>
              <w:t>ASCCC Advisory</w:t>
            </w:r>
          </w:p>
        </w:tc>
        <w:tc>
          <w:tcPr>
            <w:tcW w:w="1496" w:type="dxa"/>
          </w:tcPr>
          <w:p w14:paraId="621B991C" w14:textId="4C097DAF" w:rsidR="00F602CA" w:rsidRPr="00DA6F93" w:rsidRDefault="00F602CA" w:rsidP="004666CC">
            <w:pPr>
              <w:rPr>
                <w:color w:val="000000" w:themeColor="text1"/>
                <w:sz w:val="20"/>
                <w:szCs w:val="20"/>
              </w:rPr>
            </w:pPr>
            <w:r>
              <w:rPr>
                <w:color w:val="000000" w:themeColor="text1"/>
                <w:sz w:val="20"/>
                <w:szCs w:val="20"/>
              </w:rPr>
              <w:t>Dan Troy</w:t>
            </w:r>
          </w:p>
        </w:tc>
        <w:tc>
          <w:tcPr>
            <w:tcW w:w="1384" w:type="dxa"/>
          </w:tcPr>
          <w:p w14:paraId="43E57494" w14:textId="77777777" w:rsidR="00F602CA" w:rsidRPr="00631C6C" w:rsidRDefault="00F602CA" w:rsidP="004666CC">
            <w:pPr>
              <w:rPr>
                <w:color w:val="FF0000"/>
                <w:sz w:val="20"/>
                <w:szCs w:val="20"/>
              </w:rPr>
            </w:pPr>
          </w:p>
        </w:tc>
        <w:tc>
          <w:tcPr>
            <w:tcW w:w="2250" w:type="dxa"/>
          </w:tcPr>
          <w:p w14:paraId="79A3E3E5" w14:textId="77777777" w:rsidR="00F602CA" w:rsidRDefault="00F602CA" w:rsidP="004666CC">
            <w:pPr>
              <w:rPr>
                <w:sz w:val="20"/>
                <w:szCs w:val="20"/>
              </w:rPr>
            </w:pPr>
            <w:r>
              <w:rPr>
                <w:sz w:val="20"/>
                <w:szCs w:val="20"/>
              </w:rPr>
              <w:t>CTE LC</w:t>
            </w:r>
          </w:p>
          <w:p w14:paraId="1F6AB31E" w14:textId="77777777" w:rsidR="00F602CA" w:rsidRDefault="00F602CA" w:rsidP="004666CC">
            <w:pPr>
              <w:rPr>
                <w:sz w:val="20"/>
                <w:szCs w:val="20"/>
              </w:rPr>
            </w:pPr>
          </w:p>
          <w:p w14:paraId="43757F8D" w14:textId="291C2E14" w:rsidR="00F602CA" w:rsidRPr="00631C6C" w:rsidRDefault="00F602CA" w:rsidP="000D1C7A">
            <w:pPr>
              <w:rPr>
                <w:color w:val="FF0000"/>
                <w:sz w:val="20"/>
                <w:szCs w:val="20"/>
              </w:rPr>
            </w:pPr>
          </w:p>
        </w:tc>
        <w:tc>
          <w:tcPr>
            <w:tcW w:w="2430" w:type="dxa"/>
          </w:tcPr>
          <w:p w14:paraId="07CE1180" w14:textId="77777777" w:rsidR="000D1C7A" w:rsidRPr="000D1C7A" w:rsidRDefault="000D1C7A" w:rsidP="000D1C7A">
            <w:pPr>
              <w:rPr>
                <w:color w:val="7030A0"/>
                <w:sz w:val="20"/>
                <w:szCs w:val="20"/>
              </w:rPr>
            </w:pPr>
            <w:r w:rsidRPr="000D1C7A">
              <w:rPr>
                <w:color w:val="7030A0"/>
                <w:sz w:val="20"/>
                <w:szCs w:val="20"/>
              </w:rPr>
              <w:t xml:space="preserve">ASCCC will appoint committees members to an advisory group. </w:t>
            </w:r>
          </w:p>
          <w:p w14:paraId="570DFB0D" w14:textId="1CEE94C5" w:rsidR="00F602CA" w:rsidRDefault="00F602CA" w:rsidP="004666CC">
            <w:pPr>
              <w:rPr>
                <w:sz w:val="20"/>
                <w:szCs w:val="20"/>
              </w:rPr>
            </w:pPr>
          </w:p>
        </w:tc>
      </w:tr>
      <w:tr w:rsidR="00F602CA" w:rsidRPr="00631C6C" w14:paraId="0DFBDADA" w14:textId="4E650839" w:rsidTr="00F94869">
        <w:tc>
          <w:tcPr>
            <w:tcW w:w="18360" w:type="dxa"/>
            <w:gridSpan w:val="9"/>
          </w:tcPr>
          <w:p w14:paraId="14F95F22" w14:textId="4FE434C3" w:rsidR="00F602CA" w:rsidRPr="00FB1DF5" w:rsidRDefault="00F602CA" w:rsidP="00FB1DF5">
            <w:pPr>
              <w:pStyle w:val="ListParagraph"/>
              <w:numPr>
                <w:ilvl w:val="1"/>
                <w:numId w:val="23"/>
              </w:numPr>
              <w:rPr>
                <w:sz w:val="20"/>
                <w:szCs w:val="20"/>
              </w:rPr>
            </w:pPr>
            <w:r w:rsidRPr="00FB1DF5">
              <w:rPr>
                <w:sz w:val="20"/>
                <w:szCs w:val="20"/>
              </w:rPr>
              <w:t>Provide additional fiscal incentives to support high-value outcomes and continuously evaluate the results to determine effectiveness.</w:t>
            </w:r>
          </w:p>
        </w:tc>
      </w:tr>
      <w:tr w:rsidR="00F602CA" w:rsidRPr="00631C6C" w14:paraId="4D5C620B" w14:textId="3DC34875" w:rsidTr="00161EB4">
        <w:tc>
          <w:tcPr>
            <w:tcW w:w="2070" w:type="dxa"/>
          </w:tcPr>
          <w:p w14:paraId="1207A5A7" w14:textId="77777777" w:rsidR="00F602CA" w:rsidRPr="00631C6C" w:rsidRDefault="00F602CA" w:rsidP="004666CC">
            <w:pPr>
              <w:rPr>
                <w:b/>
                <w:sz w:val="20"/>
                <w:szCs w:val="20"/>
                <w:u w:val="single"/>
              </w:rPr>
            </w:pPr>
          </w:p>
        </w:tc>
        <w:tc>
          <w:tcPr>
            <w:tcW w:w="2160" w:type="dxa"/>
          </w:tcPr>
          <w:p w14:paraId="4A6AC3F2" w14:textId="77777777" w:rsidR="00F602CA" w:rsidRPr="00631C6C" w:rsidRDefault="00F602CA" w:rsidP="004666CC">
            <w:pPr>
              <w:rPr>
                <w:b/>
                <w:sz w:val="20"/>
                <w:szCs w:val="20"/>
                <w:u w:val="single"/>
              </w:rPr>
            </w:pPr>
          </w:p>
        </w:tc>
        <w:tc>
          <w:tcPr>
            <w:tcW w:w="3150" w:type="dxa"/>
          </w:tcPr>
          <w:p w14:paraId="7CEBF14E" w14:textId="77777777" w:rsidR="00F602CA" w:rsidRPr="00631C6C" w:rsidRDefault="00F602CA" w:rsidP="004666CC">
            <w:pPr>
              <w:rPr>
                <w:b/>
                <w:sz w:val="20"/>
                <w:szCs w:val="20"/>
                <w:u w:val="single"/>
              </w:rPr>
            </w:pPr>
          </w:p>
        </w:tc>
        <w:tc>
          <w:tcPr>
            <w:tcW w:w="2160" w:type="dxa"/>
          </w:tcPr>
          <w:p w14:paraId="029527BD" w14:textId="1A6FBC96" w:rsidR="00F602CA" w:rsidRPr="008A39E4" w:rsidRDefault="00F602CA" w:rsidP="004666CC">
            <w:pPr>
              <w:rPr>
                <w:sz w:val="20"/>
                <w:szCs w:val="20"/>
              </w:rPr>
            </w:pPr>
            <w:r w:rsidRPr="00631C6C">
              <w:rPr>
                <w:sz w:val="20"/>
                <w:szCs w:val="20"/>
              </w:rPr>
              <w:t xml:space="preserve">Chancellor’s Office </w:t>
            </w:r>
          </w:p>
        </w:tc>
        <w:tc>
          <w:tcPr>
            <w:tcW w:w="1260" w:type="dxa"/>
          </w:tcPr>
          <w:p w14:paraId="2F222E71" w14:textId="7F47E8D9" w:rsidR="00F602CA" w:rsidRPr="00631C6C" w:rsidRDefault="00F602CA" w:rsidP="004666CC">
            <w:pPr>
              <w:rPr>
                <w:b/>
                <w:sz w:val="20"/>
                <w:szCs w:val="20"/>
                <w:u w:val="single"/>
              </w:rPr>
            </w:pPr>
            <w:r w:rsidRPr="00631C6C">
              <w:rPr>
                <w:color w:val="FF0000"/>
                <w:sz w:val="20"/>
                <w:szCs w:val="20"/>
              </w:rPr>
              <w:t>ASCCC Advisory</w:t>
            </w:r>
          </w:p>
        </w:tc>
        <w:tc>
          <w:tcPr>
            <w:tcW w:w="1496" w:type="dxa"/>
          </w:tcPr>
          <w:p w14:paraId="7467DE01" w14:textId="1EAC34AB" w:rsidR="00F602CA" w:rsidRPr="007332BC" w:rsidRDefault="00F602CA" w:rsidP="004666CC">
            <w:pPr>
              <w:rPr>
                <w:color w:val="000000" w:themeColor="text1"/>
                <w:sz w:val="20"/>
                <w:szCs w:val="20"/>
              </w:rPr>
            </w:pPr>
            <w:r>
              <w:rPr>
                <w:color w:val="000000" w:themeColor="text1"/>
                <w:sz w:val="20"/>
                <w:szCs w:val="20"/>
              </w:rPr>
              <w:t>Dan Troy</w:t>
            </w:r>
          </w:p>
        </w:tc>
        <w:tc>
          <w:tcPr>
            <w:tcW w:w="1384" w:type="dxa"/>
          </w:tcPr>
          <w:p w14:paraId="1A8F27E6" w14:textId="77777777" w:rsidR="00F602CA" w:rsidRPr="00631C6C" w:rsidRDefault="00F602CA" w:rsidP="004666CC">
            <w:pPr>
              <w:rPr>
                <w:color w:val="FF0000"/>
                <w:sz w:val="20"/>
                <w:szCs w:val="20"/>
              </w:rPr>
            </w:pPr>
          </w:p>
        </w:tc>
        <w:tc>
          <w:tcPr>
            <w:tcW w:w="2250" w:type="dxa"/>
          </w:tcPr>
          <w:p w14:paraId="1D1FEFA4" w14:textId="77777777" w:rsidR="00F602CA" w:rsidRDefault="00F602CA" w:rsidP="004666CC">
            <w:pPr>
              <w:rPr>
                <w:sz w:val="20"/>
                <w:szCs w:val="20"/>
              </w:rPr>
            </w:pPr>
            <w:r>
              <w:rPr>
                <w:sz w:val="20"/>
                <w:szCs w:val="20"/>
              </w:rPr>
              <w:t>CTE LC</w:t>
            </w:r>
          </w:p>
          <w:p w14:paraId="6D392451" w14:textId="77777777" w:rsidR="00F602CA" w:rsidRDefault="00F602CA" w:rsidP="004666CC">
            <w:pPr>
              <w:rPr>
                <w:sz w:val="20"/>
                <w:szCs w:val="20"/>
              </w:rPr>
            </w:pPr>
          </w:p>
          <w:p w14:paraId="501C1AD6" w14:textId="03564C2D" w:rsidR="00F602CA" w:rsidRPr="00E51743" w:rsidRDefault="00F602CA" w:rsidP="004666CC">
            <w:pPr>
              <w:rPr>
                <w:color w:val="00B050"/>
                <w:sz w:val="20"/>
                <w:szCs w:val="20"/>
              </w:rPr>
            </w:pPr>
          </w:p>
        </w:tc>
        <w:tc>
          <w:tcPr>
            <w:tcW w:w="2430" w:type="dxa"/>
          </w:tcPr>
          <w:p w14:paraId="07BF97AF" w14:textId="35BB524B" w:rsidR="00F602CA" w:rsidRDefault="000D1C7A" w:rsidP="004666CC">
            <w:pPr>
              <w:rPr>
                <w:sz w:val="20"/>
                <w:szCs w:val="20"/>
              </w:rPr>
            </w:pPr>
            <w:r w:rsidRPr="000D1C7A">
              <w:rPr>
                <w:color w:val="7030A0"/>
                <w:sz w:val="20"/>
                <w:szCs w:val="20"/>
              </w:rPr>
              <w:t>ASCCC will appoint committees members to an advisory group.</w:t>
            </w:r>
          </w:p>
        </w:tc>
      </w:tr>
      <w:tr w:rsidR="00F602CA" w:rsidRPr="00631C6C" w14:paraId="28CBBA48" w14:textId="5C2ACC9F" w:rsidTr="00F94869">
        <w:tc>
          <w:tcPr>
            <w:tcW w:w="18360" w:type="dxa"/>
            <w:gridSpan w:val="9"/>
          </w:tcPr>
          <w:p w14:paraId="70F8C481" w14:textId="1F4BEE27" w:rsidR="00F602CA" w:rsidRPr="00FB1DF5" w:rsidRDefault="00F602CA" w:rsidP="00FB1DF5">
            <w:pPr>
              <w:pStyle w:val="ListParagraph"/>
              <w:numPr>
                <w:ilvl w:val="1"/>
                <w:numId w:val="23"/>
              </w:numPr>
              <w:rPr>
                <w:sz w:val="20"/>
                <w:szCs w:val="20"/>
              </w:rPr>
            </w:pPr>
            <w:r w:rsidRPr="00FB1DF5">
              <w:rPr>
                <w:sz w:val="20"/>
                <w:szCs w:val="20"/>
              </w:rPr>
              <w:t>Develop and support a sustainable and adequate equipment and facilities funding stream.</w:t>
            </w:r>
          </w:p>
        </w:tc>
      </w:tr>
      <w:tr w:rsidR="00F602CA" w:rsidRPr="00631C6C" w14:paraId="0207FBF4" w14:textId="1297736A" w:rsidTr="000D1C7A">
        <w:trPr>
          <w:trHeight w:val="1259"/>
        </w:trPr>
        <w:tc>
          <w:tcPr>
            <w:tcW w:w="2070" w:type="dxa"/>
          </w:tcPr>
          <w:p w14:paraId="5A7C5425" w14:textId="77777777" w:rsidR="00F602CA" w:rsidRPr="00631C6C" w:rsidRDefault="00F602CA" w:rsidP="008A6856">
            <w:pPr>
              <w:rPr>
                <w:color w:val="000000" w:themeColor="text1"/>
                <w:sz w:val="20"/>
                <w:szCs w:val="20"/>
              </w:rPr>
            </w:pPr>
            <w:r w:rsidRPr="00631C6C">
              <w:rPr>
                <w:color w:val="000000" w:themeColor="text1"/>
                <w:sz w:val="20"/>
                <w:szCs w:val="20"/>
              </w:rPr>
              <w:t>Educational program development</w:t>
            </w:r>
          </w:p>
          <w:p w14:paraId="2AB63480" w14:textId="77777777" w:rsidR="00F602CA" w:rsidRPr="00631C6C" w:rsidRDefault="00F602CA" w:rsidP="004666CC">
            <w:pPr>
              <w:rPr>
                <w:b/>
                <w:sz w:val="20"/>
                <w:szCs w:val="20"/>
                <w:u w:val="single"/>
              </w:rPr>
            </w:pPr>
          </w:p>
        </w:tc>
        <w:tc>
          <w:tcPr>
            <w:tcW w:w="2160" w:type="dxa"/>
          </w:tcPr>
          <w:p w14:paraId="2B08CBE6" w14:textId="77777777" w:rsidR="00F602CA" w:rsidRPr="00631C6C" w:rsidRDefault="00F602CA" w:rsidP="004666CC">
            <w:pPr>
              <w:rPr>
                <w:b/>
                <w:sz w:val="20"/>
                <w:szCs w:val="20"/>
                <w:u w:val="single"/>
              </w:rPr>
            </w:pPr>
          </w:p>
        </w:tc>
        <w:tc>
          <w:tcPr>
            <w:tcW w:w="3150" w:type="dxa"/>
          </w:tcPr>
          <w:p w14:paraId="231843E5" w14:textId="10ED823E" w:rsidR="00F602CA" w:rsidRPr="00631C6C" w:rsidRDefault="00F602CA" w:rsidP="006E0A8D">
            <w:pPr>
              <w:rPr>
                <w:rStyle w:val="Hyperlink"/>
                <w:sz w:val="20"/>
                <w:szCs w:val="20"/>
              </w:rPr>
            </w:pPr>
            <w:r w:rsidRPr="00631C6C">
              <w:rPr>
                <w:sz w:val="20"/>
                <w:szCs w:val="20"/>
              </w:rPr>
              <w:fldChar w:fldCharType="begin"/>
            </w:r>
            <w:r w:rsidRPr="00631C6C">
              <w:rPr>
                <w:sz w:val="20"/>
                <w:szCs w:val="20"/>
              </w:rPr>
              <w:instrText xml:space="preserve"> HYPERLINK "http://www.asccc.org/resolutions/call-statewide-conversation-funding-formulas-maintain-comprehensive-course-and-program" </w:instrText>
            </w:r>
            <w:r w:rsidRPr="00631C6C">
              <w:rPr>
                <w:sz w:val="20"/>
                <w:szCs w:val="20"/>
              </w:rPr>
              <w:fldChar w:fldCharType="separate"/>
            </w:r>
            <w:r w:rsidRPr="00631C6C">
              <w:rPr>
                <w:rStyle w:val="Hyperlink"/>
                <w:sz w:val="20"/>
                <w:szCs w:val="20"/>
              </w:rPr>
              <w:t>05.01 S13</w:t>
            </w:r>
          </w:p>
          <w:p w14:paraId="43D3DE16" w14:textId="77777777" w:rsidR="00F602CA" w:rsidRPr="00631C6C" w:rsidRDefault="00F602CA" w:rsidP="00026A3F">
            <w:pPr>
              <w:rPr>
                <w:rStyle w:val="Hyperlink"/>
                <w:sz w:val="20"/>
                <w:szCs w:val="20"/>
              </w:rPr>
            </w:pPr>
            <w:r w:rsidRPr="00631C6C">
              <w:rPr>
                <w:rStyle w:val="Hyperlink"/>
                <w:sz w:val="20"/>
                <w:szCs w:val="20"/>
              </w:rPr>
              <w:t>Call for Statewide Conversation on Funding Formulas to Maintain Comprehensive Course and Program Offerings</w:t>
            </w:r>
          </w:p>
          <w:p w14:paraId="481C19A8" w14:textId="77777777" w:rsidR="00F602CA" w:rsidRDefault="00F602CA" w:rsidP="004666CC">
            <w:pPr>
              <w:rPr>
                <w:sz w:val="20"/>
                <w:szCs w:val="20"/>
              </w:rPr>
            </w:pPr>
            <w:r w:rsidRPr="00631C6C">
              <w:rPr>
                <w:sz w:val="20"/>
                <w:szCs w:val="20"/>
              </w:rPr>
              <w:fldChar w:fldCharType="end"/>
            </w:r>
          </w:p>
          <w:p w14:paraId="79111B1E" w14:textId="77777777" w:rsidR="000D1C7A" w:rsidRDefault="000D1C7A" w:rsidP="004666CC">
            <w:pPr>
              <w:rPr>
                <w:sz w:val="20"/>
                <w:szCs w:val="20"/>
              </w:rPr>
            </w:pPr>
          </w:p>
          <w:p w14:paraId="0B82EF47" w14:textId="3C98AC70" w:rsidR="000D1C7A" w:rsidRPr="000A0BC0" w:rsidRDefault="000D1C7A" w:rsidP="004666CC">
            <w:pPr>
              <w:rPr>
                <w:sz w:val="20"/>
                <w:szCs w:val="20"/>
              </w:rPr>
            </w:pPr>
          </w:p>
        </w:tc>
        <w:tc>
          <w:tcPr>
            <w:tcW w:w="2160" w:type="dxa"/>
          </w:tcPr>
          <w:p w14:paraId="121D2B59" w14:textId="77777777" w:rsidR="00F602CA" w:rsidRDefault="00F602CA" w:rsidP="004666CC">
            <w:pPr>
              <w:rPr>
                <w:sz w:val="20"/>
                <w:szCs w:val="20"/>
              </w:rPr>
            </w:pPr>
            <w:r w:rsidRPr="00631C6C">
              <w:rPr>
                <w:sz w:val="20"/>
                <w:szCs w:val="20"/>
              </w:rPr>
              <w:t xml:space="preserve">Chancellor’s Office </w:t>
            </w:r>
          </w:p>
          <w:p w14:paraId="0414A747" w14:textId="77777777" w:rsidR="00F602CA" w:rsidRDefault="00F602CA" w:rsidP="004666CC">
            <w:pPr>
              <w:rPr>
                <w:sz w:val="20"/>
                <w:szCs w:val="20"/>
              </w:rPr>
            </w:pPr>
          </w:p>
          <w:p w14:paraId="39223D87" w14:textId="1830B9B3" w:rsidR="00F602CA" w:rsidRPr="00631C6C" w:rsidRDefault="00F602CA" w:rsidP="004666CC">
            <w:pPr>
              <w:rPr>
                <w:b/>
                <w:sz w:val="20"/>
                <w:szCs w:val="20"/>
                <w:u w:val="single"/>
              </w:rPr>
            </w:pPr>
          </w:p>
        </w:tc>
        <w:tc>
          <w:tcPr>
            <w:tcW w:w="1260" w:type="dxa"/>
          </w:tcPr>
          <w:p w14:paraId="719F2980" w14:textId="3C1B76D1" w:rsidR="00F602CA" w:rsidRPr="00631C6C" w:rsidRDefault="00F602CA" w:rsidP="004666CC">
            <w:pPr>
              <w:rPr>
                <w:b/>
                <w:sz w:val="20"/>
                <w:szCs w:val="20"/>
                <w:u w:val="single"/>
              </w:rPr>
            </w:pPr>
            <w:r w:rsidRPr="00631C6C">
              <w:rPr>
                <w:color w:val="FF0000"/>
                <w:sz w:val="20"/>
                <w:szCs w:val="20"/>
              </w:rPr>
              <w:t>ASCCC Advisory</w:t>
            </w:r>
          </w:p>
        </w:tc>
        <w:tc>
          <w:tcPr>
            <w:tcW w:w="1496" w:type="dxa"/>
          </w:tcPr>
          <w:p w14:paraId="3435BD3F" w14:textId="4F6D48C1" w:rsidR="00F602CA" w:rsidRPr="007332BC" w:rsidRDefault="00F602CA" w:rsidP="004666CC">
            <w:pPr>
              <w:rPr>
                <w:color w:val="000000" w:themeColor="text1"/>
                <w:sz w:val="20"/>
                <w:szCs w:val="20"/>
              </w:rPr>
            </w:pPr>
            <w:r>
              <w:rPr>
                <w:color w:val="000000" w:themeColor="text1"/>
                <w:sz w:val="20"/>
                <w:szCs w:val="20"/>
              </w:rPr>
              <w:t>Dan Troy</w:t>
            </w:r>
          </w:p>
        </w:tc>
        <w:tc>
          <w:tcPr>
            <w:tcW w:w="1384" w:type="dxa"/>
          </w:tcPr>
          <w:p w14:paraId="719CA0FF" w14:textId="77777777" w:rsidR="00F602CA" w:rsidRPr="00631C6C" w:rsidRDefault="00F602CA" w:rsidP="004666CC">
            <w:pPr>
              <w:rPr>
                <w:color w:val="FF0000"/>
                <w:sz w:val="20"/>
                <w:szCs w:val="20"/>
              </w:rPr>
            </w:pPr>
          </w:p>
        </w:tc>
        <w:tc>
          <w:tcPr>
            <w:tcW w:w="2250" w:type="dxa"/>
          </w:tcPr>
          <w:p w14:paraId="7A097985" w14:textId="77777777" w:rsidR="00F602CA" w:rsidRDefault="00F602CA" w:rsidP="004666CC">
            <w:pPr>
              <w:rPr>
                <w:sz w:val="20"/>
                <w:szCs w:val="20"/>
              </w:rPr>
            </w:pPr>
            <w:r>
              <w:rPr>
                <w:sz w:val="20"/>
                <w:szCs w:val="20"/>
              </w:rPr>
              <w:t>CTE LC</w:t>
            </w:r>
          </w:p>
          <w:p w14:paraId="5887E1B8" w14:textId="77777777" w:rsidR="00F602CA" w:rsidRDefault="00F602CA" w:rsidP="004666CC">
            <w:pPr>
              <w:rPr>
                <w:sz w:val="20"/>
                <w:szCs w:val="20"/>
              </w:rPr>
            </w:pPr>
          </w:p>
          <w:p w14:paraId="28860135" w14:textId="2050CE3D" w:rsidR="00F602CA" w:rsidRPr="00631C6C" w:rsidRDefault="00F602CA" w:rsidP="000D1C7A">
            <w:pPr>
              <w:rPr>
                <w:color w:val="FF0000"/>
                <w:sz w:val="20"/>
                <w:szCs w:val="20"/>
              </w:rPr>
            </w:pPr>
          </w:p>
        </w:tc>
        <w:tc>
          <w:tcPr>
            <w:tcW w:w="2430" w:type="dxa"/>
          </w:tcPr>
          <w:p w14:paraId="0B51AAF1" w14:textId="77777777" w:rsidR="000D1C7A" w:rsidRPr="000D1C7A" w:rsidRDefault="000D1C7A" w:rsidP="000D1C7A">
            <w:pPr>
              <w:rPr>
                <w:color w:val="7030A0"/>
                <w:sz w:val="20"/>
                <w:szCs w:val="20"/>
              </w:rPr>
            </w:pPr>
            <w:r w:rsidRPr="000D1C7A">
              <w:rPr>
                <w:color w:val="7030A0"/>
                <w:sz w:val="20"/>
                <w:szCs w:val="20"/>
              </w:rPr>
              <w:t xml:space="preserve">ASCCC will appoint committees members to an advisory group. </w:t>
            </w:r>
          </w:p>
          <w:p w14:paraId="5733685F" w14:textId="03090000" w:rsidR="00F602CA" w:rsidRDefault="00F602CA" w:rsidP="004666CC">
            <w:pPr>
              <w:rPr>
                <w:sz w:val="20"/>
                <w:szCs w:val="20"/>
              </w:rPr>
            </w:pPr>
          </w:p>
        </w:tc>
      </w:tr>
      <w:tr w:rsidR="00F602CA" w:rsidRPr="00631C6C" w14:paraId="0ED8899C" w14:textId="6A37ED8F" w:rsidTr="00F94869">
        <w:tc>
          <w:tcPr>
            <w:tcW w:w="18360" w:type="dxa"/>
            <w:gridSpan w:val="9"/>
          </w:tcPr>
          <w:p w14:paraId="7EA17A1C" w14:textId="632E1B16" w:rsidR="00F602CA" w:rsidRPr="00FB1DF5" w:rsidRDefault="00F602CA" w:rsidP="00FB1DF5">
            <w:pPr>
              <w:pStyle w:val="ListParagraph"/>
              <w:numPr>
                <w:ilvl w:val="0"/>
                <w:numId w:val="23"/>
              </w:numPr>
              <w:rPr>
                <w:b/>
                <w:sz w:val="20"/>
                <w:szCs w:val="20"/>
              </w:rPr>
            </w:pPr>
            <w:r w:rsidRPr="00FB1DF5">
              <w:rPr>
                <w:b/>
                <w:sz w:val="20"/>
                <w:szCs w:val="20"/>
              </w:rPr>
              <w:lastRenderedPageBreak/>
              <w:t xml:space="preserve">Create a predictable, targeted, and sustained funding stream that leverages multiple local, state, and federal CTE and workforce funds to support an infrastructure for collaboration at the state, regional and local levels; establish regional funding of program start-up and innovation; and develop other coordination activities. </w:t>
            </w:r>
          </w:p>
        </w:tc>
      </w:tr>
      <w:tr w:rsidR="00F602CA" w:rsidRPr="00631C6C" w14:paraId="20D1F39D" w14:textId="13D68B58" w:rsidTr="00161EB4">
        <w:tc>
          <w:tcPr>
            <w:tcW w:w="2070" w:type="dxa"/>
          </w:tcPr>
          <w:p w14:paraId="2423D89E" w14:textId="77777777" w:rsidR="00F602CA" w:rsidRPr="00821EA1" w:rsidRDefault="00F602CA" w:rsidP="004666CC">
            <w:pPr>
              <w:rPr>
                <w:b/>
                <w:sz w:val="20"/>
                <w:szCs w:val="20"/>
                <w:u w:val="single"/>
              </w:rPr>
            </w:pPr>
          </w:p>
        </w:tc>
        <w:tc>
          <w:tcPr>
            <w:tcW w:w="2160" w:type="dxa"/>
          </w:tcPr>
          <w:p w14:paraId="0E39DD69" w14:textId="77777777" w:rsidR="00F602CA" w:rsidRPr="00821EA1" w:rsidRDefault="00F602CA" w:rsidP="004666CC">
            <w:pPr>
              <w:rPr>
                <w:b/>
                <w:sz w:val="20"/>
                <w:szCs w:val="20"/>
                <w:u w:val="single"/>
              </w:rPr>
            </w:pPr>
          </w:p>
        </w:tc>
        <w:tc>
          <w:tcPr>
            <w:tcW w:w="3150" w:type="dxa"/>
          </w:tcPr>
          <w:p w14:paraId="5CEFC339" w14:textId="77777777" w:rsidR="00F602CA" w:rsidRPr="00821EA1" w:rsidRDefault="00F602CA" w:rsidP="00F02923">
            <w:pPr>
              <w:rPr>
                <w:b/>
                <w:sz w:val="20"/>
                <w:szCs w:val="20"/>
                <w:u w:val="single"/>
              </w:rPr>
            </w:pPr>
          </w:p>
        </w:tc>
        <w:tc>
          <w:tcPr>
            <w:tcW w:w="2160" w:type="dxa"/>
          </w:tcPr>
          <w:p w14:paraId="75213B22" w14:textId="40159368" w:rsidR="00F602CA" w:rsidRPr="008A39E4" w:rsidRDefault="00F602CA" w:rsidP="004666CC">
            <w:pPr>
              <w:rPr>
                <w:sz w:val="20"/>
                <w:szCs w:val="20"/>
              </w:rPr>
            </w:pPr>
            <w:r w:rsidRPr="00821EA1">
              <w:rPr>
                <w:sz w:val="20"/>
                <w:szCs w:val="20"/>
              </w:rPr>
              <w:t xml:space="preserve">Chancellor’s Office </w:t>
            </w:r>
          </w:p>
        </w:tc>
        <w:tc>
          <w:tcPr>
            <w:tcW w:w="1260" w:type="dxa"/>
          </w:tcPr>
          <w:p w14:paraId="16E66C35" w14:textId="201B133F" w:rsidR="00F602CA" w:rsidRPr="00821EA1" w:rsidRDefault="00F602CA" w:rsidP="004666CC">
            <w:pPr>
              <w:rPr>
                <w:b/>
                <w:sz w:val="20"/>
                <w:szCs w:val="20"/>
                <w:u w:val="single"/>
              </w:rPr>
            </w:pPr>
            <w:r w:rsidRPr="00821EA1">
              <w:rPr>
                <w:color w:val="FF0000"/>
                <w:sz w:val="20"/>
                <w:szCs w:val="20"/>
              </w:rPr>
              <w:t>ASCCC Advisory</w:t>
            </w:r>
          </w:p>
        </w:tc>
        <w:tc>
          <w:tcPr>
            <w:tcW w:w="1496" w:type="dxa"/>
          </w:tcPr>
          <w:p w14:paraId="4A410472" w14:textId="45BE2D4F" w:rsidR="00F602CA" w:rsidRPr="007332BC" w:rsidRDefault="00F602CA" w:rsidP="004666CC">
            <w:pPr>
              <w:rPr>
                <w:color w:val="000000" w:themeColor="text1"/>
                <w:sz w:val="20"/>
                <w:szCs w:val="20"/>
              </w:rPr>
            </w:pPr>
            <w:r>
              <w:rPr>
                <w:color w:val="000000" w:themeColor="text1"/>
                <w:sz w:val="20"/>
                <w:szCs w:val="20"/>
              </w:rPr>
              <w:t>Mario Rodriguez</w:t>
            </w:r>
          </w:p>
        </w:tc>
        <w:tc>
          <w:tcPr>
            <w:tcW w:w="1384" w:type="dxa"/>
          </w:tcPr>
          <w:p w14:paraId="6A60A3B3" w14:textId="77777777" w:rsidR="00F602CA" w:rsidRPr="00631C6C" w:rsidRDefault="00F602CA" w:rsidP="004666CC">
            <w:pPr>
              <w:rPr>
                <w:color w:val="FF0000"/>
                <w:sz w:val="20"/>
                <w:szCs w:val="20"/>
              </w:rPr>
            </w:pPr>
          </w:p>
        </w:tc>
        <w:tc>
          <w:tcPr>
            <w:tcW w:w="2250" w:type="dxa"/>
          </w:tcPr>
          <w:p w14:paraId="232D705F" w14:textId="77777777" w:rsidR="00F602CA" w:rsidRDefault="00F602CA" w:rsidP="004666CC">
            <w:pPr>
              <w:rPr>
                <w:sz w:val="20"/>
                <w:szCs w:val="20"/>
              </w:rPr>
            </w:pPr>
            <w:r>
              <w:rPr>
                <w:sz w:val="20"/>
                <w:szCs w:val="20"/>
              </w:rPr>
              <w:t>CTE LC</w:t>
            </w:r>
          </w:p>
          <w:p w14:paraId="213CA888" w14:textId="77777777" w:rsidR="00F602CA" w:rsidRDefault="00F602CA" w:rsidP="004666CC">
            <w:pPr>
              <w:rPr>
                <w:sz w:val="20"/>
                <w:szCs w:val="20"/>
              </w:rPr>
            </w:pPr>
          </w:p>
          <w:p w14:paraId="79B28815" w14:textId="16C4E190" w:rsidR="00F602CA" w:rsidRPr="00631C6C" w:rsidRDefault="00F602CA" w:rsidP="000D1C7A">
            <w:pPr>
              <w:rPr>
                <w:color w:val="FF0000"/>
                <w:sz w:val="20"/>
                <w:szCs w:val="20"/>
              </w:rPr>
            </w:pPr>
          </w:p>
        </w:tc>
        <w:tc>
          <w:tcPr>
            <w:tcW w:w="2430" w:type="dxa"/>
          </w:tcPr>
          <w:p w14:paraId="4E445BCF" w14:textId="77777777" w:rsidR="000D1C7A" w:rsidRPr="000D1C7A" w:rsidRDefault="000D1C7A" w:rsidP="000D1C7A">
            <w:pPr>
              <w:rPr>
                <w:color w:val="7030A0"/>
                <w:sz w:val="20"/>
                <w:szCs w:val="20"/>
              </w:rPr>
            </w:pPr>
            <w:r w:rsidRPr="000D1C7A">
              <w:rPr>
                <w:color w:val="7030A0"/>
                <w:sz w:val="20"/>
                <w:szCs w:val="20"/>
              </w:rPr>
              <w:t xml:space="preserve">ASCCC will appoint committees members to an advisory group. </w:t>
            </w:r>
          </w:p>
          <w:p w14:paraId="28AC7C85" w14:textId="3F3779B1" w:rsidR="00F602CA" w:rsidRDefault="00F602CA" w:rsidP="004666CC">
            <w:pPr>
              <w:rPr>
                <w:sz w:val="20"/>
                <w:szCs w:val="20"/>
              </w:rPr>
            </w:pPr>
          </w:p>
        </w:tc>
      </w:tr>
      <w:tr w:rsidR="00F602CA" w:rsidRPr="00631C6C" w14:paraId="691C1715" w14:textId="7C31D414" w:rsidTr="003029D8">
        <w:trPr>
          <w:trHeight w:val="449"/>
        </w:trPr>
        <w:tc>
          <w:tcPr>
            <w:tcW w:w="18360" w:type="dxa"/>
            <w:gridSpan w:val="9"/>
          </w:tcPr>
          <w:p w14:paraId="1EA1F456" w14:textId="17EB778D" w:rsidR="00F602CA" w:rsidRPr="00FB1DF5" w:rsidRDefault="00F602CA" w:rsidP="00FB1DF5">
            <w:pPr>
              <w:pStyle w:val="ListParagraph"/>
              <w:numPr>
                <w:ilvl w:val="0"/>
                <w:numId w:val="23"/>
              </w:numPr>
              <w:rPr>
                <w:b/>
                <w:sz w:val="20"/>
                <w:szCs w:val="20"/>
              </w:rPr>
            </w:pPr>
            <w:r w:rsidRPr="00FB1DF5">
              <w:rPr>
                <w:b/>
                <w:sz w:val="20"/>
                <w:szCs w:val="20"/>
              </w:rPr>
              <w:t>Review, analyze, and modify, as needed, laws and regulations related to student fees for disposable and consumable materials and CTE facilities.</w:t>
            </w:r>
          </w:p>
        </w:tc>
      </w:tr>
      <w:tr w:rsidR="00F602CA" w:rsidRPr="00631C6C" w14:paraId="3D9D9615" w14:textId="46273E77" w:rsidTr="00F94869">
        <w:tc>
          <w:tcPr>
            <w:tcW w:w="18360" w:type="dxa"/>
            <w:gridSpan w:val="9"/>
          </w:tcPr>
          <w:p w14:paraId="6A94300C" w14:textId="1F60E6FD" w:rsidR="00F602CA" w:rsidRPr="00FB1DF5" w:rsidRDefault="00F602CA" w:rsidP="00FB1DF5">
            <w:pPr>
              <w:pStyle w:val="ListParagraph"/>
              <w:numPr>
                <w:ilvl w:val="1"/>
                <w:numId w:val="23"/>
              </w:numPr>
              <w:rPr>
                <w:sz w:val="20"/>
                <w:szCs w:val="20"/>
              </w:rPr>
            </w:pPr>
            <w:r>
              <w:rPr>
                <w:sz w:val="20"/>
                <w:szCs w:val="20"/>
              </w:rPr>
              <w:t xml:space="preserve">24. </w:t>
            </w:r>
            <w:r w:rsidRPr="00FB1DF5">
              <w:rPr>
                <w:sz w:val="20"/>
                <w:szCs w:val="20"/>
              </w:rPr>
              <w:t>Evaluate the impact of student fees for disposable and consumable materials on CTE programs and students. If warranted, explore options for funding support that does not limit student access, such as covering the cost of fees under a BOG waiver.</w:t>
            </w:r>
          </w:p>
        </w:tc>
      </w:tr>
      <w:tr w:rsidR="00F602CA" w:rsidRPr="00631C6C" w14:paraId="4B2E4396" w14:textId="52042DE0" w:rsidTr="000D1C7A">
        <w:trPr>
          <w:trHeight w:val="764"/>
        </w:trPr>
        <w:tc>
          <w:tcPr>
            <w:tcW w:w="2070" w:type="dxa"/>
          </w:tcPr>
          <w:p w14:paraId="61938B67" w14:textId="77777777" w:rsidR="00F602CA" w:rsidRPr="00821EA1" w:rsidRDefault="00F602CA" w:rsidP="004666CC">
            <w:pPr>
              <w:rPr>
                <w:b/>
                <w:sz w:val="20"/>
                <w:szCs w:val="20"/>
                <w:u w:val="single"/>
              </w:rPr>
            </w:pPr>
          </w:p>
        </w:tc>
        <w:tc>
          <w:tcPr>
            <w:tcW w:w="2160" w:type="dxa"/>
          </w:tcPr>
          <w:p w14:paraId="7457DE35" w14:textId="77777777" w:rsidR="00F602CA" w:rsidRPr="00821EA1" w:rsidRDefault="00F602CA" w:rsidP="004666CC">
            <w:pPr>
              <w:rPr>
                <w:b/>
                <w:sz w:val="20"/>
                <w:szCs w:val="20"/>
                <w:u w:val="single"/>
              </w:rPr>
            </w:pPr>
          </w:p>
        </w:tc>
        <w:tc>
          <w:tcPr>
            <w:tcW w:w="3150" w:type="dxa"/>
          </w:tcPr>
          <w:p w14:paraId="69F497C1" w14:textId="77777777" w:rsidR="00F602CA" w:rsidRPr="00821EA1" w:rsidRDefault="00F602CA" w:rsidP="004666CC">
            <w:pPr>
              <w:rPr>
                <w:b/>
                <w:sz w:val="20"/>
                <w:szCs w:val="20"/>
                <w:u w:val="single"/>
              </w:rPr>
            </w:pPr>
          </w:p>
        </w:tc>
        <w:tc>
          <w:tcPr>
            <w:tcW w:w="2160" w:type="dxa"/>
          </w:tcPr>
          <w:p w14:paraId="4FF754FE" w14:textId="77777777" w:rsidR="00F602CA" w:rsidRDefault="00F602CA" w:rsidP="004666CC">
            <w:pPr>
              <w:rPr>
                <w:sz w:val="20"/>
                <w:szCs w:val="20"/>
              </w:rPr>
            </w:pPr>
            <w:r w:rsidRPr="00821EA1">
              <w:rPr>
                <w:sz w:val="20"/>
                <w:szCs w:val="20"/>
              </w:rPr>
              <w:t xml:space="preserve">Chancellor’s Office </w:t>
            </w:r>
          </w:p>
          <w:p w14:paraId="676EB4BB" w14:textId="5FD4A9E6" w:rsidR="00F602CA" w:rsidRPr="00821EA1" w:rsidRDefault="00F602CA" w:rsidP="004666CC">
            <w:pPr>
              <w:rPr>
                <w:b/>
                <w:sz w:val="20"/>
                <w:szCs w:val="20"/>
                <w:u w:val="single"/>
              </w:rPr>
            </w:pPr>
          </w:p>
        </w:tc>
        <w:tc>
          <w:tcPr>
            <w:tcW w:w="1260" w:type="dxa"/>
          </w:tcPr>
          <w:p w14:paraId="1D18602C" w14:textId="4E8C8836" w:rsidR="00F602CA" w:rsidRPr="00821EA1" w:rsidRDefault="00F602CA" w:rsidP="004666CC">
            <w:pPr>
              <w:rPr>
                <w:b/>
                <w:sz w:val="20"/>
                <w:szCs w:val="20"/>
                <w:u w:val="single"/>
              </w:rPr>
            </w:pPr>
            <w:r w:rsidRPr="00821EA1">
              <w:rPr>
                <w:color w:val="FF0000"/>
                <w:sz w:val="20"/>
                <w:szCs w:val="20"/>
              </w:rPr>
              <w:t>ASCCC Advisory</w:t>
            </w:r>
          </w:p>
        </w:tc>
        <w:tc>
          <w:tcPr>
            <w:tcW w:w="1496" w:type="dxa"/>
          </w:tcPr>
          <w:p w14:paraId="510265FC" w14:textId="2BDCFBD4" w:rsidR="00F602CA" w:rsidRPr="007332BC" w:rsidRDefault="00F602CA" w:rsidP="004666CC">
            <w:pPr>
              <w:rPr>
                <w:color w:val="000000" w:themeColor="text1"/>
                <w:sz w:val="20"/>
                <w:szCs w:val="20"/>
              </w:rPr>
            </w:pPr>
            <w:r>
              <w:rPr>
                <w:color w:val="000000" w:themeColor="text1"/>
                <w:sz w:val="20"/>
                <w:szCs w:val="20"/>
              </w:rPr>
              <w:t>Jacob Knapp</w:t>
            </w:r>
          </w:p>
        </w:tc>
        <w:tc>
          <w:tcPr>
            <w:tcW w:w="1384" w:type="dxa"/>
          </w:tcPr>
          <w:p w14:paraId="201E0578" w14:textId="77777777" w:rsidR="00F602CA" w:rsidRPr="00631C6C" w:rsidRDefault="00F602CA" w:rsidP="004666CC">
            <w:pPr>
              <w:rPr>
                <w:color w:val="FF0000"/>
                <w:sz w:val="20"/>
                <w:szCs w:val="20"/>
              </w:rPr>
            </w:pPr>
          </w:p>
        </w:tc>
        <w:tc>
          <w:tcPr>
            <w:tcW w:w="2250" w:type="dxa"/>
          </w:tcPr>
          <w:p w14:paraId="1AAA1B0E" w14:textId="77777777" w:rsidR="00F602CA" w:rsidRDefault="00F602CA" w:rsidP="004666CC">
            <w:pPr>
              <w:rPr>
                <w:sz w:val="20"/>
                <w:szCs w:val="20"/>
              </w:rPr>
            </w:pPr>
            <w:r>
              <w:rPr>
                <w:sz w:val="20"/>
                <w:szCs w:val="20"/>
              </w:rPr>
              <w:t>CTE LC</w:t>
            </w:r>
          </w:p>
          <w:p w14:paraId="0ADCBAA9" w14:textId="77777777" w:rsidR="00F602CA" w:rsidRDefault="00F602CA" w:rsidP="004666CC">
            <w:pPr>
              <w:rPr>
                <w:sz w:val="20"/>
                <w:szCs w:val="20"/>
              </w:rPr>
            </w:pPr>
          </w:p>
          <w:p w14:paraId="3FF1C628" w14:textId="7C86B5F1" w:rsidR="00F602CA" w:rsidRPr="00631C6C" w:rsidRDefault="00F602CA" w:rsidP="000D1C7A">
            <w:pPr>
              <w:rPr>
                <w:color w:val="FF0000"/>
                <w:sz w:val="20"/>
                <w:szCs w:val="20"/>
              </w:rPr>
            </w:pPr>
          </w:p>
        </w:tc>
        <w:tc>
          <w:tcPr>
            <w:tcW w:w="2430" w:type="dxa"/>
          </w:tcPr>
          <w:p w14:paraId="0560CB56" w14:textId="706A12F0" w:rsidR="00F602CA" w:rsidRPr="000D1C7A" w:rsidRDefault="000D1C7A" w:rsidP="004666CC">
            <w:pPr>
              <w:rPr>
                <w:color w:val="7030A0"/>
                <w:sz w:val="20"/>
                <w:szCs w:val="20"/>
              </w:rPr>
            </w:pPr>
            <w:r w:rsidRPr="000D1C7A">
              <w:rPr>
                <w:color w:val="7030A0"/>
                <w:sz w:val="20"/>
                <w:szCs w:val="20"/>
              </w:rPr>
              <w:t xml:space="preserve">ASCCC will appoint committees members to an advisory group. </w:t>
            </w:r>
          </w:p>
        </w:tc>
      </w:tr>
      <w:tr w:rsidR="00F602CA" w:rsidRPr="00631C6C" w14:paraId="62C5FB50" w14:textId="6D65575D" w:rsidTr="00F94869">
        <w:tc>
          <w:tcPr>
            <w:tcW w:w="18360" w:type="dxa"/>
            <w:gridSpan w:val="9"/>
          </w:tcPr>
          <w:p w14:paraId="63D582AB" w14:textId="2EF83B4F" w:rsidR="00F602CA" w:rsidRPr="00FB1DF5" w:rsidRDefault="00F602CA" w:rsidP="00FB1DF5">
            <w:pPr>
              <w:pStyle w:val="ListParagraph"/>
              <w:numPr>
                <w:ilvl w:val="1"/>
                <w:numId w:val="23"/>
              </w:numPr>
              <w:rPr>
                <w:sz w:val="20"/>
                <w:szCs w:val="20"/>
              </w:rPr>
            </w:pPr>
            <w:r w:rsidRPr="00FB1DF5">
              <w:rPr>
                <w:sz w:val="20"/>
                <w:szCs w:val="20"/>
              </w:rPr>
              <w:t>Provide flexibility and funding for new and modernized CTE facilities.</w:t>
            </w:r>
          </w:p>
        </w:tc>
      </w:tr>
      <w:tr w:rsidR="00F602CA" w:rsidRPr="00631C6C" w14:paraId="35A1947C" w14:textId="1102CBF1" w:rsidTr="00161EB4">
        <w:tc>
          <w:tcPr>
            <w:tcW w:w="2070" w:type="dxa"/>
          </w:tcPr>
          <w:p w14:paraId="60472632" w14:textId="77777777" w:rsidR="00F602CA" w:rsidRPr="00821EA1" w:rsidRDefault="00F602CA" w:rsidP="004666CC">
            <w:pPr>
              <w:rPr>
                <w:b/>
                <w:sz w:val="20"/>
                <w:szCs w:val="20"/>
                <w:u w:val="single"/>
              </w:rPr>
            </w:pPr>
          </w:p>
        </w:tc>
        <w:tc>
          <w:tcPr>
            <w:tcW w:w="2160" w:type="dxa"/>
          </w:tcPr>
          <w:p w14:paraId="249128DA" w14:textId="77777777" w:rsidR="00F602CA" w:rsidRPr="00821EA1" w:rsidRDefault="00F602CA" w:rsidP="004666CC">
            <w:pPr>
              <w:rPr>
                <w:b/>
                <w:sz w:val="20"/>
                <w:szCs w:val="20"/>
                <w:u w:val="single"/>
              </w:rPr>
            </w:pPr>
          </w:p>
        </w:tc>
        <w:tc>
          <w:tcPr>
            <w:tcW w:w="3150" w:type="dxa"/>
          </w:tcPr>
          <w:p w14:paraId="6FD9011E" w14:textId="77777777" w:rsidR="00F602CA" w:rsidRPr="00821EA1" w:rsidRDefault="00F602CA" w:rsidP="004666CC">
            <w:pPr>
              <w:rPr>
                <w:b/>
                <w:sz w:val="20"/>
                <w:szCs w:val="20"/>
                <w:u w:val="single"/>
              </w:rPr>
            </w:pPr>
          </w:p>
        </w:tc>
        <w:tc>
          <w:tcPr>
            <w:tcW w:w="2160" w:type="dxa"/>
          </w:tcPr>
          <w:p w14:paraId="730CD880" w14:textId="3379F786" w:rsidR="00F602CA" w:rsidRPr="006729D4" w:rsidRDefault="00F602CA" w:rsidP="004666CC">
            <w:pPr>
              <w:rPr>
                <w:sz w:val="20"/>
                <w:szCs w:val="20"/>
              </w:rPr>
            </w:pPr>
            <w:r w:rsidRPr="00821EA1">
              <w:rPr>
                <w:sz w:val="20"/>
                <w:szCs w:val="20"/>
              </w:rPr>
              <w:t xml:space="preserve">Chancellor’s Office </w:t>
            </w:r>
          </w:p>
        </w:tc>
        <w:tc>
          <w:tcPr>
            <w:tcW w:w="1260" w:type="dxa"/>
          </w:tcPr>
          <w:p w14:paraId="4EDAA966" w14:textId="0BEC4089" w:rsidR="00F602CA" w:rsidRPr="00821EA1" w:rsidRDefault="00F602CA" w:rsidP="004666CC">
            <w:pPr>
              <w:rPr>
                <w:b/>
                <w:sz w:val="20"/>
                <w:szCs w:val="20"/>
                <w:u w:val="single"/>
              </w:rPr>
            </w:pPr>
            <w:r w:rsidRPr="00821EA1">
              <w:rPr>
                <w:color w:val="FF0000"/>
                <w:sz w:val="20"/>
                <w:szCs w:val="20"/>
              </w:rPr>
              <w:t>ASCCC Advisory</w:t>
            </w:r>
          </w:p>
        </w:tc>
        <w:tc>
          <w:tcPr>
            <w:tcW w:w="1496" w:type="dxa"/>
          </w:tcPr>
          <w:p w14:paraId="676E798B" w14:textId="57B5BC78" w:rsidR="00F602CA" w:rsidRPr="007332BC" w:rsidRDefault="00F602CA" w:rsidP="004666CC">
            <w:pPr>
              <w:rPr>
                <w:color w:val="000000" w:themeColor="text1"/>
                <w:sz w:val="20"/>
                <w:szCs w:val="20"/>
              </w:rPr>
            </w:pPr>
            <w:r>
              <w:rPr>
                <w:color w:val="000000" w:themeColor="text1"/>
                <w:sz w:val="20"/>
                <w:szCs w:val="20"/>
              </w:rPr>
              <w:t>Mario Rodriguez</w:t>
            </w:r>
          </w:p>
        </w:tc>
        <w:tc>
          <w:tcPr>
            <w:tcW w:w="1384" w:type="dxa"/>
          </w:tcPr>
          <w:p w14:paraId="32C3009E" w14:textId="77777777" w:rsidR="00F602CA" w:rsidRPr="00631C6C" w:rsidRDefault="00F602CA" w:rsidP="004666CC">
            <w:pPr>
              <w:rPr>
                <w:color w:val="FF0000"/>
                <w:sz w:val="20"/>
                <w:szCs w:val="20"/>
              </w:rPr>
            </w:pPr>
          </w:p>
        </w:tc>
        <w:tc>
          <w:tcPr>
            <w:tcW w:w="2250" w:type="dxa"/>
          </w:tcPr>
          <w:p w14:paraId="6079A98F" w14:textId="77777777" w:rsidR="00F602CA" w:rsidRDefault="00F602CA" w:rsidP="004666CC">
            <w:pPr>
              <w:rPr>
                <w:sz w:val="20"/>
                <w:szCs w:val="20"/>
              </w:rPr>
            </w:pPr>
            <w:r>
              <w:rPr>
                <w:sz w:val="20"/>
                <w:szCs w:val="20"/>
              </w:rPr>
              <w:t>CTE LC</w:t>
            </w:r>
          </w:p>
          <w:p w14:paraId="366AC990" w14:textId="77777777" w:rsidR="00F602CA" w:rsidRDefault="00F602CA" w:rsidP="004666CC">
            <w:pPr>
              <w:rPr>
                <w:sz w:val="20"/>
                <w:szCs w:val="20"/>
              </w:rPr>
            </w:pPr>
          </w:p>
          <w:p w14:paraId="3445F4B1" w14:textId="69199DAE" w:rsidR="00F602CA" w:rsidRPr="00631C6C" w:rsidRDefault="00F602CA" w:rsidP="000D1C7A">
            <w:pPr>
              <w:rPr>
                <w:color w:val="FF0000"/>
                <w:sz w:val="20"/>
                <w:szCs w:val="20"/>
              </w:rPr>
            </w:pPr>
          </w:p>
        </w:tc>
        <w:tc>
          <w:tcPr>
            <w:tcW w:w="2430" w:type="dxa"/>
          </w:tcPr>
          <w:p w14:paraId="2F6FD29C" w14:textId="77777777" w:rsidR="000D1C7A" w:rsidRPr="000D1C7A" w:rsidRDefault="000D1C7A" w:rsidP="000D1C7A">
            <w:pPr>
              <w:rPr>
                <w:color w:val="7030A0"/>
                <w:sz w:val="20"/>
                <w:szCs w:val="20"/>
              </w:rPr>
            </w:pPr>
            <w:r w:rsidRPr="000D1C7A">
              <w:rPr>
                <w:color w:val="7030A0"/>
                <w:sz w:val="20"/>
                <w:szCs w:val="20"/>
              </w:rPr>
              <w:t xml:space="preserve">ASCCC will appoint committees members to an advisory group. </w:t>
            </w:r>
          </w:p>
          <w:p w14:paraId="33568CA8" w14:textId="04759F60" w:rsidR="00F602CA" w:rsidRDefault="00F602CA" w:rsidP="004666CC">
            <w:pPr>
              <w:rPr>
                <w:sz w:val="20"/>
                <w:szCs w:val="20"/>
              </w:rPr>
            </w:pPr>
          </w:p>
        </w:tc>
      </w:tr>
      <w:tr w:rsidR="00F602CA" w:rsidRPr="00631C6C" w14:paraId="6E0CCE4E" w14:textId="1A5ED409" w:rsidTr="00F94869">
        <w:tc>
          <w:tcPr>
            <w:tcW w:w="18360" w:type="dxa"/>
            <w:gridSpan w:val="9"/>
          </w:tcPr>
          <w:p w14:paraId="42F9304A" w14:textId="5A1C2FF1" w:rsidR="00F602CA" w:rsidRPr="001A6F20" w:rsidRDefault="001A6F20" w:rsidP="001A6F20">
            <w:pPr>
              <w:rPr>
                <w:b/>
                <w:sz w:val="20"/>
                <w:szCs w:val="20"/>
              </w:rPr>
            </w:pPr>
            <w:r>
              <w:rPr>
                <w:b/>
                <w:sz w:val="20"/>
                <w:szCs w:val="20"/>
              </w:rPr>
              <w:t xml:space="preserve">25.  </w:t>
            </w:r>
            <w:r w:rsidR="00F602CA" w:rsidRPr="001A6F20">
              <w:rPr>
                <w:b/>
                <w:sz w:val="20"/>
                <w:szCs w:val="20"/>
              </w:rPr>
              <w:t>Create incentives and streamline processes to maximize public and private investment in support of CTE programs.</w:t>
            </w:r>
          </w:p>
        </w:tc>
      </w:tr>
      <w:tr w:rsidR="00F602CA" w:rsidRPr="00631C6C" w14:paraId="6D2A91AF" w14:textId="6CBE6A9C" w:rsidTr="00161EB4">
        <w:tc>
          <w:tcPr>
            <w:tcW w:w="2070" w:type="dxa"/>
          </w:tcPr>
          <w:p w14:paraId="7C536D22" w14:textId="77777777" w:rsidR="00F602CA" w:rsidRPr="00631C6C" w:rsidRDefault="00F602CA" w:rsidP="004666CC">
            <w:pPr>
              <w:rPr>
                <w:b/>
                <w:sz w:val="20"/>
                <w:szCs w:val="20"/>
                <w:u w:val="single"/>
              </w:rPr>
            </w:pPr>
          </w:p>
        </w:tc>
        <w:tc>
          <w:tcPr>
            <w:tcW w:w="2160" w:type="dxa"/>
          </w:tcPr>
          <w:p w14:paraId="278EB9A6" w14:textId="77777777" w:rsidR="00F602CA" w:rsidRPr="00631C6C" w:rsidRDefault="00F602CA" w:rsidP="004666CC">
            <w:pPr>
              <w:rPr>
                <w:b/>
                <w:sz w:val="20"/>
                <w:szCs w:val="20"/>
                <w:u w:val="single"/>
              </w:rPr>
            </w:pPr>
          </w:p>
        </w:tc>
        <w:tc>
          <w:tcPr>
            <w:tcW w:w="3150" w:type="dxa"/>
          </w:tcPr>
          <w:p w14:paraId="2974D85E" w14:textId="77777777" w:rsidR="00F602CA" w:rsidRPr="00631C6C" w:rsidRDefault="00F602CA" w:rsidP="004666CC">
            <w:pPr>
              <w:rPr>
                <w:b/>
                <w:sz w:val="20"/>
                <w:szCs w:val="20"/>
                <w:u w:val="single"/>
              </w:rPr>
            </w:pPr>
          </w:p>
        </w:tc>
        <w:tc>
          <w:tcPr>
            <w:tcW w:w="2160" w:type="dxa"/>
          </w:tcPr>
          <w:p w14:paraId="029D576F" w14:textId="5A064B26" w:rsidR="00F602CA" w:rsidRPr="006729D4" w:rsidRDefault="00F602CA" w:rsidP="004666CC">
            <w:pPr>
              <w:rPr>
                <w:sz w:val="20"/>
                <w:szCs w:val="20"/>
              </w:rPr>
            </w:pPr>
            <w:r w:rsidRPr="00631C6C">
              <w:rPr>
                <w:sz w:val="20"/>
                <w:szCs w:val="20"/>
              </w:rPr>
              <w:t>Chancellor’s Office</w:t>
            </w:r>
          </w:p>
        </w:tc>
        <w:tc>
          <w:tcPr>
            <w:tcW w:w="1260" w:type="dxa"/>
          </w:tcPr>
          <w:p w14:paraId="692FE329" w14:textId="040F4279" w:rsidR="00F602CA" w:rsidRPr="00631C6C" w:rsidRDefault="00F602CA" w:rsidP="004666CC">
            <w:pPr>
              <w:rPr>
                <w:b/>
                <w:sz w:val="20"/>
                <w:szCs w:val="20"/>
                <w:u w:val="single"/>
              </w:rPr>
            </w:pPr>
            <w:r w:rsidRPr="00631C6C">
              <w:rPr>
                <w:color w:val="FF0000"/>
                <w:sz w:val="20"/>
                <w:szCs w:val="20"/>
              </w:rPr>
              <w:t>ASCCC Advisory</w:t>
            </w:r>
          </w:p>
        </w:tc>
        <w:tc>
          <w:tcPr>
            <w:tcW w:w="1496" w:type="dxa"/>
          </w:tcPr>
          <w:p w14:paraId="39F22126" w14:textId="7D5A67CB" w:rsidR="00F602CA" w:rsidRPr="007332BC" w:rsidRDefault="00F602CA" w:rsidP="004666CC">
            <w:pPr>
              <w:rPr>
                <w:color w:val="000000" w:themeColor="text1"/>
                <w:sz w:val="20"/>
                <w:szCs w:val="20"/>
              </w:rPr>
            </w:pPr>
            <w:r>
              <w:rPr>
                <w:color w:val="000000" w:themeColor="text1"/>
                <w:sz w:val="20"/>
                <w:szCs w:val="20"/>
              </w:rPr>
              <w:t>Van Ton-</w:t>
            </w:r>
            <w:r w:rsidRPr="004B6C98">
              <w:rPr>
                <w:color w:val="000000" w:themeColor="text1"/>
                <w:sz w:val="20"/>
                <w:szCs w:val="20"/>
              </w:rPr>
              <w:t>Qui</w:t>
            </w:r>
            <w:r>
              <w:rPr>
                <w:color w:val="000000" w:themeColor="text1"/>
                <w:sz w:val="20"/>
                <w:szCs w:val="20"/>
              </w:rPr>
              <w:t>nl</w:t>
            </w:r>
            <w:r w:rsidRPr="004B6C98">
              <w:rPr>
                <w:color w:val="000000" w:themeColor="text1"/>
                <w:sz w:val="20"/>
                <w:szCs w:val="20"/>
              </w:rPr>
              <w:t>ivan</w:t>
            </w:r>
          </w:p>
        </w:tc>
        <w:tc>
          <w:tcPr>
            <w:tcW w:w="1384" w:type="dxa"/>
          </w:tcPr>
          <w:p w14:paraId="78FFA5FB" w14:textId="77777777" w:rsidR="00F602CA" w:rsidRPr="00631C6C" w:rsidRDefault="00F602CA" w:rsidP="004666CC">
            <w:pPr>
              <w:rPr>
                <w:color w:val="FF0000"/>
                <w:sz w:val="20"/>
                <w:szCs w:val="20"/>
              </w:rPr>
            </w:pPr>
          </w:p>
        </w:tc>
        <w:tc>
          <w:tcPr>
            <w:tcW w:w="2250" w:type="dxa"/>
          </w:tcPr>
          <w:p w14:paraId="177C2F7E" w14:textId="77777777" w:rsidR="00F602CA" w:rsidRDefault="00F602CA" w:rsidP="004666CC">
            <w:pPr>
              <w:rPr>
                <w:sz w:val="20"/>
                <w:szCs w:val="20"/>
              </w:rPr>
            </w:pPr>
            <w:r>
              <w:rPr>
                <w:sz w:val="20"/>
                <w:szCs w:val="20"/>
              </w:rPr>
              <w:t>CTE LC</w:t>
            </w:r>
          </w:p>
          <w:p w14:paraId="1236B969" w14:textId="77777777" w:rsidR="00F602CA" w:rsidRDefault="00F602CA" w:rsidP="004666CC">
            <w:pPr>
              <w:rPr>
                <w:sz w:val="20"/>
                <w:szCs w:val="20"/>
              </w:rPr>
            </w:pPr>
          </w:p>
          <w:p w14:paraId="42160E89" w14:textId="3E7DD775" w:rsidR="00F602CA" w:rsidRPr="00631C6C" w:rsidRDefault="00F602CA" w:rsidP="000D1C7A">
            <w:pPr>
              <w:rPr>
                <w:color w:val="FF0000"/>
                <w:sz w:val="20"/>
                <w:szCs w:val="20"/>
              </w:rPr>
            </w:pPr>
          </w:p>
        </w:tc>
        <w:tc>
          <w:tcPr>
            <w:tcW w:w="2430" w:type="dxa"/>
          </w:tcPr>
          <w:p w14:paraId="04F5C324" w14:textId="77777777" w:rsidR="000D1C7A" w:rsidRPr="000D1C7A" w:rsidRDefault="000D1C7A" w:rsidP="000D1C7A">
            <w:pPr>
              <w:rPr>
                <w:color w:val="7030A0"/>
                <w:sz w:val="20"/>
                <w:szCs w:val="20"/>
              </w:rPr>
            </w:pPr>
            <w:r w:rsidRPr="000D1C7A">
              <w:rPr>
                <w:color w:val="7030A0"/>
                <w:sz w:val="20"/>
                <w:szCs w:val="20"/>
              </w:rPr>
              <w:t xml:space="preserve">ASCCC will appoint committees members to an advisory group. </w:t>
            </w:r>
          </w:p>
          <w:p w14:paraId="600CD9CE" w14:textId="50CDDF21" w:rsidR="00F602CA" w:rsidRDefault="00F602CA" w:rsidP="004666CC">
            <w:pPr>
              <w:rPr>
                <w:sz w:val="20"/>
                <w:szCs w:val="20"/>
              </w:rPr>
            </w:pPr>
          </w:p>
        </w:tc>
      </w:tr>
    </w:tbl>
    <w:p w14:paraId="48FCC764" w14:textId="416B02B1" w:rsidR="004F10FB" w:rsidRPr="00774970" w:rsidRDefault="004F10FB">
      <w:bookmarkStart w:id="2" w:name="_GoBack"/>
      <w:bookmarkEnd w:id="2"/>
    </w:p>
    <w:sectPr w:rsidR="004F10FB" w:rsidRPr="00774970" w:rsidSect="00417BD3">
      <w:footerReference w:type="default" r:id="rId16"/>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6A494" w14:textId="77777777" w:rsidR="00482EDC" w:rsidRDefault="00482EDC" w:rsidP="00774970">
      <w:r>
        <w:separator/>
      </w:r>
    </w:p>
  </w:endnote>
  <w:endnote w:type="continuationSeparator" w:id="0">
    <w:p w14:paraId="657D179E" w14:textId="77777777" w:rsidR="00482EDC" w:rsidRDefault="00482EDC" w:rsidP="0077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04346"/>
      <w:docPartObj>
        <w:docPartGallery w:val="Page Numbers (Bottom of Page)"/>
        <w:docPartUnique/>
      </w:docPartObj>
    </w:sdtPr>
    <w:sdtEndPr>
      <w:rPr>
        <w:noProof/>
      </w:rPr>
    </w:sdtEndPr>
    <w:sdtContent>
      <w:p w14:paraId="0B9299A8" w14:textId="77777777" w:rsidR="00383082" w:rsidRDefault="00383082">
        <w:pPr>
          <w:pStyle w:val="Footer"/>
          <w:jc w:val="center"/>
        </w:pPr>
        <w:r>
          <w:fldChar w:fldCharType="begin"/>
        </w:r>
        <w:r>
          <w:instrText xml:space="preserve"> PAGE   \* MERGEFORMAT </w:instrText>
        </w:r>
        <w:r>
          <w:fldChar w:fldCharType="separate"/>
        </w:r>
        <w:r w:rsidR="007E040C">
          <w:rPr>
            <w:noProof/>
          </w:rPr>
          <w:t>1</w:t>
        </w:r>
        <w:r>
          <w:rPr>
            <w:noProof/>
          </w:rPr>
          <w:fldChar w:fldCharType="end"/>
        </w:r>
      </w:p>
    </w:sdtContent>
  </w:sdt>
  <w:p w14:paraId="121D8698" w14:textId="77777777" w:rsidR="00383082" w:rsidRDefault="003830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8F190" w14:textId="77777777" w:rsidR="00482EDC" w:rsidRDefault="00482EDC" w:rsidP="00774970">
      <w:r>
        <w:separator/>
      </w:r>
    </w:p>
  </w:footnote>
  <w:footnote w:type="continuationSeparator" w:id="0">
    <w:p w14:paraId="353228AD" w14:textId="77777777" w:rsidR="00482EDC" w:rsidRDefault="00482EDC" w:rsidP="007749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F89"/>
    <w:multiLevelType w:val="hybridMultilevel"/>
    <w:tmpl w:val="ED1C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60F75"/>
    <w:multiLevelType w:val="hybridMultilevel"/>
    <w:tmpl w:val="5D0E3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5F204C"/>
    <w:multiLevelType w:val="hybridMultilevel"/>
    <w:tmpl w:val="654A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92A36"/>
    <w:multiLevelType w:val="hybridMultilevel"/>
    <w:tmpl w:val="03CC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753AB"/>
    <w:multiLevelType w:val="hybridMultilevel"/>
    <w:tmpl w:val="72B05CDA"/>
    <w:lvl w:ilvl="0" w:tplc="AEEC2C8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EA5471"/>
    <w:multiLevelType w:val="hybridMultilevel"/>
    <w:tmpl w:val="087E44EA"/>
    <w:lvl w:ilvl="0" w:tplc="AEEC2C8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267A2D"/>
    <w:multiLevelType w:val="hybridMultilevel"/>
    <w:tmpl w:val="EC5E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02807"/>
    <w:multiLevelType w:val="hybridMultilevel"/>
    <w:tmpl w:val="B68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33A38"/>
    <w:multiLevelType w:val="hybridMultilevel"/>
    <w:tmpl w:val="79EA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D36A8A"/>
    <w:multiLevelType w:val="hybridMultilevel"/>
    <w:tmpl w:val="DF0A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62BFF"/>
    <w:multiLevelType w:val="hybridMultilevel"/>
    <w:tmpl w:val="05C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93018"/>
    <w:multiLevelType w:val="hybridMultilevel"/>
    <w:tmpl w:val="94BA24D0"/>
    <w:lvl w:ilvl="0" w:tplc="AEEC2C86">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767BD4"/>
    <w:multiLevelType w:val="hybridMultilevel"/>
    <w:tmpl w:val="AD4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C5D4E"/>
    <w:multiLevelType w:val="hybridMultilevel"/>
    <w:tmpl w:val="7FDA5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393596"/>
    <w:multiLevelType w:val="hybridMultilevel"/>
    <w:tmpl w:val="DB38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463B6"/>
    <w:multiLevelType w:val="hybridMultilevel"/>
    <w:tmpl w:val="EF5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F01F7"/>
    <w:multiLevelType w:val="hybridMultilevel"/>
    <w:tmpl w:val="39F6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2338B"/>
    <w:multiLevelType w:val="hybridMultilevel"/>
    <w:tmpl w:val="97EE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12CD9"/>
    <w:multiLevelType w:val="hybridMultilevel"/>
    <w:tmpl w:val="52E0D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FF5AE3"/>
    <w:multiLevelType w:val="hybridMultilevel"/>
    <w:tmpl w:val="08ACEF0A"/>
    <w:lvl w:ilvl="0" w:tplc="AEEC2C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303D8"/>
    <w:multiLevelType w:val="hybridMultilevel"/>
    <w:tmpl w:val="00202194"/>
    <w:lvl w:ilvl="0" w:tplc="04090019">
      <w:start w:val="1"/>
      <w:numFmt w:val="lowerLetter"/>
      <w:lvlText w:val="%1."/>
      <w:lvlJc w:val="left"/>
      <w:pPr>
        <w:ind w:left="12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4C1056"/>
    <w:multiLevelType w:val="hybridMultilevel"/>
    <w:tmpl w:val="ECC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100CA"/>
    <w:multiLevelType w:val="hybridMultilevel"/>
    <w:tmpl w:val="01D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86139"/>
    <w:multiLevelType w:val="hybridMultilevel"/>
    <w:tmpl w:val="16448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C0351F"/>
    <w:multiLevelType w:val="hybridMultilevel"/>
    <w:tmpl w:val="4CDA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9"/>
  </w:num>
  <w:num w:numId="5">
    <w:abstractNumId w:val="17"/>
  </w:num>
  <w:num w:numId="6">
    <w:abstractNumId w:val="0"/>
  </w:num>
  <w:num w:numId="7">
    <w:abstractNumId w:val="24"/>
  </w:num>
  <w:num w:numId="8">
    <w:abstractNumId w:val="12"/>
  </w:num>
  <w:num w:numId="9">
    <w:abstractNumId w:val="21"/>
  </w:num>
  <w:num w:numId="10">
    <w:abstractNumId w:val="14"/>
  </w:num>
  <w:num w:numId="11">
    <w:abstractNumId w:val="22"/>
  </w:num>
  <w:num w:numId="12">
    <w:abstractNumId w:val="3"/>
  </w:num>
  <w:num w:numId="13">
    <w:abstractNumId w:val="7"/>
  </w:num>
  <w:num w:numId="14">
    <w:abstractNumId w:val="2"/>
  </w:num>
  <w:num w:numId="15">
    <w:abstractNumId w:val="10"/>
  </w:num>
  <w:num w:numId="16">
    <w:abstractNumId w:val="15"/>
  </w:num>
  <w:num w:numId="17">
    <w:abstractNumId w:val="16"/>
  </w:num>
  <w:num w:numId="18">
    <w:abstractNumId w:val="20"/>
  </w:num>
  <w:num w:numId="19">
    <w:abstractNumId w:val="1"/>
  </w:num>
  <w:num w:numId="20">
    <w:abstractNumId w:val="5"/>
  </w:num>
  <w:num w:numId="21">
    <w:abstractNumId w:val="13"/>
  </w:num>
  <w:num w:numId="22">
    <w:abstractNumId w:val="8"/>
  </w:num>
  <w:num w:numId="23">
    <w:abstractNumId w:val="23"/>
  </w:num>
  <w:num w:numId="24">
    <w:abstractNumId w:val="19"/>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AB"/>
    <w:rsid w:val="00000854"/>
    <w:rsid w:val="000015A7"/>
    <w:rsid w:val="00005225"/>
    <w:rsid w:val="00006718"/>
    <w:rsid w:val="00024709"/>
    <w:rsid w:val="00026A3F"/>
    <w:rsid w:val="00043971"/>
    <w:rsid w:val="00050E6F"/>
    <w:rsid w:val="00053FC2"/>
    <w:rsid w:val="00054AFE"/>
    <w:rsid w:val="00055309"/>
    <w:rsid w:val="00056C67"/>
    <w:rsid w:val="00073CEE"/>
    <w:rsid w:val="0008367C"/>
    <w:rsid w:val="00084FB1"/>
    <w:rsid w:val="00097D59"/>
    <w:rsid w:val="000A0BC0"/>
    <w:rsid w:val="000A6FD9"/>
    <w:rsid w:val="000B11E9"/>
    <w:rsid w:val="000C1BC3"/>
    <w:rsid w:val="000C6AE3"/>
    <w:rsid w:val="000C7012"/>
    <w:rsid w:val="000C7DE5"/>
    <w:rsid w:val="000D05CD"/>
    <w:rsid w:val="000D1C7A"/>
    <w:rsid w:val="000D1EE9"/>
    <w:rsid w:val="000D6D01"/>
    <w:rsid w:val="000F5AE5"/>
    <w:rsid w:val="00101355"/>
    <w:rsid w:val="001034B9"/>
    <w:rsid w:val="00105B59"/>
    <w:rsid w:val="0011644F"/>
    <w:rsid w:val="001168E2"/>
    <w:rsid w:val="00131E83"/>
    <w:rsid w:val="00144CD3"/>
    <w:rsid w:val="00150CBE"/>
    <w:rsid w:val="00161EB4"/>
    <w:rsid w:val="00174A41"/>
    <w:rsid w:val="00184CB9"/>
    <w:rsid w:val="0018624E"/>
    <w:rsid w:val="001870A5"/>
    <w:rsid w:val="001906DB"/>
    <w:rsid w:val="001A2E05"/>
    <w:rsid w:val="001A6886"/>
    <w:rsid w:val="001A6F20"/>
    <w:rsid w:val="001B0F6E"/>
    <w:rsid w:val="001B17B7"/>
    <w:rsid w:val="001B7A39"/>
    <w:rsid w:val="001C5EA8"/>
    <w:rsid w:val="001C619B"/>
    <w:rsid w:val="001C730A"/>
    <w:rsid w:val="001D1140"/>
    <w:rsid w:val="001D1FDE"/>
    <w:rsid w:val="001D5E2D"/>
    <w:rsid w:val="001D67D4"/>
    <w:rsid w:val="001E08A8"/>
    <w:rsid w:val="001F3331"/>
    <w:rsid w:val="001F5E12"/>
    <w:rsid w:val="00203E66"/>
    <w:rsid w:val="0022089A"/>
    <w:rsid w:val="002255A8"/>
    <w:rsid w:val="00230D34"/>
    <w:rsid w:val="00257955"/>
    <w:rsid w:val="0026128D"/>
    <w:rsid w:val="0026155E"/>
    <w:rsid w:val="002622A0"/>
    <w:rsid w:val="00266BC5"/>
    <w:rsid w:val="0027253A"/>
    <w:rsid w:val="00273A23"/>
    <w:rsid w:val="002770C9"/>
    <w:rsid w:val="00290B8B"/>
    <w:rsid w:val="002A334E"/>
    <w:rsid w:val="002C2E93"/>
    <w:rsid w:val="002C5E50"/>
    <w:rsid w:val="002D7EE8"/>
    <w:rsid w:val="002F7423"/>
    <w:rsid w:val="003029D8"/>
    <w:rsid w:val="003047F8"/>
    <w:rsid w:val="00312A38"/>
    <w:rsid w:val="00323963"/>
    <w:rsid w:val="00326068"/>
    <w:rsid w:val="00335354"/>
    <w:rsid w:val="00335747"/>
    <w:rsid w:val="00337837"/>
    <w:rsid w:val="00343EA0"/>
    <w:rsid w:val="00351727"/>
    <w:rsid w:val="00351C49"/>
    <w:rsid w:val="0035494F"/>
    <w:rsid w:val="00375748"/>
    <w:rsid w:val="00375885"/>
    <w:rsid w:val="00377C59"/>
    <w:rsid w:val="00383082"/>
    <w:rsid w:val="003863F4"/>
    <w:rsid w:val="003872D1"/>
    <w:rsid w:val="00395920"/>
    <w:rsid w:val="003A1215"/>
    <w:rsid w:val="003B20AE"/>
    <w:rsid w:val="003C1DE2"/>
    <w:rsid w:val="003C6CB7"/>
    <w:rsid w:val="003C7DC4"/>
    <w:rsid w:val="003D6EF9"/>
    <w:rsid w:val="003D71D4"/>
    <w:rsid w:val="003D779A"/>
    <w:rsid w:val="003E0D2C"/>
    <w:rsid w:val="003E3C0D"/>
    <w:rsid w:val="003E76AD"/>
    <w:rsid w:val="003F2152"/>
    <w:rsid w:val="00402E83"/>
    <w:rsid w:val="00414C13"/>
    <w:rsid w:val="00416BE1"/>
    <w:rsid w:val="004175EA"/>
    <w:rsid w:val="00417BD3"/>
    <w:rsid w:val="00431DBD"/>
    <w:rsid w:val="0043449C"/>
    <w:rsid w:val="00435678"/>
    <w:rsid w:val="00441D63"/>
    <w:rsid w:val="00454609"/>
    <w:rsid w:val="00457D34"/>
    <w:rsid w:val="00461C0F"/>
    <w:rsid w:val="00465835"/>
    <w:rsid w:val="004666CC"/>
    <w:rsid w:val="00473CBE"/>
    <w:rsid w:val="00482EDC"/>
    <w:rsid w:val="00483548"/>
    <w:rsid w:val="00491658"/>
    <w:rsid w:val="004970E5"/>
    <w:rsid w:val="004A254D"/>
    <w:rsid w:val="004A4B0E"/>
    <w:rsid w:val="004A6E30"/>
    <w:rsid w:val="004A7E6A"/>
    <w:rsid w:val="004B3CE2"/>
    <w:rsid w:val="004B6C98"/>
    <w:rsid w:val="004B7F8C"/>
    <w:rsid w:val="004C1129"/>
    <w:rsid w:val="004C3389"/>
    <w:rsid w:val="004C4D00"/>
    <w:rsid w:val="004D3F42"/>
    <w:rsid w:val="004D530A"/>
    <w:rsid w:val="004D63E1"/>
    <w:rsid w:val="004E16EF"/>
    <w:rsid w:val="004F10FB"/>
    <w:rsid w:val="004F2DDF"/>
    <w:rsid w:val="004F5062"/>
    <w:rsid w:val="005015E9"/>
    <w:rsid w:val="005019C0"/>
    <w:rsid w:val="00522A4D"/>
    <w:rsid w:val="0052396D"/>
    <w:rsid w:val="00537CDB"/>
    <w:rsid w:val="00542687"/>
    <w:rsid w:val="005428FE"/>
    <w:rsid w:val="00542F6D"/>
    <w:rsid w:val="00551598"/>
    <w:rsid w:val="00562EC2"/>
    <w:rsid w:val="005864CB"/>
    <w:rsid w:val="005922F1"/>
    <w:rsid w:val="005966B3"/>
    <w:rsid w:val="005976FE"/>
    <w:rsid w:val="00597D61"/>
    <w:rsid w:val="005A0DCB"/>
    <w:rsid w:val="005A2B76"/>
    <w:rsid w:val="005A3057"/>
    <w:rsid w:val="005A57F3"/>
    <w:rsid w:val="005B50EB"/>
    <w:rsid w:val="005B598F"/>
    <w:rsid w:val="005C0BA7"/>
    <w:rsid w:val="005C233F"/>
    <w:rsid w:val="005C3DE7"/>
    <w:rsid w:val="005E1EA5"/>
    <w:rsid w:val="005F1F01"/>
    <w:rsid w:val="005F5386"/>
    <w:rsid w:val="005F7283"/>
    <w:rsid w:val="005F7CEE"/>
    <w:rsid w:val="00600010"/>
    <w:rsid w:val="00603B37"/>
    <w:rsid w:val="0060752D"/>
    <w:rsid w:val="00611D8D"/>
    <w:rsid w:val="00612F56"/>
    <w:rsid w:val="006134F0"/>
    <w:rsid w:val="00616386"/>
    <w:rsid w:val="00621057"/>
    <w:rsid w:val="00624C1E"/>
    <w:rsid w:val="00631C6C"/>
    <w:rsid w:val="00633AA1"/>
    <w:rsid w:val="00633BE2"/>
    <w:rsid w:val="00633D2A"/>
    <w:rsid w:val="0063546D"/>
    <w:rsid w:val="00635FB1"/>
    <w:rsid w:val="00637782"/>
    <w:rsid w:val="00657A8C"/>
    <w:rsid w:val="0066169E"/>
    <w:rsid w:val="00666195"/>
    <w:rsid w:val="006729D4"/>
    <w:rsid w:val="00675558"/>
    <w:rsid w:val="00681227"/>
    <w:rsid w:val="00683832"/>
    <w:rsid w:val="006A0206"/>
    <w:rsid w:val="006A6BAB"/>
    <w:rsid w:val="006B1E12"/>
    <w:rsid w:val="006B6E0C"/>
    <w:rsid w:val="006B744A"/>
    <w:rsid w:val="006D02A7"/>
    <w:rsid w:val="006D2B5F"/>
    <w:rsid w:val="006E0A8D"/>
    <w:rsid w:val="006F0F1B"/>
    <w:rsid w:val="006F4C18"/>
    <w:rsid w:val="00703BF9"/>
    <w:rsid w:val="0071072D"/>
    <w:rsid w:val="00717CB4"/>
    <w:rsid w:val="00724D1D"/>
    <w:rsid w:val="00731C5C"/>
    <w:rsid w:val="007332BC"/>
    <w:rsid w:val="0073373C"/>
    <w:rsid w:val="00740716"/>
    <w:rsid w:val="00754BE6"/>
    <w:rsid w:val="00774970"/>
    <w:rsid w:val="007778DB"/>
    <w:rsid w:val="0078023B"/>
    <w:rsid w:val="0079050A"/>
    <w:rsid w:val="007A00CA"/>
    <w:rsid w:val="007A1761"/>
    <w:rsid w:val="007A2225"/>
    <w:rsid w:val="007A3DA6"/>
    <w:rsid w:val="007D0E90"/>
    <w:rsid w:val="007D2F3E"/>
    <w:rsid w:val="007D75C5"/>
    <w:rsid w:val="007E040C"/>
    <w:rsid w:val="007E35AB"/>
    <w:rsid w:val="007E4AE3"/>
    <w:rsid w:val="007E68B3"/>
    <w:rsid w:val="007F0274"/>
    <w:rsid w:val="007F31D8"/>
    <w:rsid w:val="007F532A"/>
    <w:rsid w:val="00804D07"/>
    <w:rsid w:val="00806AFB"/>
    <w:rsid w:val="00821EA1"/>
    <w:rsid w:val="0082427E"/>
    <w:rsid w:val="00825054"/>
    <w:rsid w:val="00834C77"/>
    <w:rsid w:val="00847F35"/>
    <w:rsid w:val="00854A8C"/>
    <w:rsid w:val="00880FF6"/>
    <w:rsid w:val="00885089"/>
    <w:rsid w:val="00890B5E"/>
    <w:rsid w:val="00895850"/>
    <w:rsid w:val="008A39E4"/>
    <w:rsid w:val="008A6856"/>
    <w:rsid w:val="008C4B1A"/>
    <w:rsid w:val="008D10CD"/>
    <w:rsid w:val="008E2C00"/>
    <w:rsid w:val="008E7D2C"/>
    <w:rsid w:val="008F08B2"/>
    <w:rsid w:val="008F1C49"/>
    <w:rsid w:val="008F2847"/>
    <w:rsid w:val="008F4CDA"/>
    <w:rsid w:val="009054A2"/>
    <w:rsid w:val="009118F4"/>
    <w:rsid w:val="00914367"/>
    <w:rsid w:val="009155CA"/>
    <w:rsid w:val="0092377B"/>
    <w:rsid w:val="009424C0"/>
    <w:rsid w:val="009557FD"/>
    <w:rsid w:val="00960AEF"/>
    <w:rsid w:val="009639CC"/>
    <w:rsid w:val="00966AAD"/>
    <w:rsid w:val="00971733"/>
    <w:rsid w:val="00980108"/>
    <w:rsid w:val="009806E8"/>
    <w:rsid w:val="00985205"/>
    <w:rsid w:val="00986B95"/>
    <w:rsid w:val="009A0D1C"/>
    <w:rsid w:val="009A118F"/>
    <w:rsid w:val="009B33D3"/>
    <w:rsid w:val="009D6723"/>
    <w:rsid w:val="009E1596"/>
    <w:rsid w:val="009F15FF"/>
    <w:rsid w:val="00A02ABC"/>
    <w:rsid w:val="00A3080C"/>
    <w:rsid w:val="00A324FE"/>
    <w:rsid w:val="00A44425"/>
    <w:rsid w:val="00A44595"/>
    <w:rsid w:val="00A63853"/>
    <w:rsid w:val="00A64E32"/>
    <w:rsid w:val="00A65F4A"/>
    <w:rsid w:val="00A731BA"/>
    <w:rsid w:val="00A8580F"/>
    <w:rsid w:val="00A90686"/>
    <w:rsid w:val="00A92982"/>
    <w:rsid w:val="00A9445A"/>
    <w:rsid w:val="00A95B5E"/>
    <w:rsid w:val="00AA2ADE"/>
    <w:rsid w:val="00AA4839"/>
    <w:rsid w:val="00AB1809"/>
    <w:rsid w:val="00AC55E4"/>
    <w:rsid w:val="00AC6EFB"/>
    <w:rsid w:val="00AD67C8"/>
    <w:rsid w:val="00AE04EF"/>
    <w:rsid w:val="00B16F8B"/>
    <w:rsid w:val="00B179F8"/>
    <w:rsid w:val="00B202A4"/>
    <w:rsid w:val="00B23C57"/>
    <w:rsid w:val="00B242F1"/>
    <w:rsid w:val="00B409DE"/>
    <w:rsid w:val="00B40E85"/>
    <w:rsid w:val="00B42E82"/>
    <w:rsid w:val="00B43485"/>
    <w:rsid w:val="00B462E8"/>
    <w:rsid w:val="00B67392"/>
    <w:rsid w:val="00B74B00"/>
    <w:rsid w:val="00B80353"/>
    <w:rsid w:val="00B824C9"/>
    <w:rsid w:val="00B92BFB"/>
    <w:rsid w:val="00B947F2"/>
    <w:rsid w:val="00BA3B8B"/>
    <w:rsid w:val="00BD2E11"/>
    <w:rsid w:val="00BD4356"/>
    <w:rsid w:val="00BE5836"/>
    <w:rsid w:val="00BE6024"/>
    <w:rsid w:val="00BF029A"/>
    <w:rsid w:val="00BF2DC9"/>
    <w:rsid w:val="00BF714F"/>
    <w:rsid w:val="00C02693"/>
    <w:rsid w:val="00C26EB3"/>
    <w:rsid w:val="00C32AEB"/>
    <w:rsid w:val="00C33731"/>
    <w:rsid w:val="00C3674A"/>
    <w:rsid w:val="00C37DE5"/>
    <w:rsid w:val="00C72ED2"/>
    <w:rsid w:val="00C75883"/>
    <w:rsid w:val="00C764A9"/>
    <w:rsid w:val="00C811D4"/>
    <w:rsid w:val="00C82DA0"/>
    <w:rsid w:val="00C8444E"/>
    <w:rsid w:val="00C8785A"/>
    <w:rsid w:val="00C91328"/>
    <w:rsid w:val="00CA1BDA"/>
    <w:rsid w:val="00CA7D0D"/>
    <w:rsid w:val="00CA7D1F"/>
    <w:rsid w:val="00CB226C"/>
    <w:rsid w:val="00CD4265"/>
    <w:rsid w:val="00CE3C5E"/>
    <w:rsid w:val="00D00043"/>
    <w:rsid w:val="00D01C8A"/>
    <w:rsid w:val="00D12E96"/>
    <w:rsid w:val="00D141EC"/>
    <w:rsid w:val="00D24181"/>
    <w:rsid w:val="00D248F9"/>
    <w:rsid w:val="00D3476A"/>
    <w:rsid w:val="00D37F6C"/>
    <w:rsid w:val="00D42904"/>
    <w:rsid w:val="00D42D78"/>
    <w:rsid w:val="00D433FD"/>
    <w:rsid w:val="00D54ADB"/>
    <w:rsid w:val="00D55C46"/>
    <w:rsid w:val="00D57944"/>
    <w:rsid w:val="00D639E3"/>
    <w:rsid w:val="00D66A10"/>
    <w:rsid w:val="00D7294E"/>
    <w:rsid w:val="00D744B1"/>
    <w:rsid w:val="00D75CEF"/>
    <w:rsid w:val="00D84910"/>
    <w:rsid w:val="00D878A8"/>
    <w:rsid w:val="00D920C0"/>
    <w:rsid w:val="00DA08A2"/>
    <w:rsid w:val="00DA6BAB"/>
    <w:rsid w:val="00DA6F93"/>
    <w:rsid w:val="00DB5D91"/>
    <w:rsid w:val="00DB6F74"/>
    <w:rsid w:val="00DB79E9"/>
    <w:rsid w:val="00DC1D9B"/>
    <w:rsid w:val="00DD55B3"/>
    <w:rsid w:val="00DE38F3"/>
    <w:rsid w:val="00DE41DB"/>
    <w:rsid w:val="00DF0AD4"/>
    <w:rsid w:val="00DF1BC9"/>
    <w:rsid w:val="00DF413E"/>
    <w:rsid w:val="00E04981"/>
    <w:rsid w:val="00E052AF"/>
    <w:rsid w:val="00E07946"/>
    <w:rsid w:val="00E22C29"/>
    <w:rsid w:val="00E26959"/>
    <w:rsid w:val="00E3329A"/>
    <w:rsid w:val="00E376BF"/>
    <w:rsid w:val="00E40C14"/>
    <w:rsid w:val="00E42E3D"/>
    <w:rsid w:val="00E51743"/>
    <w:rsid w:val="00E60429"/>
    <w:rsid w:val="00E61CAC"/>
    <w:rsid w:val="00E64296"/>
    <w:rsid w:val="00E75F0C"/>
    <w:rsid w:val="00E91D22"/>
    <w:rsid w:val="00E921E9"/>
    <w:rsid w:val="00E93D26"/>
    <w:rsid w:val="00E948FB"/>
    <w:rsid w:val="00EA3784"/>
    <w:rsid w:val="00EB5BF2"/>
    <w:rsid w:val="00EC0DA9"/>
    <w:rsid w:val="00ED33FC"/>
    <w:rsid w:val="00EF7221"/>
    <w:rsid w:val="00EF7226"/>
    <w:rsid w:val="00F02923"/>
    <w:rsid w:val="00F04AE9"/>
    <w:rsid w:val="00F07A79"/>
    <w:rsid w:val="00F15C38"/>
    <w:rsid w:val="00F20ADA"/>
    <w:rsid w:val="00F21AD2"/>
    <w:rsid w:val="00F30E2C"/>
    <w:rsid w:val="00F40736"/>
    <w:rsid w:val="00F47FDC"/>
    <w:rsid w:val="00F602CA"/>
    <w:rsid w:val="00F62012"/>
    <w:rsid w:val="00F65DCB"/>
    <w:rsid w:val="00F76CE7"/>
    <w:rsid w:val="00F8219E"/>
    <w:rsid w:val="00F82FB0"/>
    <w:rsid w:val="00F83865"/>
    <w:rsid w:val="00F94869"/>
    <w:rsid w:val="00FA3F0F"/>
    <w:rsid w:val="00FA6D7E"/>
    <w:rsid w:val="00FB1DF5"/>
    <w:rsid w:val="00FB40DA"/>
    <w:rsid w:val="00FC0FAA"/>
    <w:rsid w:val="00FC5E33"/>
    <w:rsid w:val="00FD0B0E"/>
    <w:rsid w:val="00FD36A9"/>
    <w:rsid w:val="00FD6EFB"/>
    <w:rsid w:val="00FF4382"/>
    <w:rsid w:val="00FF538E"/>
    <w:rsid w:val="00FF6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85B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A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37CD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70"/>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74970"/>
  </w:style>
  <w:style w:type="paragraph" w:styleId="Footer">
    <w:name w:val="footer"/>
    <w:basedOn w:val="Normal"/>
    <w:link w:val="FooterChar"/>
    <w:uiPriority w:val="99"/>
    <w:unhideWhenUsed/>
    <w:rsid w:val="0077497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74970"/>
  </w:style>
  <w:style w:type="table" w:styleId="TableGrid">
    <w:name w:val="Table Grid"/>
    <w:basedOn w:val="TableNormal"/>
    <w:uiPriority w:val="39"/>
    <w:rsid w:val="0005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FC2"/>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F76CE7"/>
    <w:rPr>
      <w:color w:val="0563C1" w:themeColor="hyperlink"/>
      <w:u w:val="single"/>
    </w:rPr>
  </w:style>
  <w:style w:type="character" w:customStyle="1" w:styleId="Heading1Char">
    <w:name w:val="Heading 1 Char"/>
    <w:basedOn w:val="DefaultParagraphFont"/>
    <w:link w:val="Heading1"/>
    <w:uiPriority w:val="9"/>
    <w:rsid w:val="00537C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3546D"/>
    <w:pPr>
      <w:spacing w:before="100" w:beforeAutospacing="1" w:after="100" w:afterAutospacing="1"/>
    </w:pPr>
  </w:style>
  <w:style w:type="character" w:styleId="FollowedHyperlink">
    <w:name w:val="FollowedHyperlink"/>
    <w:basedOn w:val="DefaultParagraphFont"/>
    <w:uiPriority w:val="99"/>
    <w:semiHidden/>
    <w:unhideWhenUsed/>
    <w:rsid w:val="005428FE"/>
    <w:rPr>
      <w:color w:val="954F72" w:themeColor="followedHyperlink"/>
      <w:u w:val="single"/>
    </w:rPr>
  </w:style>
  <w:style w:type="paragraph" w:styleId="FootnoteText">
    <w:name w:val="footnote text"/>
    <w:basedOn w:val="Normal"/>
    <w:link w:val="FootnoteTextChar"/>
    <w:uiPriority w:val="99"/>
    <w:unhideWhenUsed/>
    <w:rsid w:val="00AA2ADE"/>
    <w:rPr>
      <w:rFonts w:asciiTheme="minorHAnsi" w:hAnsiTheme="minorHAnsi" w:cstheme="minorBidi"/>
    </w:rPr>
  </w:style>
  <w:style w:type="character" w:customStyle="1" w:styleId="FootnoteTextChar">
    <w:name w:val="Footnote Text Char"/>
    <w:basedOn w:val="DefaultParagraphFont"/>
    <w:link w:val="FootnoteText"/>
    <w:uiPriority w:val="99"/>
    <w:rsid w:val="00AA2ADE"/>
    <w:rPr>
      <w:sz w:val="24"/>
      <w:szCs w:val="24"/>
    </w:rPr>
  </w:style>
  <w:style w:type="character" w:styleId="FootnoteReference">
    <w:name w:val="footnote reference"/>
    <w:basedOn w:val="DefaultParagraphFont"/>
    <w:uiPriority w:val="99"/>
    <w:unhideWhenUsed/>
    <w:rsid w:val="00AA2ADE"/>
    <w:rPr>
      <w:vertAlign w:val="superscript"/>
    </w:rPr>
  </w:style>
  <w:style w:type="paragraph" w:styleId="Revision">
    <w:name w:val="Revision"/>
    <w:hidden/>
    <w:uiPriority w:val="99"/>
    <w:semiHidden/>
    <w:rsid w:val="0037588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75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85"/>
    <w:rPr>
      <w:rFonts w:ascii="Segoe UI" w:hAnsi="Segoe UI" w:cs="Segoe UI"/>
      <w:sz w:val="18"/>
      <w:szCs w:val="18"/>
    </w:rPr>
  </w:style>
  <w:style w:type="character" w:styleId="CommentReference">
    <w:name w:val="annotation reference"/>
    <w:basedOn w:val="DefaultParagraphFont"/>
    <w:uiPriority w:val="99"/>
    <w:semiHidden/>
    <w:unhideWhenUsed/>
    <w:rsid w:val="003D6EF9"/>
    <w:rPr>
      <w:sz w:val="16"/>
      <w:szCs w:val="16"/>
    </w:rPr>
  </w:style>
  <w:style w:type="paragraph" w:styleId="CommentText">
    <w:name w:val="annotation text"/>
    <w:basedOn w:val="Normal"/>
    <w:link w:val="CommentTextChar"/>
    <w:uiPriority w:val="99"/>
    <w:semiHidden/>
    <w:unhideWhenUsed/>
    <w:rsid w:val="003D6EF9"/>
    <w:rPr>
      <w:sz w:val="20"/>
      <w:szCs w:val="20"/>
    </w:rPr>
  </w:style>
  <w:style w:type="character" w:customStyle="1" w:styleId="CommentTextChar">
    <w:name w:val="Comment Text Char"/>
    <w:basedOn w:val="DefaultParagraphFont"/>
    <w:link w:val="CommentText"/>
    <w:uiPriority w:val="99"/>
    <w:semiHidden/>
    <w:rsid w:val="003D6E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EF9"/>
    <w:rPr>
      <w:b/>
      <w:bCs/>
    </w:rPr>
  </w:style>
  <w:style w:type="character" w:customStyle="1" w:styleId="CommentSubjectChar">
    <w:name w:val="Comment Subject Char"/>
    <w:basedOn w:val="CommentTextChar"/>
    <w:link w:val="CommentSubject"/>
    <w:uiPriority w:val="99"/>
    <w:semiHidden/>
    <w:rsid w:val="003D6EF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6383">
      <w:bodyDiv w:val="1"/>
      <w:marLeft w:val="0"/>
      <w:marRight w:val="0"/>
      <w:marTop w:val="0"/>
      <w:marBottom w:val="0"/>
      <w:divBdr>
        <w:top w:val="none" w:sz="0" w:space="0" w:color="auto"/>
        <w:left w:val="none" w:sz="0" w:space="0" w:color="auto"/>
        <w:bottom w:val="none" w:sz="0" w:space="0" w:color="auto"/>
        <w:right w:val="none" w:sz="0" w:space="0" w:color="auto"/>
      </w:divBdr>
    </w:div>
    <w:div w:id="53817575">
      <w:bodyDiv w:val="1"/>
      <w:marLeft w:val="0"/>
      <w:marRight w:val="0"/>
      <w:marTop w:val="0"/>
      <w:marBottom w:val="0"/>
      <w:divBdr>
        <w:top w:val="none" w:sz="0" w:space="0" w:color="auto"/>
        <w:left w:val="none" w:sz="0" w:space="0" w:color="auto"/>
        <w:bottom w:val="none" w:sz="0" w:space="0" w:color="auto"/>
        <w:right w:val="none" w:sz="0" w:space="0" w:color="auto"/>
      </w:divBdr>
    </w:div>
    <w:div w:id="112286685">
      <w:bodyDiv w:val="1"/>
      <w:marLeft w:val="0"/>
      <w:marRight w:val="0"/>
      <w:marTop w:val="0"/>
      <w:marBottom w:val="0"/>
      <w:divBdr>
        <w:top w:val="none" w:sz="0" w:space="0" w:color="auto"/>
        <w:left w:val="none" w:sz="0" w:space="0" w:color="auto"/>
        <w:bottom w:val="none" w:sz="0" w:space="0" w:color="auto"/>
        <w:right w:val="none" w:sz="0" w:space="0" w:color="auto"/>
      </w:divBdr>
    </w:div>
    <w:div w:id="125585513">
      <w:bodyDiv w:val="1"/>
      <w:marLeft w:val="0"/>
      <w:marRight w:val="0"/>
      <w:marTop w:val="0"/>
      <w:marBottom w:val="0"/>
      <w:divBdr>
        <w:top w:val="none" w:sz="0" w:space="0" w:color="auto"/>
        <w:left w:val="none" w:sz="0" w:space="0" w:color="auto"/>
        <w:bottom w:val="none" w:sz="0" w:space="0" w:color="auto"/>
        <w:right w:val="none" w:sz="0" w:space="0" w:color="auto"/>
      </w:divBdr>
    </w:div>
    <w:div w:id="164175925">
      <w:bodyDiv w:val="1"/>
      <w:marLeft w:val="0"/>
      <w:marRight w:val="0"/>
      <w:marTop w:val="0"/>
      <w:marBottom w:val="0"/>
      <w:divBdr>
        <w:top w:val="none" w:sz="0" w:space="0" w:color="auto"/>
        <w:left w:val="none" w:sz="0" w:space="0" w:color="auto"/>
        <w:bottom w:val="none" w:sz="0" w:space="0" w:color="auto"/>
        <w:right w:val="none" w:sz="0" w:space="0" w:color="auto"/>
      </w:divBdr>
    </w:div>
    <w:div w:id="195655577">
      <w:bodyDiv w:val="1"/>
      <w:marLeft w:val="0"/>
      <w:marRight w:val="0"/>
      <w:marTop w:val="0"/>
      <w:marBottom w:val="0"/>
      <w:divBdr>
        <w:top w:val="none" w:sz="0" w:space="0" w:color="auto"/>
        <w:left w:val="none" w:sz="0" w:space="0" w:color="auto"/>
        <w:bottom w:val="none" w:sz="0" w:space="0" w:color="auto"/>
        <w:right w:val="none" w:sz="0" w:space="0" w:color="auto"/>
      </w:divBdr>
    </w:div>
    <w:div w:id="323582152">
      <w:bodyDiv w:val="1"/>
      <w:marLeft w:val="0"/>
      <w:marRight w:val="0"/>
      <w:marTop w:val="0"/>
      <w:marBottom w:val="0"/>
      <w:divBdr>
        <w:top w:val="none" w:sz="0" w:space="0" w:color="auto"/>
        <w:left w:val="none" w:sz="0" w:space="0" w:color="auto"/>
        <w:bottom w:val="none" w:sz="0" w:space="0" w:color="auto"/>
        <w:right w:val="none" w:sz="0" w:space="0" w:color="auto"/>
      </w:divBdr>
    </w:div>
    <w:div w:id="346293886">
      <w:bodyDiv w:val="1"/>
      <w:marLeft w:val="0"/>
      <w:marRight w:val="0"/>
      <w:marTop w:val="0"/>
      <w:marBottom w:val="0"/>
      <w:divBdr>
        <w:top w:val="none" w:sz="0" w:space="0" w:color="auto"/>
        <w:left w:val="none" w:sz="0" w:space="0" w:color="auto"/>
        <w:bottom w:val="none" w:sz="0" w:space="0" w:color="auto"/>
        <w:right w:val="none" w:sz="0" w:space="0" w:color="auto"/>
      </w:divBdr>
    </w:div>
    <w:div w:id="346641899">
      <w:bodyDiv w:val="1"/>
      <w:marLeft w:val="0"/>
      <w:marRight w:val="0"/>
      <w:marTop w:val="0"/>
      <w:marBottom w:val="0"/>
      <w:divBdr>
        <w:top w:val="none" w:sz="0" w:space="0" w:color="auto"/>
        <w:left w:val="none" w:sz="0" w:space="0" w:color="auto"/>
        <w:bottom w:val="none" w:sz="0" w:space="0" w:color="auto"/>
        <w:right w:val="none" w:sz="0" w:space="0" w:color="auto"/>
      </w:divBdr>
    </w:div>
    <w:div w:id="392437620">
      <w:bodyDiv w:val="1"/>
      <w:marLeft w:val="0"/>
      <w:marRight w:val="0"/>
      <w:marTop w:val="0"/>
      <w:marBottom w:val="0"/>
      <w:divBdr>
        <w:top w:val="none" w:sz="0" w:space="0" w:color="auto"/>
        <w:left w:val="none" w:sz="0" w:space="0" w:color="auto"/>
        <w:bottom w:val="none" w:sz="0" w:space="0" w:color="auto"/>
        <w:right w:val="none" w:sz="0" w:space="0" w:color="auto"/>
      </w:divBdr>
    </w:div>
    <w:div w:id="472523382">
      <w:bodyDiv w:val="1"/>
      <w:marLeft w:val="0"/>
      <w:marRight w:val="0"/>
      <w:marTop w:val="0"/>
      <w:marBottom w:val="0"/>
      <w:divBdr>
        <w:top w:val="none" w:sz="0" w:space="0" w:color="auto"/>
        <w:left w:val="none" w:sz="0" w:space="0" w:color="auto"/>
        <w:bottom w:val="none" w:sz="0" w:space="0" w:color="auto"/>
        <w:right w:val="none" w:sz="0" w:space="0" w:color="auto"/>
      </w:divBdr>
    </w:div>
    <w:div w:id="550963783">
      <w:bodyDiv w:val="1"/>
      <w:marLeft w:val="0"/>
      <w:marRight w:val="0"/>
      <w:marTop w:val="0"/>
      <w:marBottom w:val="0"/>
      <w:divBdr>
        <w:top w:val="none" w:sz="0" w:space="0" w:color="auto"/>
        <w:left w:val="none" w:sz="0" w:space="0" w:color="auto"/>
        <w:bottom w:val="none" w:sz="0" w:space="0" w:color="auto"/>
        <w:right w:val="none" w:sz="0" w:space="0" w:color="auto"/>
      </w:divBdr>
    </w:div>
    <w:div w:id="552160113">
      <w:bodyDiv w:val="1"/>
      <w:marLeft w:val="0"/>
      <w:marRight w:val="0"/>
      <w:marTop w:val="0"/>
      <w:marBottom w:val="0"/>
      <w:divBdr>
        <w:top w:val="none" w:sz="0" w:space="0" w:color="auto"/>
        <w:left w:val="none" w:sz="0" w:space="0" w:color="auto"/>
        <w:bottom w:val="none" w:sz="0" w:space="0" w:color="auto"/>
        <w:right w:val="none" w:sz="0" w:space="0" w:color="auto"/>
      </w:divBdr>
    </w:div>
    <w:div w:id="574239675">
      <w:bodyDiv w:val="1"/>
      <w:marLeft w:val="0"/>
      <w:marRight w:val="0"/>
      <w:marTop w:val="0"/>
      <w:marBottom w:val="0"/>
      <w:divBdr>
        <w:top w:val="none" w:sz="0" w:space="0" w:color="auto"/>
        <w:left w:val="none" w:sz="0" w:space="0" w:color="auto"/>
        <w:bottom w:val="none" w:sz="0" w:space="0" w:color="auto"/>
        <w:right w:val="none" w:sz="0" w:space="0" w:color="auto"/>
      </w:divBdr>
    </w:div>
    <w:div w:id="583344421">
      <w:bodyDiv w:val="1"/>
      <w:marLeft w:val="0"/>
      <w:marRight w:val="0"/>
      <w:marTop w:val="0"/>
      <w:marBottom w:val="0"/>
      <w:divBdr>
        <w:top w:val="none" w:sz="0" w:space="0" w:color="auto"/>
        <w:left w:val="none" w:sz="0" w:space="0" w:color="auto"/>
        <w:bottom w:val="none" w:sz="0" w:space="0" w:color="auto"/>
        <w:right w:val="none" w:sz="0" w:space="0" w:color="auto"/>
      </w:divBdr>
    </w:div>
    <w:div w:id="604769587">
      <w:bodyDiv w:val="1"/>
      <w:marLeft w:val="0"/>
      <w:marRight w:val="0"/>
      <w:marTop w:val="0"/>
      <w:marBottom w:val="0"/>
      <w:divBdr>
        <w:top w:val="none" w:sz="0" w:space="0" w:color="auto"/>
        <w:left w:val="none" w:sz="0" w:space="0" w:color="auto"/>
        <w:bottom w:val="none" w:sz="0" w:space="0" w:color="auto"/>
        <w:right w:val="none" w:sz="0" w:space="0" w:color="auto"/>
      </w:divBdr>
    </w:div>
    <w:div w:id="633683605">
      <w:bodyDiv w:val="1"/>
      <w:marLeft w:val="0"/>
      <w:marRight w:val="0"/>
      <w:marTop w:val="0"/>
      <w:marBottom w:val="0"/>
      <w:divBdr>
        <w:top w:val="none" w:sz="0" w:space="0" w:color="auto"/>
        <w:left w:val="none" w:sz="0" w:space="0" w:color="auto"/>
        <w:bottom w:val="none" w:sz="0" w:space="0" w:color="auto"/>
        <w:right w:val="none" w:sz="0" w:space="0" w:color="auto"/>
      </w:divBdr>
    </w:div>
    <w:div w:id="646789403">
      <w:bodyDiv w:val="1"/>
      <w:marLeft w:val="0"/>
      <w:marRight w:val="0"/>
      <w:marTop w:val="0"/>
      <w:marBottom w:val="0"/>
      <w:divBdr>
        <w:top w:val="none" w:sz="0" w:space="0" w:color="auto"/>
        <w:left w:val="none" w:sz="0" w:space="0" w:color="auto"/>
        <w:bottom w:val="none" w:sz="0" w:space="0" w:color="auto"/>
        <w:right w:val="none" w:sz="0" w:space="0" w:color="auto"/>
      </w:divBdr>
    </w:div>
    <w:div w:id="693111264">
      <w:bodyDiv w:val="1"/>
      <w:marLeft w:val="0"/>
      <w:marRight w:val="0"/>
      <w:marTop w:val="0"/>
      <w:marBottom w:val="0"/>
      <w:divBdr>
        <w:top w:val="none" w:sz="0" w:space="0" w:color="auto"/>
        <w:left w:val="none" w:sz="0" w:space="0" w:color="auto"/>
        <w:bottom w:val="none" w:sz="0" w:space="0" w:color="auto"/>
        <w:right w:val="none" w:sz="0" w:space="0" w:color="auto"/>
      </w:divBdr>
    </w:div>
    <w:div w:id="712266016">
      <w:bodyDiv w:val="1"/>
      <w:marLeft w:val="0"/>
      <w:marRight w:val="0"/>
      <w:marTop w:val="0"/>
      <w:marBottom w:val="0"/>
      <w:divBdr>
        <w:top w:val="none" w:sz="0" w:space="0" w:color="auto"/>
        <w:left w:val="none" w:sz="0" w:space="0" w:color="auto"/>
        <w:bottom w:val="none" w:sz="0" w:space="0" w:color="auto"/>
        <w:right w:val="none" w:sz="0" w:space="0" w:color="auto"/>
      </w:divBdr>
    </w:div>
    <w:div w:id="746076191">
      <w:bodyDiv w:val="1"/>
      <w:marLeft w:val="0"/>
      <w:marRight w:val="0"/>
      <w:marTop w:val="0"/>
      <w:marBottom w:val="0"/>
      <w:divBdr>
        <w:top w:val="none" w:sz="0" w:space="0" w:color="auto"/>
        <w:left w:val="none" w:sz="0" w:space="0" w:color="auto"/>
        <w:bottom w:val="none" w:sz="0" w:space="0" w:color="auto"/>
        <w:right w:val="none" w:sz="0" w:space="0" w:color="auto"/>
      </w:divBdr>
    </w:div>
    <w:div w:id="755592459">
      <w:bodyDiv w:val="1"/>
      <w:marLeft w:val="0"/>
      <w:marRight w:val="0"/>
      <w:marTop w:val="0"/>
      <w:marBottom w:val="0"/>
      <w:divBdr>
        <w:top w:val="none" w:sz="0" w:space="0" w:color="auto"/>
        <w:left w:val="none" w:sz="0" w:space="0" w:color="auto"/>
        <w:bottom w:val="none" w:sz="0" w:space="0" w:color="auto"/>
        <w:right w:val="none" w:sz="0" w:space="0" w:color="auto"/>
      </w:divBdr>
    </w:div>
    <w:div w:id="777604467">
      <w:bodyDiv w:val="1"/>
      <w:marLeft w:val="0"/>
      <w:marRight w:val="0"/>
      <w:marTop w:val="0"/>
      <w:marBottom w:val="0"/>
      <w:divBdr>
        <w:top w:val="none" w:sz="0" w:space="0" w:color="auto"/>
        <w:left w:val="none" w:sz="0" w:space="0" w:color="auto"/>
        <w:bottom w:val="none" w:sz="0" w:space="0" w:color="auto"/>
        <w:right w:val="none" w:sz="0" w:space="0" w:color="auto"/>
      </w:divBdr>
    </w:div>
    <w:div w:id="858084145">
      <w:bodyDiv w:val="1"/>
      <w:marLeft w:val="0"/>
      <w:marRight w:val="0"/>
      <w:marTop w:val="0"/>
      <w:marBottom w:val="0"/>
      <w:divBdr>
        <w:top w:val="none" w:sz="0" w:space="0" w:color="auto"/>
        <w:left w:val="none" w:sz="0" w:space="0" w:color="auto"/>
        <w:bottom w:val="none" w:sz="0" w:space="0" w:color="auto"/>
        <w:right w:val="none" w:sz="0" w:space="0" w:color="auto"/>
      </w:divBdr>
    </w:div>
    <w:div w:id="871455466">
      <w:bodyDiv w:val="1"/>
      <w:marLeft w:val="0"/>
      <w:marRight w:val="0"/>
      <w:marTop w:val="0"/>
      <w:marBottom w:val="0"/>
      <w:divBdr>
        <w:top w:val="none" w:sz="0" w:space="0" w:color="auto"/>
        <w:left w:val="none" w:sz="0" w:space="0" w:color="auto"/>
        <w:bottom w:val="none" w:sz="0" w:space="0" w:color="auto"/>
        <w:right w:val="none" w:sz="0" w:space="0" w:color="auto"/>
      </w:divBdr>
    </w:div>
    <w:div w:id="944727563">
      <w:bodyDiv w:val="1"/>
      <w:marLeft w:val="0"/>
      <w:marRight w:val="0"/>
      <w:marTop w:val="0"/>
      <w:marBottom w:val="0"/>
      <w:divBdr>
        <w:top w:val="none" w:sz="0" w:space="0" w:color="auto"/>
        <w:left w:val="none" w:sz="0" w:space="0" w:color="auto"/>
        <w:bottom w:val="none" w:sz="0" w:space="0" w:color="auto"/>
        <w:right w:val="none" w:sz="0" w:space="0" w:color="auto"/>
      </w:divBdr>
    </w:div>
    <w:div w:id="968054172">
      <w:bodyDiv w:val="1"/>
      <w:marLeft w:val="0"/>
      <w:marRight w:val="0"/>
      <w:marTop w:val="0"/>
      <w:marBottom w:val="0"/>
      <w:divBdr>
        <w:top w:val="none" w:sz="0" w:space="0" w:color="auto"/>
        <w:left w:val="none" w:sz="0" w:space="0" w:color="auto"/>
        <w:bottom w:val="none" w:sz="0" w:space="0" w:color="auto"/>
        <w:right w:val="none" w:sz="0" w:space="0" w:color="auto"/>
      </w:divBdr>
    </w:div>
    <w:div w:id="974067290">
      <w:bodyDiv w:val="1"/>
      <w:marLeft w:val="0"/>
      <w:marRight w:val="0"/>
      <w:marTop w:val="0"/>
      <w:marBottom w:val="0"/>
      <w:divBdr>
        <w:top w:val="none" w:sz="0" w:space="0" w:color="auto"/>
        <w:left w:val="none" w:sz="0" w:space="0" w:color="auto"/>
        <w:bottom w:val="none" w:sz="0" w:space="0" w:color="auto"/>
        <w:right w:val="none" w:sz="0" w:space="0" w:color="auto"/>
      </w:divBdr>
    </w:div>
    <w:div w:id="1085419469">
      <w:bodyDiv w:val="1"/>
      <w:marLeft w:val="0"/>
      <w:marRight w:val="0"/>
      <w:marTop w:val="0"/>
      <w:marBottom w:val="0"/>
      <w:divBdr>
        <w:top w:val="none" w:sz="0" w:space="0" w:color="auto"/>
        <w:left w:val="none" w:sz="0" w:space="0" w:color="auto"/>
        <w:bottom w:val="none" w:sz="0" w:space="0" w:color="auto"/>
        <w:right w:val="none" w:sz="0" w:space="0" w:color="auto"/>
      </w:divBdr>
    </w:div>
    <w:div w:id="1130511412">
      <w:bodyDiv w:val="1"/>
      <w:marLeft w:val="0"/>
      <w:marRight w:val="0"/>
      <w:marTop w:val="0"/>
      <w:marBottom w:val="0"/>
      <w:divBdr>
        <w:top w:val="none" w:sz="0" w:space="0" w:color="auto"/>
        <w:left w:val="none" w:sz="0" w:space="0" w:color="auto"/>
        <w:bottom w:val="none" w:sz="0" w:space="0" w:color="auto"/>
        <w:right w:val="none" w:sz="0" w:space="0" w:color="auto"/>
      </w:divBdr>
    </w:div>
    <w:div w:id="1146823538">
      <w:bodyDiv w:val="1"/>
      <w:marLeft w:val="0"/>
      <w:marRight w:val="0"/>
      <w:marTop w:val="0"/>
      <w:marBottom w:val="0"/>
      <w:divBdr>
        <w:top w:val="none" w:sz="0" w:space="0" w:color="auto"/>
        <w:left w:val="none" w:sz="0" w:space="0" w:color="auto"/>
        <w:bottom w:val="none" w:sz="0" w:space="0" w:color="auto"/>
        <w:right w:val="none" w:sz="0" w:space="0" w:color="auto"/>
      </w:divBdr>
    </w:div>
    <w:div w:id="1224638030">
      <w:bodyDiv w:val="1"/>
      <w:marLeft w:val="0"/>
      <w:marRight w:val="0"/>
      <w:marTop w:val="0"/>
      <w:marBottom w:val="0"/>
      <w:divBdr>
        <w:top w:val="none" w:sz="0" w:space="0" w:color="auto"/>
        <w:left w:val="none" w:sz="0" w:space="0" w:color="auto"/>
        <w:bottom w:val="none" w:sz="0" w:space="0" w:color="auto"/>
        <w:right w:val="none" w:sz="0" w:space="0" w:color="auto"/>
      </w:divBdr>
    </w:div>
    <w:div w:id="1249847552">
      <w:bodyDiv w:val="1"/>
      <w:marLeft w:val="0"/>
      <w:marRight w:val="0"/>
      <w:marTop w:val="0"/>
      <w:marBottom w:val="0"/>
      <w:divBdr>
        <w:top w:val="none" w:sz="0" w:space="0" w:color="auto"/>
        <w:left w:val="none" w:sz="0" w:space="0" w:color="auto"/>
        <w:bottom w:val="none" w:sz="0" w:space="0" w:color="auto"/>
        <w:right w:val="none" w:sz="0" w:space="0" w:color="auto"/>
      </w:divBdr>
    </w:div>
    <w:div w:id="1311209477">
      <w:bodyDiv w:val="1"/>
      <w:marLeft w:val="0"/>
      <w:marRight w:val="0"/>
      <w:marTop w:val="0"/>
      <w:marBottom w:val="0"/>
      <w:divBdr>
        <w:top w:val="none" w:sz="0" w:space="0" w:color="auto"/>
        <w:left w:val="none" w:sz="0" w:space="0" w:color="auto"/>
        <w:bottom w:val="none" w:sz="0" w:space="0" w:color="auto"/>
        <w:right w:val="none" w:sz="0" w:space="0" w:color="auto"/>
      </w:divBdr>
    </w:div>
    <w:div w:id="1332946618">
      <w:bodyDiv w:val="1"/>
      <w:marLeft w:val="0"/>
      <w:marRight w:val="0"/>
      <w:marTop w:val="0"/>
      <w:marBottom w:val="0"/>
      <w:divBdr>
        <w:top w:val="none" w:sz="0" w:space="0" w:color="auto"/>
        <w:left w:val="none" w:sz="0" w:space="0" w:color="auto"/>
        <w:bottom w:val="none" w:sz="0" w:space="0" w:color="auto"/>
        <w:right w:val="none" w:sz="0" w:space="0" w:color="auto"/>
      </w:divBdr>
    </w:div>
    <w:div w:id="1434862103">
      <w:bodyDiv w:val="1"/>
      <w:marLeft w:val="0"/>
      <w:marRight w:val="0"/>
      <w:marTop w:val="0"/>
      <w:marBottom w:val="0"/>
      <w:divBdr>
        <w:top w:val="none" w:sz="0" w:space="0" w:color="auto"/>
        <w:left w:val="none" w:sz="0" w:space="0" w:color="auto"/>
        <w:bottom w:val="none" w:sz="0" w:space="0" w:color="auto"/>
        <w:right w:val="none" w:sz="0" w:space="0" w:color="auto"/>
      </w:divBdr>
    </w:div>
    <w:div w:id="1442719572">
      <w:bodyDiv w:val="1"/>
      <w:marLeft w:val="0"/>
      <w:marRight w:val="0"/>
      <w:marTop w:val="0"/>
      <w:marBottom w:val="0"/>
      <w:divBdr>
        <w:top w:val="none" w:sz="0" w:space="0" w:color="auto"/>
        <w:left w:val="none" w:sz="0" w:space="0" w:color="auto"/>
        <w:bottom w:val="none" w:sz="0" w:space="0" w:color="auto"/>
        <w:right w:val="none" w:sz="0" w:space="0" w:color="auto"/>
      </w:divBdr>
    </w:div>
    <w:div w:id="1470201398">
      <w:bodyDiv w:val="1"/>
      <w:marLeft w:val="0"/>
      <w:marRight w:val="0"/>
      <w:marTop w:val="0"/>
      <w:marBottom w:val="0"/>
      <w:divBdr>
        <w:top w:val="none" w:sz="0" w:space="0" w:color="auto"/>
        <w:left w:val="none" w:sz="0" w:space="0" w:color="auto"/>
        <w:bottom w:val="none" w:sz="0" w:space="0" w:color="auto"/>
        <w:right w:val="none" w:sz="0" w:space="0" w:color="auto"/>
      </w:divBdr>
    </w:div>
    <w:div w:id="1476797789">
      <w:bodyDiv w:val="1"/>
      <w:marLeft w:val="0"/>
      <w:marRight w:val="0"/>
      <w:marTop w:val="0"/>
      <w:marBottom w:val="0"/>
      <w:divBdr>
        <w:top w:val="none" w:sz="0" w:space="0" w:color="auto"/>
        <w:left w:val="none" w:sz="0" w:space="0" w:color="auto"/>
        <w:bottom w:val="none" w:sz="0" w:space="0" w:color="auto"/>
        <w:right w:val="none" w:sz="0" w:space="0" w:color="auto"/>
      </w:divBdr>
    </w:div>
    <w:div w:id="1497573157">
      <w:bodyDiv w:val="1"/>
      <w:marLeft w:val="0"/>
      <w:marRight w:val="0"/>
      <w:marTop w:val="0"/>
      <w:marBottom w:val="0"/>
      <w:divBdr>
        <w:top w:val="none" w:sz="0" w:space="0" w:color="auto"/>
        <w:left w:val="none" w:sz="0" w:space="0" w:color="auto"/>
        <w:bottom w:val="none" w:sz="0" w:space="0" w:color="auto"/>
        <w:right w:val="none" w:sz="0" w:space="0" w:color="auto"/>
      </w:divBdr>
    </w:div>
    <w:div w:id="1534920905">
      <w:bodyDiv w:val="1"/>
      <w:marLeft w:val="0"/>
      <w:marRight w:val="0"/>
      <w:marTop w:val="0"/>
      <w:marBottom w:val="0"/>
      <w:divBdr>
        <w:top w:val="none" w:sz="0" w:space="0" w:color="auto"/>
        <w:left w:val="none" w:sz="0" w:space="0" w:color="auto"/>
        <w:bottom w:val="none" w:sz="0" w:space="0" w:color="auto"/>
        <w:right w:val="none" w:sz="0" w:space="0" w:color="auto"/>
      </w:divBdr>
    </w:div>
    <w:div w:id="1611158275">
      <w:bodyDiv w:val="1"/>
      <w:marLeft w:val="0"/>
      <w:marRight w:val="0"/>
      <w:marTop w:val="0"/>
      <w:marBottom w:val="0"/>
      <w:divBdr>
        <w:top w:val="none" w:sz="0" w:space="0" w:color="auto"/>
        <w:left w:val="none" w:sz="0" w:space="0" w:color="auto"/>
        <w:bottom w:val="none" w:sz="0" w:space="0" w:color="auto"/>
        <w:right w:val="none" w:sz="0" w:space="0" w:color="auto"/>
      </w:divBdr>
    </w:div>
    <w:div w:id="1616477743">
      <w:bodyDiv w:val="1"/>
      <w:marLeft w:val="0"/>
      <w:marRight w:val="0"/>
      <w:marTop w:val="0"/>
      <w:marBottom w:val="0"/>
      <w:divBdr>
        <w:top w:val="none" w:sz="0" w:space="0" w:color="auto"/>
        <w:left w:val="none" w:sz="0" w:space="0" w:color="auto"/>
        <w:bottom w:val="none" w:sz="0" w:space="0" w:color="auto"/>
        <w:right w:val="none" w:sz="0" w:space="0" w:color="auto"/>
      </w:divBdr>
    </w:div>
    <w:div w:id="1681009129">
      <w:bodyDiv w:val="1"/>
      <w:marLeft w:val="0"/>
      <w:marRight w:val="0"/>
      <w:marTop w:val="0"/>
      <w:marBottom w:val="0"/>
      <w:divBdr>
        <w:top w:val="none" w:sz="0" w:space="0" w:color="auto"/>
        <w:left w:val="none" w:sz="0" w:space="0" w:color="auto"/>
        <w:bottom w:val="none" w:sz="0" w:space="0" w:color="auto"/>
        <w:right w:val="none" w:sz="0" w:space="0" w:color="auto"/>
      </w:divBdr>
    </w:div>
    <w:div w:id="1682003224">
      <w:bodyDiv w:val="1"/>
      <w:marLeft w:val="0"/>
      <w:marRight w:val="0"/>
      <w:marTop w:val="0"/>
      <w:marBottom w:val="0"/>
      <w:divBdr>
        <w:top w:val="none" w:sz="0" w:space="0" w:color="auto"/>
        <w:left w:val="none" w:sz="0" w:space="0" w:color="auto"/>
        <w:bottom w:val="none" w:sz="0" w:space="0" w:color="auto"/>
        <w:right w:val="none" w:sz="0" w:space="0" w:color="auto"/>
      </w:divBdr>
    </w:div>
    <w:div w:id="1748768218">
      <w:bodyDiv w:val="1"/>
      <w:marLeft w:val="0"/>
      <w:marRight w:val="0"/>
      <w:marTop w:val="0"/>
      <w:marBottom w:val="0"/>
      <w:divBdr>
        <w:top w:val="none" w:sz="0" w:space="0" w:color="auto"/>
        <w:left w:val="none" w:sz="0" w:space="0" w:color="auto"/>
        <w:bottom w:val="none" w:sz="0" w:space="0" w:color="auto"/>
        <w:right w:val="none" w:sz="0" w:space="0" w:color="auto"/>
      </w:divBdr>
    </w:div>
    <w:div w:id="1755591983">
      <w:bodyDiv w:val="1"/>
      <w:marLeft w:val="0"/>
      <w:marRight w:val="0"/>
      <w:marTop w:val="0"/>
      <w:marBottom w:val="0"/>
      <w:divBdr>
        <w:top w:val="none" w:sz="0" w:space="0" w:color="auto"/>
        <w:left w:val="none" w:sz="0" w:space="0" w:color="auto"/>
        <w:bottom w:val="none" w:sz="0" w:space="0" w:color="auto"/>
        <w:right w:val="none" w:sz="0" w:space="0" w:color="auto"/>
      </w:divBdr>
    </w:div>
    <w:div w:id="1806700821">
      <w:bodyDiv w:val="1"/>
      <w:marLeft w:val="0"/>
      <w:marRight w:val="0"/>
      <w:marTop w:val="0"/>
      <w:marBottom w:val="0"/>
      <w:divBdr>
        <w:top w:val="none" w:sz="0" w:space="0" w:color="auto"/>
        <w:left w:val="none" w:sz="0" w:space="0" w:color="auto"/>
        <w:bottom w:val="none" w:sz="0" w:space="0" w:color="auto"/>
        <w:right w:val="none" w:sz="0" w:space="0" w:color="auto"/>
      </w:divBdr>
    </w:div>
    <w:div w:id="1916552200">
      <w:bodyDiv w:val="1"/>
      <w:marLeft w:val="0"/>
      <w:marRight w:val="0"/>
      <w:marTop w:val="0"/>
      <w:marBottom w:val="0"/>
      <w:divBdr>
        <w:top w:val="none" w:sz="0" w:space="0" w:color="auto"/>
        <w:left w:val="none" w:sz="0" w:space="0" w:color="auto"/>
        <w:bottom w:val="none" w:sz="0" w:space="0" w:color="auto"/>
        <w:right w:val="none" w:sz="0" w:space="0" w:color="auto"/>
      </w:divBdr>
    </w:div>
    <w:div w:id="1942688956">
      <w:bodyDiv w:val="1"/>
      <w:marLeft w:val="0"/>
      <w:marRight w:val="0"/>
      <w:marTop w:val="0"/>
      <w:marBottom w:val="0"/>
      <w:divBdr>
        <w:top w:val="none" w:sz="0" w:space="0" w:color="auto"/>
        <w:left w:val="none" w:sz="0" w:space="0" w:color="auto"/>
        <w:bottom w:val="none" w:sz="0" w:space="0" w:color="auto"/>
        <w:right w:val="none" w:sz="0" w:space="0" w:color="auto"/>
      </w:divBdr>
    </w:div>
    <w:div w:id="1968777659">
      <w:bodyDiv w:val="1"/>
      <w:marLeft w:val="0"/>
      <w:marRight w:val="0"/>
      <w:marTop w:val="0"/>
      <w:marBottom w:val="0"/>
      <w:divBdr>
        <w:top w:val="none" w:sz="0" w:space="0" w:color="auto"/>
        <w:left w:val="none" w:sz="0" w:space="0" w:color="auto"/>
        <w:bottom w:val="none" w:sz="0" w:space="0" w:color="auto"/>
        <w:right w:val="none" w:sz="0" w:space="0" w:color="auto"/>
      </w:divBdr>
    </w:div>
    <w:div w:id="2021929997">
      <w:bodyDiv w:val="1"/>
      <w:marLeft w:val="0"/>
      <w:marRight w:val="0"/>
      <w:marTop w:val="0"/>
      <w:marBottom w:val="0"/>
      <w:divBdr>
        <w:top w:val="none" w:sz="0" w:space="0" w:color="auto"/>
        <w:left w:val="none" w:sz="0" w:space="0" w:color="auto"/>
        <w:bottom w:val="none" w:sz="0" w:space="0" w:color="auto"/>
        <w:right w:val="none" w:sz="0" w:space="0" w:color="auto"/>
      </w:divBdr>
    </w:div>
    <w:div w:id="2022705692">
      <w:bodyDiv w:val="1"/>
      <w:marLeft w:val="0"/>
      <w:marRight w:val="0"/>
      <w:marTop w:val="0"/>
      <w:marBottom w:val="0"/>
      <w:divBdr>
        <w:top w:val="none" w:sz="0" w:space="0" w:color="auto"/>
        <w:left w:val="none" w:sz="0" w:space="0" w:color="auto"/>
        <w:bottom w:val="none" w:sz="0" w:space="0" w:color="auto"/>
        <w:right w:val="none" w:sz="0" w:space="0" w:color="auto"/>
      </w:divBdr>
    </w:div>
    <w:div w:id="2039431594">
      <w:bodyDiv w:val="1"/>
      <w:marLeft w:val="0"/>
      <w:marRight w:val="0"/>
      <w:marTop w:val="0"/>
      <w:marBottom w:val="0"/>
      <w:divBdr>
        <w:top w:val="none" w:sz="0" w:space="0" w:color="auto"/>
        <w:left w:val="none" w:sz="0" w:space="0" w:color="auto"/>
        <w:bottom w:val="none" w:sz="0" w:space="0" w:color="auto"/>
        <w:right w:val="none" w:sz="0" w:space="0" w:color="auto"/>
      </w:divBdr>
    </w:div>
    <w:div w:id="2078286159">
      <w:bodyDiv w:val="1"/>
      <w:marLeft w:val="0"/>
      <w:marRight w:val="0"/>
      <w:marTop w:val="0"/>
      <w:marBottom w:val="0"/>
      <w:divBdr>
        <w:top w:val="none" w:sz="0" w:space="0" w:color="auto"/>
        <w:left w:val="none" w:sz="0" w:space="0" w:color="auto"/>
        <w:bottom w:val="none" w:sz="0" w:space="0" w:color="auto"/>
        <w:right w:val="none" w:sz="0" w:space="0" w:color="auto"/>
      </w:divBdr>
    </w:div>
    <w:div w:id="2101636253">
      <w:bodyDiv w:val="1"/>
      <w:marLeft w:val="0"/>
      <w:marRight w:val="0"/>
      <w:marTop w:val="0"/>
      <w:marBottom w:val="0"/>
      <w:divBdr>
        <w:top w:val="none" w:sz="0" w:space="0" w:color="auto"/>
        <w:left w:val="none" w:sz="0" w:space="0" w:color="auto"/>
        <w:bottom w:val="none" w:sz="0" w:space="0" w:color="auto"/>
        <w:right w:val="none" w:sz="0" w:space="0" w:color="auto"/>
      </w:divBdr>
    </w:div>
    <w:div w:id="21424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ccc.org/resolutions/recognition-skills-builder-completion" TargetMode="External"/><Relationship Id="rId12" Type="http://schemas.openxmlformats.org/officeDocument/2006/relationships/hyperlink" Target="http://www.asccc.org/resolutions/contract-education" TargetMode="External"/><Relationship Id="rId13" Type="http://schemas.openxmlformats.org/officeDocument/2006/relationships/hyperlink" Target="http://www.asccc.org/resolutions/statewide-curriculum-coordination" TargetMode="External"/><Relationship Id="rId14" Type="http://schemas.openxmlformats.org/officeDocument/2006/relationships/hyperlink" Target="http://www.asccc.org/resolutions/internship-more-community-college-teachers" TargetMode="External"/><Relationship Id="rId15" Type="http://schemas.openxmlformats.org/officeDocument/2006/relationships/hyperlink" Target="http://www.asccc.org/resolutions/future-teachers-development"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ccc.org/resolutions/internet-and-career-center-access" TargetMode="External"/><Relationship Id="rId9" Type="http://schemas.openxmlformats.org/officeDocument/2006/relationships/hyperlink" Target="http://www.statewidepathways.org/" TargetMode="External"/><Relationship Id="rId10" Type="http://schemas.openxmlformats.org/officeDocument/2006/relationships/hyperlink" Target="http://www.asccc.org/resolutions/work-based-learnin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4938D6-C369-4942-8EF9-6BE8E166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5792</Words>
  <Characters>33015</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10</cp:revision>
  <dcterms:created xsi:type="dcterms:W3CDTF">2016-08-10T02:03:00Z</dcterms:created>
  <dcterms:modified xsi:type="dcterms:W3CDTF">2016-08-11T02:27:00Z</dcterms:modified>
</cp:coreProperties>
</file>