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3E7E8CA">
            <wp:simplePos x="0" y="0"/>
            <wp:positionH relativeFrom="margin">
              <wp:posOffset>1649730</wp:posOffset>
            </wp:positionH>
            <wp:positionV relativeFrom="margin">
              <wp:posOffset>-189865</wp:posOffset>
            </wp:positionV>
            <wp:extent cx="3099726" cy="691843"/>
            <wp:effectExtent l="0" t="0" r="5715"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099726" cy="6918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20F33FCD" w:rsidR="0080639A" w:rsidRPr="0080639A" w:rsidRDefault="00B7429C" w:rsidP="00A4282D">
      <w:pPr>
        <w:pStyle w:val="Title"/>
        <w:rPr>
          <w:rFonts w:asciiTheme="majorHAnsi" w:hAnsiTheme="majorHAnsi"/>
        </w:rPr>
      </w:pPr>
      <w:r>
        <w:rPr>
          <w:rFonts w:asciiTheme="majorHAnsi" w:hAnsiTheme="majorHAnsi"/>
        </w:rPr>
        <w:t xml:space="preserve">ASCCC </w:t>
      </w:r>
      <w:r w:rsidR="009B0563">
        <w:rPr>
          <w:rFonts w:asciiTheme="majorHAnsi" w:hAnsiTheme="majorHAnsi"/>
        </w:rPr>
        <w:t xml:space="preserve">CTE LEADERSHIP </w:t>
      </w:r>
      <w:r w:rsidR="002C20EF">
        <w:rPr>
          <w:rFonts w:asciiTheme="majorHAnsi" w:hAnsiTheme="majorHAnsi"/>
        </w:rPr>
        <w:t>COMMITTEE</w:t>
      </w:r>
    </w:p>
    <w:p w14:paraId="26B13B5C" w14:textId="78E60AED" w:rsidR="0080639A" w:rsidRPr="00167C66" w:rsidRDefault="00167C66" w:rsidP="00A4282D">
      <w:pPr>
        <w:pStyle w:val="Title"/>
        <w:rPr>
          <w:rFonts w:asciiTheme="majorHAnsi" w:hAnsiTheme="majorHAnsi"/>
          <w:b w:val="0"/>
          <w:bCs w:val="0"/>
          <w:color w:val="000000" w:themeColor="text1"/>
        </w:rPr>
      </w:pPr>
      <w:r w:rsidRPr="00167C66">
        <w:rPr>
          <w:rFonts w:asciiTheme="majorHAnsi" w:hAnsiTheme="majorHAnsi"/>
          <w:b w:val="0"/>
          <w:bCs w:val="0"/>
          <w:color w:val="000000" w:themeColor="text1"/>
        </w:rPr>
        <w:t>September 18th</w:t>
      </w:r>
      <w:r w:rsidR="002C20EF" w:rsidRPr="00167C66">
        <w:rPr>
          <w:rFonts w:asciiTheme="majorHAnsi" w:hAnsiTheme="majorHAnsi"/>
          <w:b w:val="0"/>
          <w:bCs w:val="0"/>
          <w:color w:val="000000" w:themeColor="text1"/>
        </w:rPr>
        <w:t>, 2019</w:t>
      </w:r>
    </w:p>
    <w:p w14:paraId="379AB168" w14:textId="7DE6BB95" w:rsidR="008155B8" w:rsidRPr="00167C66" w:rsidRDefault="00167C66" w:rsidP="008155B8">
      <w:pPr>
        <w:pStyle w:val="Title"/>
        <w:rPr>
          <w:rFonts w:asciiTheme="majorHAnsi" w:hAnsiTheme="majorHAnsi"/>
          <w:b w:val="0"/>
          <w:bCs w:val="0"/>
          <w:color w:val="000000" w:themeColor="text1"/>
        </w:rPr>
      </w:pPr>
      <w:r w:rsidRPr="00167C66">
        <w:rPr>
          <w:rFonts w:asciiTheme="majorHAnsi" w:hAnsiTheme="majorHAnsi"/>
          <w:b w:val="0"/>
          <w:bCs w:val="0"/>
          <w:color w:val="000000" w:themeColor="text1"/>
        </w:rPr>
        <w:t>10</w:t>
      </w:r>
      <w:r w:rsidR="002C20EF" w:rsidRPr="00167C66">
        <w:rPr>
          <w:rFonts w:asciiTheme="majorHAnsi" w:hAnsiTheme="majorHAnsi"/>
          <w:b w:val="0"/>
          <w:bCs w:val="0"/>
          <w:color w:val="000000" w:themeColor="text1"/>
        </w:rPr>
        <w:t>:00AM – 1</w:t>
      </w:r>
      <w:r w:rsidRPr="00167C66">
        <w:rPr>
          <w:rFonts w:asciiTheme="majorHAnsi" w:hAnsiTheme="majorHAnsi"/>
          <w:b w:val="0"/>
          <w:bCs w:val="0"/>
          <w:color w:val="000000" w:themeColor="text1"/>
        </w:rPr>
        <w:t>1</w:t>
      </w:r>
      <w:r w:rsidR="002C20EF" w:rsidRPr="00167C66">
        <w:rPr>
          <w:rFonts w:asciiTheme="majorHAnsi" w:hAnsiTheme="majorHAnsi"/>
          <w:b w:val="0"/>
          <w:bCs w:val="0"/>
          <w:color w:val="000000" w:themeColor="text1"/>
        </w:rPr>
        <w:t>:00AM</w:t>
      </w:r>
    </w:p>
    <w:p w14:paraId="37F2CA2B" w14:textId="6DD804FE" w:rsidR="00F720A3" w:rsidRPr="00167C66" w:rsidRDefault="00167C66" w:rsidP="0080639A">
      <w:pPr>
        <w:pStyle w:val="Title"/>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"https://cccconfer.zoom.us/j/278880219" </w:instrText>
      </w:r>
      <w:r>
        <w:rPr>
          <w:rFonts w:asciiTheme="majorHAnsi" w:hAnsiTheme="majorHAnsi"/>
        </w:rPr>
        <w:fldChar w:fldCharType="separate"/>
      </w:r>
      <w:r w:rsidR="002C20EF" w:rsidRPr="00167C66">
        <w:rPr>
          <w:rStyle w:val="Hyperlink"/>
          <w:rFonts w:asciiTheme="majorHAnsi" w:hAnsiTheme="majorHAnsi"/>
        </w:rPr>
        <w:t>ZOOM</w:t>
      </w:r>
    </w:p>
    <w:p w14:paraId="7842A477" w14:textId="77418897" w:rsidR="00F720A3" w:rsidRPr="00726AB2" w:rsidRDefault="00167C66" w:rsidP="0080639A">
      <w:pPr>
        <w:pStyle w:val="Title"/>
        <w:rPr>
          <w:rFonts w:asciiTheme="majorHAnsi" w:hAnsiTheme="majorHAnsi"/>
        </w:rPr>
      </w:pPr>
      <w:r>
        <w:rPr>
          <w:rFonts w:asciiTheme="majorHAnsi" w:hAnsiTheme="majorHAnsi"/>
        </w:rPr>
        <w:fldChar w:fldCharType="end"/>
      </w:r>
    </w:p>
    <w:p w14:paraId="6A2E796D" w14:textId="44FF048E" w:rsidR="00A4282D" w:rsidRPr="0080639A" w:rsidRDefault="00832D6E"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29FCDB7F" w:rsidR="002C20EF" w:rsidRDefault="0080639A" w:rsidP="00BB64DB">
      <w:pPr>
        <w:numPr>
          <w:ilvl w:val="0"/>
          <w:numId w:val="7"/>
        </w:numPr>
        <w:rPr>
          <w:rFonts w:asciiTheme="majorHAnsi" w:hAnsiTheme="majorHAnsi"/>
        </w:rPr>
      </w:pPr>
      <w:r w:rsidRPr="0045174E">
        <w:rPr>
          <w:rFonts w:asciiTheme="majorHAnsi" w:hAnsiTheme="majorHAnsi"/>
        </w:rPr>
        <w:t>Call to Order</w:t>
      </w:r>
      <w:r w:rsidR="00832D6E">
        <w:rPr>
          <w:rFonts w:asciiTheme="majorHAnsi" w:hAnsiTheme="majorHAnsi"/>
        </w:rPr>
        <w:t>- Carrie called the meeting to order at 11:00am</w:t>
      </w:r>
    </w:p>
    <w:p w14:paraId="759B9CD2" w14:textId="619C2E9D" w:rsidR="002C20EF" w:rsidRDefault="002C20EF" w:rsidP="002C20EF">
      <w:pPr>
        <w:numPr>
          <w:ilvl w:val="1"/>
          <w:numId w:val="7"/>
        </w:numPr>
        <w:rPr>
          <w:rFonts w:asciiTheme="majorHAnsi" w:hAnsiTheme="majorHAnsi"/>
        </w:rPr>
      </w:pPr>
      <w:r>
        <w:rPr>
          <w:rFonts w:asciiTheme="majorHAnsi" w:hAnsiTheme="majorHAnsi"/>
        </w:rPr>
        <w:t>Select notetaker</w:t>
      </w:r>
      <w:r w:rsidR="00832D6E">
        <w:rPr>
          <w:rFonts w:asciiTheme="majorHAnsi" w:hAnsiTheme="majorHAnsi"/>
        </w:rPr>
        <w:t>- Carrie will take notes</w:t>
      </w:r>
      <w:r>
        <w:rPr>
          <w:rFonts w:asciiTheme="majorHAnsi" w:hAnsiTheme="majorHAnsi"/>
        </w:rPr>
        <w:t xml:space="preserve"> </w:t>
      </w:r>
    </w:p>
    <w:p w14:paraId="6E41E3ED" w14:textId="08926D42" w:rsidR="00F60C8B" w:rsidRDefault="00F60C8B" w:rsidP="002C20EF">
      <w:pPr>
        <w:numPr>
          <w:ilvl w:val="1"/>
          <w:numId w:val="7"/>
        </w:numPr>
        <w:rPr>
          <w:rFonts w:asciiTheme="majorHAnsi" w:hAnsiTheme="majorHAnsi"/>
        </w:rPr>
      </w:pPr>
      <w:r>
        <w:rPr>
          <w:rFonts w:asciiTheme="majorHAnsi" w:hAnsiTheme="majorHAnsi"/>
        </w:rPr>
        <w:t>Welcome &amp; Introductions</w:t>
      </w:r>
    </w:p>
    <w:p w14:paraId="747641AF" w14:textId="290CE16B" w:rsidR="00832D6E" w:rsidRDefault="00832D6E" w:rsidP="00832D6E">
      <w:pPr>
        <w:ind w:left="1440"/>
        <w:rPr>
          <w:rFonts w:asciiTheme="majorHAnsi" w:hAnsiTheme="majorHAnsi"/>
        </w:rPr>
      </w:pPr>
      <w:r>
        <w:rPr>
          <w:rFonts w:asciiTheme="majorHAnsi" w:hAnsiTheme="majorHAnsi"/>
        </w:rPr>
        <w:t xml:space="preserve">*Members present introduced themselves: Carrie Roberson (Chair), Violeta Wenger, Don Hopkins, Lily Xu, Kevin Corse, Manny Kang, Christy </w:t>
      </w:r>
      <w:proofErr w:type="spellStart"/>
      <w:r>
        <w:rPr>
          <w:rFonts w:asciiTheme="majorHAnsi" w:hAnsiTheme="majorHAnsi"/>
        </w:rPr>
        <w:t>Coobatis</w:t>
      </w:r>
      <w:proofErr w:type="spellEnd"/>
    </w:p>
    <w:p w14:paraId="3830BD5A" w14:textId="7CE7CDE3" w:rsidR="00832D6E" w:rsidRDefault="00832D6E" w:rsidP="00832D6E">
      <w:pPr>
        <w:ind w:left="1440"/>
        <w:rPr>
          <w:rFonts w:asciiTheme="majorHAnsi" w:hAnsiTheme="majorHAnsi"/>
        </w:rPr>
      </w:pPr>
      <w:r>
        <w:rPr>
          <w:rFonts w:asciiTheme="majorHAnsi" w:hAnsiTheme="majorHAnsi"/>
        </w:rPr>
        <w:t>*Members not in attendance: LaTonya Parker (2</w:t>
      </w:r>
      <w:r w:rsidRPr="00832D6E">
        <w:rPr>
          <w:rFonts w:asciiTheme="majorHAnsi" w:hAnsiTheme="majorHAnsi"/>
          <w:vertAlign w:val="superscript"/>
        </w:rPr>
        <w:t>nd</w:t>
      </w:r>
      <w:r>
        <w:rPr>
          <w:rFonts w:asciiTheme="majorHAnsi" w:hAnsiTheme="majorHAnsi"/>
        </w:rPr>
        <w:t xml:space="preserve">), Pamela Richardson, Monica Thurston, </w:t>
      </w:r>
      <w:proofErr w:type="spellStart"/>
      <w:r>
        <w:rPr>
          <w:rFonts w:asciiTheme="majorHAnsi" w:hAnsiTheme="majorHAnsi"/>
        </w:rPr>
        <w:t>LaTanga</w:t>
      </w:r>
      <w:proofErr w:type="spellEnd"/>
      <w:r>
        <w:rPr>
          <w:rFonts w:asciiTheme="majorHAnsi" w:hAnsiTheme="majorHAnsi"/>
        </w:rPr>
        <w:t xml:space="preserve"> Hardy, Jimmie Bowen </w:t>
      </w:r>
    </w:p>
    <w:p w14:paraId="7108C91D" w14:textId="77777777" w:rsidR="002C20EF" w:rsidRDefault="002C20EF" w:rsidP="002C20EF">
      <w:pPr>
        <w:ind w:left="1080"/>
        <w:rPr>
          <w:rFonts w:asciiTheme="majorHAnsi" w:hAnsiTheme="majorHAnsi"/>
        </w:rPr>
      </w:pPr>
    </w:p>
    <w:p w14:paraId="43C211F7" w14:textId="152A398E" w:rsidR="0080639A" w:rsidRDefault="00F206E2" w:rsidP="00BB64DB">
      <w:pPr>
        <w:numPr>
          <w:ilvl w:val="0"/>
          <w:numId w:val="7"/>
        </w:numPr>
        <w:rPr>
          <w:rFonts w:asciiTheme="majorHAnsi" w:hAnsiTheme="majorHAnsi"/>
        </w:rPr>
      </w:pPr>
      <w:r>
        <w:rPr>
          <w:rFonts w:asciiTheme="majorHAnsi" w:hAnsiTheme="majorHAnsi"/>
        </w:rPr>
        <w:t>Adoption of the Agenda</w:t>
      </w:r>
      <w:r w:rsidR="00832D6E">
        <w:rPr>
          <w:rFonts w:asciiTheme="majorHAnsi" w:hAnsiTheme="majorHAnsi"/>
        </w:rPr>
        <w:t xml:space="preserve">- </w:t>
      </w:r>
      <w:r w:rsidR="00177DDB">
        <w:rPr>
          <w:rFonts w:asciiTheme="majorHAnsi" w:hAnsiTheme="majorHAnsi"/>
        </w:rPr>
        <w:t>A</w:t>
      </w:r>
      <w:r w:rsidR="00832D6E">
        <w:rPr>
          <w:rFonts w:asciiTheme="majorHAnsi" w:hAnsiTheme="majorHAnsi"/>
        </w:rPr>
        <w:t>pproved by consensus</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7FF54C8B" w:rsidR="003B440A" w:rsidRPr="003B440A" w:rsidRDefault="003B440A" w:rsidP="003B440A">
      <w:pPr>
        <w:numPr>
          <w:ilvl w:val="1"/>
          <w:numId w:val="7"/>
        </w:numPr>
        <w:rPr>
          <w:rFonts w:asciiTheme="majorHAnsi" w:hAnsiTheme="majorHAnsi"/>
        </w:rPr>
      </w:pPr>
      <w:r>
        <w:rPr>
          <w:rFonts w:asciiTheme="majorHAnsi" w:hAnsiTheme="majorHAnsi"/>
        </w:rPr>
        <w:t>N/A</w:t>
      </w:r>
    </w:p>
    <w:p w14:paraId="247A5ACA" w14:textId="77777777" w:rsidR="0006307F" w:rsidRDefault="0006307F" w:rsidP="0006307F">
      <w:pPr>
        <w:rPr>
          <w:rFonts w:asciiTheme="majorHAnsi" w:hAnsiTheme="majorHAnsi"/>
        </w:rPr>
      </w:pPr>
    </w:p>
    <w:p w14:paraId="60AE17D1" w14:textId="0386DF84" w:rsidR="00071CB9" w:rsidRPr="00071CB9" w:rsidRDefault="00103922" w:rsidP="00071CB9">
      <w:pPr>
        <w:numPr>
          <w:ilvl w:val="0"/>
          <w:numId w:val="7"/>
        </w:numPr>
        <w:jc w:val="both"/>
        <w:rPr>
          <w:rFonts w:asciiTheme="majorHAnsi" w:hAnsiTheme="majorHAnsi"/>
        </w:rPr>
      </w:pPr>
      <w:r>
        <w:rPr>
          <w:rFonts w:asciiTheme="majorHAnsi" w:hAnsiTheme="majorHAnsi"/>
        </w:rPr>
        <w:t>ASCCC Information</w:t>
      </w:r>
    </w:p>
    <w:p w14:paraId="22EE2125" w14:textId="29A80A25" w:rsidR="0006307F" w:rsidRPr="00832D6E" w:rsidRDefault="003C5916" w:rsidP="00832D6E">
      <w:pPr>
        <w:numPr>
          <w:ilvl w:val="1"/>
          <w:numId w:val="7"/>
        </w:numPr>
        <w:rPr>
          <w:rStyle w:val="Hyperlink"/>
          <w:rFonts w:asciiTheme="majorHAnsi" w:hAnsiTheme="majorHAnsi"/>
          <w:color w:val="auto"/>
        </w:rPr>
      </w:pPr>
      <w:hyperlink r:id="rId8" w:history="1">
        <w:r w:rsidR="0006307F" w:rsidRPr="00F60C8B">
          <w:rPr>
            <w:rStyle w:val="Hyperlink"/>
            <w:rFonts w:asciiTheme="majorHAnsi" w:hAnsiTheme="majorHAnsi"/>
          </w:rPr>
          <w:t>Application for Statewide Service</w:t>
        </w:r>
      </w:hyperlink>
      <w:r w:rsidR="00832D6E">
        <w:rPr>
          <w:rStyle w:val="Hyperlink"/>
          <w:rFonts w:asciiTheme="majorHAnsi" w:hAnsiTheme="majorHAnsi"/>
          <w:color w:val="auto"/>
        </w:rPr>
        <w:t xml:space="preserve"> </w:t>
      </w:r>
      <w:r w:rsidR="00177DDB">
        <w:rPr>
          <w:rStyle w:val="Hyperlink"/>
          <w:rFonts w:asciiTheme="majorHAnsi" w:hAnsiTheme="majorHAnsi"/>
          <w:color w:val="auto"/>
        </w:rPr>
        <w:t>–</w:t>
      </w:r>
      <w:r w:rsidR="00832D6E">
        <w:rPr>
          <w:rStyle w:val="Hyperlink"/>
          <w:rFonts w:asciiTheme="majorHAnsi" w:hAnsiTheme="majorHAnsi"/>
          <w:color w:val="auto"/>
        </w:rPr>
        <w:t xml:space="preserve"> </w:t>
      </w:r>
      <w:r w:rsidR="00177DDB">
        <w:rPr>
          <w:rStyle w:val="Hyperlink"/>
          <w:rFonts w:asciiTheme="majorHAnsi" w:hAnsiTheme="majorHAnsi"/>
          <w:color w:val="000000" w:themeColor="text1"/>
        </w:rPr>
        <w:t xml:space="preserve">Carrie provided information about the </w:t>
      </w:r>
      <w:r w:rsidR="00832D6E" w:rsidRPr="00832D6E">
        <w:rPr>
          <w:rStyle w:val="Hyperlink"/>
          <w:rFonts w:asciiTheme="majorHAnsi" w:hAnsiTheme="majorHAnsi"/>
          <w:color w:val="000000" w:themeColor="text1"/>
        </w:rPr>
        <w:t xml:space="preserve"> ASCCC Statewide service process</w:t>
      </w:r>
      <w:r w:rsidR="0006307F" w:rsidRPr="00832D6E">
        <w:rPr>
          <w:rFonts w:asciiTheme="majorHAnsi" w:hAnsiTheme="majorHAnsi"/>
          <w:color w:val="000000" w:themeColor="text1"/>
        </w:rPr>
        <w:t xml:space="preserve"> </w:t>
      </w:r>
    </w:p>
    <w:p w14:paraId="4E008558" w14:textId="39F9B5A4"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9" w:history="1">
        <w:r w:rsidR="009B0563" w:rsidRPr="009B0563">
          <w:rPr>
            <w:rStyle w:val="Hyperlink"/>
            <w:rFonts w:asciiTheme="majorHAnsi" w:hAnsiTheme="majorHAnsi"/>
          </w:rPr>
          <w:t>CTE Leadership Committee</w:t>
        </w:r>
      </w:hyperlink>
      <w:r w:rsidR="00832D6E">
        <w:rPr>
          <w:rStyle w:val="Hyperlink"/>
          <w:rFonts w:asciiTheme="majorHAnsi" w:hAnsiTheme="majorHAnsi"/>
        </w:rPr>
        <w:t xml:space="preserve"> </w:t>
      </w:r>
      <w:r w:rsidR="00832D6E" w:rsidRPr="00832D6E">
        <w:rPr>
          <w:rStyle w:val="Hyperlink"/>
          <w:rFonts w:asciiTheme="majorHAnsi" w:hAnsiTheme="majorHAnsi"/>
          <w:color w:val="000000" w:themeColor="text1"/>
        </w:rPr>
        <w:t xml:space="preserve">– Carrie showed the </w:t>
      </w:r>
      <w:r w:rsidR="00832D6E">
        <w:rPr>
          <w:rStyle w:val="Hyperlink"/>
          <w:rFonts w:asciiTheme="majorHAnsi" w:hAnsiTheme="majorHAnsi"/>
          <w:color w:val="auto"/>
        </w:rPr>
        <w:t>CTE Leadership website. Member noted the Doing What Matters link is broken (Carrie will follow up with ASCCC Office).</w:t>
      </w:r>
      <w:r w:rsidR="00071CB9" w:rsidRPr="00832D6E">
        <w:rPr>
          <w:rStyle w:val="Hyperlink"/>
          <w:rFonts w:asciiTheme="majorHAnsi" w:hAnsiTheme="majorHAnsi"/>
          <w:color w:val="auto"/>
        </w:rPr>
        <w:t xml:space="preserve"> </w:t>
      </w:r>
    </w:p>
    <w:p w14:paraId="4FEEB925" w14:textId="77777777" w:rsidR="002C20EF" w:rsidRPr="00071CB9" w:rsidRDefault="002C20EF" w:rsidP="00071CB9">
      <w:pPr>
        <w:rPr>
          <w:rFonts w:asciiTheme="majorHAnsi" w:hAnsiTheme="majorHAnsi"/>
        </w:rPr>
      </w:pPr>
    </w:p>
    <w:p w14:paraId="1FCD4091" w14:textId="043F753C" w:rsidR="00F60C8B" w:rsidRDefault="004B62D3" w:rsidP="00BB64DB">
      <w:pPr>
        <w:numPr>
          <w:ilvl w:val="0"/>
          <w:numId w:val="7"/>
        </w:numPr>
        <w:rPr>
          <w:rFonts w:asciiTheme="majorHAnsi" w:hAnsiTheme="majorHAnsi"/>
        </w:rPr>
      </w:pPr>
      <w:r>
        <w:rPr>
          <w:rFonts w:asciiTheme="majorHAnsi" w:hAnsiTheme="majorHAnsi"/>
        </w:rPr>
        <w:t>Action Items</w:t>
      </w:r>
    </w:p>
    <w:p w14:paraId="26DF68AA" w14:textId="48DC0EDD" w:rsidR="007C0C74" w:rsidRDefault="00F60C8B" w:rsidP="00F60C8B">
      <w:pPr>
        <w:numPr>
          <w:ilvl w:val="1"/>
          <w:numId w:val="7"/>
        </w:numPr>
        <w:rPr>
          <w:rFonts w:asciiTheme="majorHAnsi" w:hAnsiTheme="majorHAnsi"/>
        </w:rPr>
      </w:pPr>
      <w:r>
        <w:rPr>
          <w:rFonts w:asciiTheme="majorHAnsi" w:hAnsiTheme="majorHAnsi"/>
        </w:rPr>
        <w:t xml:space="preserve">Review </w:t>
      </w:r>
      <w:r w:rsidR="00AB35FC">
        <w:rPr>
          <w:rFonts w:asciiTheme="majorHAnsi" w:hAnsiTheme="majorHAnsi"/>
        </w:rPr>
        <w:t>CTE Leadership</w:t>
      </w:r>
      <w:r>
        <w:rPr>
          <w:rFonts w:asciiTheme="majorHAnsi" w:hAnsiTheme="majorHAnsi"/>
        </w:rPr>
        <w:t xml:space="preserve"> Committee Roster</w:t>
      </w:r>
      <w:r w:rsidR="00832D6E">
        <w:rPr>
          <w:rFonts w:asciiTheme="majorHAnsi" w:hAnsiTheme="majorHAnsi"/>
        </w:rPr>
        <w:t xml:space="preserve">- Members information </w:t>
      </w:r>
      <w:r w:rsidR="00177DDB">
        <w:rPr>
          <w:rFonts w:asciiTheme="majorHAnsi" w:hAnsiTheme="majorHAnsi"/>
        </w:rPr>
        <w:t xml:space="preserve">was updated and verified for accuracy on the CTE Leadership roster. </w:t>
      </w:r>
    </w:p>
    <w:p w14:paraId="4F2F7F44" w14:textId="5E2ED95B" w:rsidR="00585231" w:rsidRDefault="007C0C74" w:rsidP="00832D6E">
      <w:pPr>
        <w:numPr>
          <w:ilvl w:val="1"/>
          <w:numId w:val="7"/>
        </w:numPr>
        <w:rPr>
          <w:rFonts w:asciiTheme="majorHAnsi" w:hAnsiTheme="majorHAnsi"/>
        </w:rPr>
      </w:pPr>
      <w:r>
        <w:rPr>
          <w:rFonts w:asciiTheme="majorHAnsi" w:hAnsiTheme="majorHAnsi"/>
        </w:rPr>
        <w:t xml:space="preserve">Review </w:t>
      </w:r>
      <w:r w:rsidR="00AB35FC">
        <w:rPr>
          <w:rFonts w:asciiTheme="majorHAnsi" w:hAnsiTheme="majorHAnsi"/>
        </w:rPr>
        <w:t>CTE Leadership</w:t>
      </w:r>
      <w:r>
        <w:rPr>
          <w:rFonts w:asciiTheme="majorHAnsi" w:hAnsiTheme="majorHAnsi"/>
        </w:rPr>
        <w:t xml:space="preserve"> Committee Charter</w:t>
      </w:r>
      <w:r w:rsidR="00832D6E">
        <w:rPr>
          <w:rFonts w:asciiTheme="majorHAnsi" w:hAnsiTheme="majorHAnsi"/>
        </w:rPr>
        <w:t>- Carrie reviewed the charter and members agreed it was relevant for the committee work for 2019-2020</w:t>
      </w:r>
      <w:r w:rsidR="00585231">
        <w:rPr>
          <w:rFonts w:asciiTheme="majorHAnsi" w:hAnsiTheme="majorHAnsi"/>
        </w:rPr>
        <w:t xml:space="preserve"> and no changes are needed but will revisit it in spring to determine if an update is needed</w:t>
      </w:r>
      <w:r w:rsidR="00832D6E">
        <w:rPr>
          <w:rFonts w:asciiTheme="majorHAnsi" w:hAnsiTheme="majorHAnsi"/>
        </w:rPr>
        <w:t>.</w:t>
      </w:r>
      <w:r w:rsidR="00585231">
        <w:rPr>
          <w:rFonts w:asciiTheme="majorHAnsi" w:hAnsiTheme="majorHAnsi"/>
        </w:rPr>
        <w:t xml:space="preserve"> </w:t>
      </w:r>
    </w:p>
    <w:p w14:paraId="03425365" w14:textId="77777777" w:rsidR="00585231" w:rsidRDefault="00585231" w:rsidP="00585231">
      <w:pPr>
        <w:ind w:left="1440"/>
        <w:rPr>
          <w:rFonts w:asciiTheme="majorHAnsi" w:hAnsiTheme="majorHAnsi"/>
        </w:rPr>
      </w:pPr>
      <w:r>
        <w:rPr>
          <w:rFonts w:asciiTheme="majorHAnsi" w:hAnsiTheme="majorHAnsi"/>
        </w:rPr>
        <w:t>*A question came up about the “T” in CTE, as the CCCCO uses “CE”</w:t>
      </w:r>
      <w:r w:rsidR="007C0C74">
        <w:rPr>
          <w:rFonts w:asciiTheme="majorHAnsi" w:hAnsiTheme="majorHAnsi"/>
        </w:rPr>
        <w:t xml:space="preserve"> </w:t>
      </w:r>
      <w:r>
        <w:rPr>
          <w:rFonts w:asciiTheme="majorHAnsi" w:hAnsiTheme="majorHAnsi"/>
        </w:rPr>
        <w:t xml:space="preserve">in publications, website, other. Carrie mentioned that she would get clarification and thoughts from the ASCCC Exec before further consideration in making an adjustment for ASCCC public-facing efforts. </w:t>
      </w:r>
    </w:p>
    <w:p w14:paraId="067A91A5" w14:textId="6FF8499C" w:rsidR="00832D6E" w:rsidRDefault="00585231" w:rsidP="00585231">
      <w:pPr>
        <w:ind w:left="1440"/>
        <w:rPr>
          <w:rFonts w:asciiTheme="majorHAnsi" w:hAnsiTheme="majorHAnsi"/>
        </w:rPr>
      </w:pPr>
      <w:r>
        <w:rPr>
          <w:rFonts w:asciiTheme="majorHAnsi" w:hAnsiTheme="majorHAnsi"/>
        </w:rPr>
        <w:t>*</w:t>
      </w:r>
      <w:r w:rsidR="0000296A">
        <w:rPr>
          <w:rFonts w:asciiTheme="majorHAnsi" w:hAnsiTheme="majorHAnsi"/>
        </w:rPr>
        <w:t xml:space="preserve">Carrie provided information about the Student Senate for the CCC’s (Title 5, codified in Ed Code) and opportunity to further develop a partnership. </w:t>
      </w:r>
      <w:r>
        <w:rPr>
          <w:rFonts w:asciiTheme="majorHAnsi" w:hAnsiTheme="majorHAnsi"/>
        </w:rPr>
        <w:t xml:space="preserve">Members discussed the potential for a CTE student </w:t>
      </w:r>
      <w:r w:rsidR="0000296A">
        <w:rPr>
          <w:rFonts w:asciiTheme="majorHAnsi" w:hAnsiTheme="majorHAnsi"/>
        </w:rPr>
        <w:t xml:space="preserve">representative with roles/responsibilities. </w:t>
      </w:r>
      <w:r w:rsidR="00273255">
        <w:rPr>
          <w:rFonts w:asciiTheme="majorHAnsi" w:hAnsiTheme="majorHAnsi"/>
        </w:rPr>
        <w:t>It was</w:t>
      </w:r>
      <w:r w:rsidR="0000296A">
        <w:rPr>
          <w:rFonts w:asciiTheme="majorHAnsi" w:hAnsiTheme="majorHAnsi"/>
        </w:rPr>
        <w:t xml:space="preserve"> </w:t>
      </w:r>
      <w:r>
        <w:rPr>
          <w:rFonts w:asciiTheme="majorHAnsi" w:hAnsiTheme="majorHAnsi"/>
        </w:rPr>
        <w:t xml:space="preserve">decided </w:t>
      </w:r>
      <w:r w:rsidR="0000296A">
        <w:rPr>
          <w:rFonts w:asciiTheme="majorHAnsi" w:hAnsiTheme="majorHAnsi"/>
        </w:rPr>
        <w:t xml:space="preserve">by majority </w:t>
      </w:r>
      <w:r>
        <w:rPr>
          <w:rFonts w:asciiTheme="majorHAnsi" w:hAnsiTheme="majorHAnsi"/>
        </w:rPr>
        <w:t xml:space="preserve">that </w:t>
      </w:r>
      <w:r w:rsidR="0000296A">
        <w:rPr>
          <w:rFonts w:asciiTheme="majorHAnsi" w:hAnsiTheme="majorHAnsi"/>
        </w:rPr>
        <w:t>during</w:t>
      </w:r>
      <w:r>
        <w:rPr>
          <w:rFonts w:asciiTheme="majorHAnsi" w:hAnsiTheme="majorHAnsi"/>
        </w:rPr>
        <w:t xml:space="preserve"> th</w:t>
      </w:r>
      <w:r w:rsidR="00177DDB">
        <w:rPr>
          <w:rFonts w:asciiTheme="majorHAnsi" w:hAnsiTheme="majorHAnsi"/>
        </w:rPr>
        <w:t>e 2019-2020</w:t>
      </w:r>
      <w:r>
        <w:rPr>
          <w:rFonts w:asciiTheme="majorHAnsi" w:hAnsiTheme="majorHAnsi"/>
        </w:rPr>
        <w:t xml:space="preserve"> year</w:t>
      </w:r>
      <w:r w:rsidR="00177DDB">
        <w:rPr>
          <w:rFonts w:asciiTheme="majorHAnsi" w:hAnsiTheme="majorHAnsi"/>
        </w:rPr>
        <w:t xml:space="preserve"> the committee</w:t>
      </w:r>
      <w:r>
        <w:rPr>
          <w:rFonts w:asciiTheme="majorHAnsi" w:hAnsiTheme="majorHAnsi"/>
        </w:rPr>
        <w:t xml:space="preserve"> will </w:t>
      </w:r>
      <w:r w:rsidR="00177DDB">
        <w:rPr>
          <w:rFonts w:asciiTheme="majorHAnsi" w:hAnsiTheme="majorHAnsi"/>
        </w:rPr>
        <w:t>consider</w:t>
      </w:r>
      <w:r>
        <w:rPr>
          <w:rFonts w:asciiTheme="majorHAnsi" w:hAnsiTheme="majorHAnsi"/>
        </w:rPr>
        <w:t xml:space="preserve"> appropriate roles for a student </w:t>
      </w:r>
      <w:r w:rsidR="00177DDB">
        <w:rPr>
          <w:rFonts w:asciiTheme="majorHAnsi" w:hAnsiTheme="majorHAnsi"/>
        </w:rPr>
        <w:t xml:space="preserve">representative </w:t>
      </w:r>
      <w:r>
        <w:rPr>
          <w:rFonts w:asciiTheme="majorHAnsi" w:hAnsiTheme="majorHAnsi"/>
        </w:rPr>
        <w:t>and determine in spring if an update to the membership would be warranted.</w:t>
      </w:r>
    </w:p>
    <w:p w14:paraId="063F0D47" w14:textId="6140DCEC" w:rsidR="003B440A" w:rsidRPr="00832D6E" w:rsidRDefault="00D55C94" w:rsidP="00832D6E">
      <w:pPr>
        <w:numPr>
          <w:ilvl w:val="1"/>
          <w:numId w:val="7"/>
        </w:numPr>
        <w:rPr>
          <w:rFonts w:asciiTheme="majorHAnsi" w:hAnsiTheme="majorHAnsi"/>
        </w:rPr>
      </w:pPr>
      <w:r w:rsidRPr="00832D6E">
        <w:rPr>
          <w:rFonts w:asciiTheme="majorHAnsi" w:hAnsiTheme="majorHAnsi"/>
        </w:rPr>
        <w:t>Assigned Resolutions</w:t>
      </w:r>
      <w:r w:rsidR="009468F5">
        <w:rPr>
          <w:rFonts w:asciiTheme="majorHAnsi" w:hAnsiTheme="majorHAnsi"/>
        </w:rPr>
        <w:t>- Carrie informed the members that ASCCC does ongoing review and assignment of Resolutions</w:t>
      </w:r>
      <w:r w:rsidR="00273255">
        <w:rPr>
          <w:rFonts w:asciiTheme="majorHAnsi" w:hAnsiTheme="majorHAnsi"/>
        </w:rPr>
        <w:t xml:space="preserve">. </w:t>
      </w:r>
      <w:r w:rsidR="00273255">
        <w:rPr>
          <w:rFonts w:asciiTheme="majorHAnsi" w:hAnsiTheme="majorHAnsi"/>
        </w:rPr>
        <w:t xml:space="preserve">Carrie announced that Resolutions are due Friday </w:t>
      </w:r>
      <w:r w:rsidR="00273255">
        <w:rPr>
          <w:rFonts w:asciiTheme="majorHAnsi" w:hAnsiTheme="majorHAnsi"/>
        </w:rPr>
        <w:lastRenderedPageBreak/>
        <w:t>September 20</w:t>
      </w:r>
      <w:r w:rsidR="00273255" w:rsidRPr="009468F5">
        <w:rPr>
          <w:rFonts w:asciiTheme="majorHAnsi" w:hAnsiTheme="majorHAnsi"/>
          <w:vertAlign w:val="superscript"/>
        </w:rPr>
        <w:t>th</w:t>
      </w:r>
      <w:r w:rsidR="00273255">
        <w:rPr>
          <w:rFonts w:asciiTheme="majorHAnsi" w:hAnsiTheme="majorHAnsi"/>
          <w:vertAlign w:val="superscript"/>
        </w:rPr>
        <w:t xml:space="preserve"> </w:t>
      </w:r>
      <w:r w:rsidR="00273255">
        <w:rPr>
          <w:rFonts w:asciiTheme="majorHAnsi" w:hAnsiTheme="majorHAnsi"/>
        </w:rPr>
        <w:t>to be included for Area Meetings and that one related to CTE has been submitted by the previous CTE Leadership Committee Chair</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2B97456B" w14:textId="0DC6FCD7" w:rsidR="003B440A" w:rsidRDefault="003B440A" w:rsidP="003B440A">
      <w:pPr>
        <w:pStyle w:val="ListParagraph"/>
        <w:numPr>
          <w:ilvl w:val="2"/>
          <w:numId w:val="7"/>
        </w:numPr>
        <w:rPr>
          <w:rFonts w:asciiTheme="majorHAnsi" w:hAnsiTheme="majorHAnsi"/>
        </w:rPr>
      </w:pPr>
      <w:r>
        <w:rPr>
          <w:rFonts w:asciiTheme="majorHAnsi" w:hAnsiTheme="majorHAnsi"/>
        </w:rPr>
        <w:t>Rostrums</w:t>
      </w:r>
      <w:r w:rsidR="009468F5">
        <w:rPr>
          <w:rFonts w:asciiTheme="majorHAnsi" w:hAnsiTheme="majorHAnsi"/>
        </w:rPr>
        <w:t xml:space="preserve">- Carrie encouraged members to consider Rostrum ideas, from individual or the committee. Committee members agreed to e-mail Carrie with ideas or for support. </w:t>
      </w:r>
    </w:p>
    <w:p w14:paraId="1FC04798" w14:textId="73F55313" w:rsidR="00906D5E" w:rsidRDefault="00906D5E" w:rsidP="003B440A">
      <w:pPr>
        <w:pStyle w:val="ListParagraph"/>
        <w:numPr>
          <w:ilvl w:val="2"/>
          <w:numId w:val="7"/>
        </w:numPr>
        <w:rPr>
          <w:rFonts w:asciiTheme="majorHAnsi" w:hAnsiTheme="majorHAnsi"/>
        </w:rPr>
      </w:pPr>
      <w:r>
        <w:rPr>
          <w:rFonts w:asciiTheme="majorHAnsi" w:hAnsiTheme="majorHAnsi"/>
        </w:rPr>
        <w:t>Engage CTE Liaisons: memos/webinars/other?</w:t>
      </w:r>
      <w:r w:rsidR="009468F5">
        <w:rPr>
          <w:rFonts w:asciiTheme="majorHAnsi" w:hAnsiTheme="majorHAnsi"/>
        </w:rPr>
        <w:t>- Members discussed ways to connect with the CTE Liaisons. Carrie will get the list of CTE Liaisons from the ASCCC Office. Members agreed it would be good to consider the following:</w:t>
      </w:r>
    </w:p>
    <w:p w14:paraId="1EE9466D" w14:textId="1F69812E" w:rsidR="009468F5" w:rsidRDefault="009468F5" w:rsidP="009468F5">
      <w:pPr>
        <w:pStyle w:val="ListParagraph"/>
        <w:ind w:left="2160"/>
        <w:rPr>
          <w:rFonts w:asciiTheme="majorHAnsi" w:hAnsiTheme="majorHAnsi"/>
        </w:rPr>
      </w:pPr>
      <w:r>
        <w:rPr>
          <w:rFonts w:asciiTheme="majorHAnsi" w:hAnsiTheme="majorHAnsi"/>
        </w:rPr>
        <w:t>*Monthly memos via ASCCC CTE listserv</w:t>
      </w:r>
    </w:p>
    <w:p w14:paraId="2D8D842C" w14:textId="2580FBFC" w:rsidR="009468F5" w:rsidRDefault="009468F5" w:rsidP="009468F5">
      <w:pPr>
        <w:pStyle w:val="ListParagraph"/>
        <w:ind w:left="2160"/>
        <w:rPr>
          <w:rFonts w:asciiTheme="majorHAnsi" w:hAnsiTheme="majorHAnsi"/>
        </w:rPr>
      </w:pPr>
      <w:r>
        <w:rPr>
          <w:rFonts w:asciiTheme="majorHAnsi" w:hAnsiTheme="majorHAnsi"/>
        </w:rPr>
        <w:t>*CTE Liaison gathering or connection at ASCCC Plenary (open-talk, networking)</w:t>
      </w:r>
    </w:p>
    <w:p w14:paraId="1E7CEE56" w14:textId="77777777" w:rsidR="009468F5" w:rsidRDefault="009468F5" w:rsidP="009468F5">
      <w:pPr>
        <w:pStyle w:val="ListParagraph"/>
        <w:ind w:left="2160"/>
        <w:rPr>
          <w:rFonts w:asciiTheme="majorHAnsi" w:hAnsiTheme="majorHAnsi"/>
        </w:rPr>
      </w:pPr>
      <w:r>
        <w:rPr>
          <w:rFonts w:asciiTheme="majorHAnsi" w:hAnsiTheme="majorHAnsi"/>
        </w:rPr>
        <w:t>*Survey of needs, decision-making and shared governance</w:t>
      </w:r>
    </w:p>
    <w:p w14:paraId="604FC497" w14:textId="7DD53CE4" w:rsidR="009468F5" w:rsidRDefault="009468F5" w:rsidP="009468F5">
      <w:pPr>
        <w:pStyle w:val="ListParagraph"/>
        <w:ind w:left="2160"/>
        <w:rPr>
          <w:rFonts w:asciiTheme="majorHAnsi" w:hAnsiTheme="majorHAnsi"/>
        </w:rPr>
      </w:pPr>
      <w:r>
        <w:rPr>
          <w:rFonts w:asciiTheme="majorHAnsi" w:hAnsiTheme="majorHAnsi"/>
        </w:rPr>
        <w:t>*Data interpretation</w:t>
      </w:r>
    </w:p>
    <w:p w14:paraId="4B6B5CA9" w14:textId="55AE0DDB" w:rsidR="00F60C8B" w:rsidRDefault="00F60C8B" w:rsidP="00F60C8B">
      <w:pPr>
        <w:pStyle w:val="ListParagraph"/>
        <w:numPr>
          <w:ilvl w:val="1"/>
          <w:numId w:val="7"/>
        </w:numPr>
        <w:rPr>
          <w:rFonts w:asciiTheme="majorHAnsi" w:hAnsiTheme="majorHAnsi"/>
        </w:rPr>
      </w:pPr>
      <w:r>
        <w:rPr>
          <w:rFonts w:asciiTheme="majorHAnsi" w:hAnsiTheme="majorHAnsi"/>
        </w:rPr>
        <w:t>Meetings dates/times</w:t>
      </w:r>
    </w:p>
    <w:p w14:paraId="11568020" w14:textId="441B7532" w:rsidR="00F60C8B" w:rsidRDefault="00F60C8B" w:rsidP="00F60C8B">
      <w:pPr>
        <w:pStyle w:val="ListParagraph"/>
        <w:numPr>
          <w:ilvl w:val="2"/>
          <w:numId w:val="7"/>
        </w:numPr>
        <w:rPr>
          <w:rFonts w:asciiTheme="majorHAnsi" w:hAnsiTheme="majorHAnsi"/>
        </w:rPr>
      </w:pPr>
      <w:r>
        <w:rPr>
          <w:rFonts w:asciiTheme="majorHAnsi" w:hAnsiTheme="majorHAnsi"/>
        </w:rPr>
        <w:t>Once per month (day/time)</w:t>
      </w:r>
      <w:r w:rsidR="009468F5">
        <w:rPr>
          <w:rFonts w:asciiTheme="majorHAnsi" w:hAnsiTheme="majorHAnsi"/>
        </w:rPr>
        <w:t>- Carrie will send a Doodle Poll</w:t>
      </w:r>
      <w:r w:rsidR="00273255">
        <w:rPr>
          <w:rFonts w:asciiTheme="majorHAnsi" w:hAnsiTheme="majorHAnsi"/>
        </w:rPr>
        <w:t xml:space="preserve"> for October</w:t>
      </w:r>
      <w:r w:rsidR="009468F5">
        <w:rPr>
          <w:rFonts w:asciiTheme="majorHAnsi" w:hAnsiTheme="majorHAnsi"/>
        </w:rPr>
        <w:t>. Brief discussion of challenges with a large committee and scheduling (particularly CTE), but committee members</w:t>
      </w:r>
      <w:r w:rsidR="00273255">
        <w:rPr>
          <w:rFonts w:asciiTheme="majorHAnsi" w:hAnsiTheme="majorHAnsi"/>
        </w:rPr>
        <w:t xml:space="preserve"> and will try and schedule by month rather than for the semester.</w:t>
      </w:r>
    </w:p>
    <w:p w14:paraId="5641787B" w14:textId="7579D314" w:rsidR="00F60C8B" w:rsidRDefault="00F60C8B" w:rsidP="00F60C8B">
      <w:pPr>
        <w:pStyle w:val="ListParagraph"/>
        <w:numPr>
          <w:ilvl w:val="2"/>
          <w:numId w:val="7"/>
        </w:numPr>
        <w:rPr>
          <w:rFonts w:asciiTheme="majorHAnsi" w:hAnsiTheme="majorHAnsi"/>
        </w:rPr>
      </w:pPr>
      <w:r>
        <w:rPr>
          <w:rFonts w:asciiTheme="majorHAnsi" w:hAnsiTheme="majorHAnsi"/>
        </w:rPr>
        <w:t>Face-to-face (fall/spring)</w:t>
      </w:r>
      <w:r w:rsidR="009468F5">
        <w:rPr>
          <w:rFonts w:asciiTheme="majorHAnsi" w:hAnsiTheme="majorHAnsi"/>
        </w:rPr>
        <w:t>- Members agreed it would be ideal to meet once this year,</w:t>
      </w:r>
      <w:r w:rsidR="0079193F">
        <w:rPr>
          <w:rFonts w:asciiTheme="majorHAnsi" w:hAnsiTheme="majorHAnsi"/>
        </w:rPr>
        <w:t xml:space="preserve"> and possibly </w:t>
      </w:r>
      <w:r w:rsidR="009468F5">
        <w:rPr>
          <w:rFonts w:asciiTheme="majorHAnsi" w:hAnsiTheme="majorHAnsi"/>
        </w:rPr>
        <w:t>prior to the Career and Noncredit Institute. Carrie mentioned that we will be planning with the Basic Skills/ Noncredit Committee and will work with the Chair of those to determine if we could meet together.</w:t>
      </w:r>
      <w:r w:rsidR="0079193F">
        <w:rPr>
          <w:rFonts w:asciiTheme="majorHAnsi" w:hAnsiTheme="majorHAnsi"/>
        </w:rPr>
        <w:t xml:space="preserve"> Carrie discussed the ASCCC Travel Expense and Policy and informed the committee that travel required for attendance/participation at an event will be reimbursed by the ASCCC.</w:t>
      </w:r>
    </w:p>
    <w:p w14:paraId="27DB1AC6" w14:textId="77777777" w:rsidR="00F60C8B" w:rsidRDefault="00F60C8B" w:rsidP="00F60C8B">
      <w:pPr>
        <w:pStyle w:val="ListParagraph"/>
        <w:ind w:left="1440"/>
        <w:rPr>
          <w:rFonts w:asciiTheme="majorHAnsi" w:hAnsiTheme="majorHAnsi"/>
        </w:rPr>
      </w:pPr>
    </w:p>
    <w:p w14:paraId="59F98373" w14:textId="77777777" w:rsidR="000040CC" w:rsidRDefault="00103922" w:rsidP="000040CC">
      <w:pPr>
        <w:pStyle w:val="ListParagraph"/>
        <w:numPr>
          <w:ilvl w:val="0"/>
          <w:numId w:val="7"/>
        </w:numPr>
        <w:rPr>
          <w:rFonts w:asciiTheme="majorHAnsi" w:hAnsiTheme="majorHAnsi"/>
        </w:rPr>
      </w:pPr>
      <w:r>
        <w:rPr>
          <w:rFonts w:asciiTheme="majorHAnsi" w:hAnsiTheme="majorHAnsi"/>
        </w:rPr>
        <w:t>CTE Leadership Priorities</w:t>
      </w:r>
      <w:r w:rsidR="000040CC">
        <w:rPr>
          <w:rFonts w:asciiTheme="majorHAnsi" w:hAnsiTheme="majorHAnsi"/>
        </w:rPr>
        <w:t>- Carrie provided information to the committee about the ASCCC efforts on the following items:</w:t>
      </w:r>
    </w:p>
    <w:p w14:paraId="6B7FE50B" w14:textId="6BD3B56C" w:rsidR="003B440A" w:rsidRPr="000040CC" w:rsidRDefault="003B440A" w:rsidP="000040CC">
      <w:pPr>
        <w:pStyle w:val="ListParagraph"/>
        <w:ind w:left="1080"/>
        <w:rPr>
          <w:rFonts w:asciiTheme="majorHAnsi" w:hAnsiTheme="majorHAnsi"/>
        </w:rPr>
      </w:pPr>
      <w:r w:rsidRPr="000040CC">
        <w:rPr>
          <w:rFonts w:asciiTheme="majorHAnsi" w:hAnsiTheme="majorHAnsi"/>
        </w:rPr>
        <w:t xml:space="preserve">ASCCC </w:t>
      </w:r>
      <w:r w:rsidR="00F60C8B" w:rsidRPr="000040CC">
        <w:rPr>
          <w:rFonts w:asciiTheme="majorHAnsi" w:hAnsiTheme="majorHAnsi"/>
        </w:rPr>
        <w:t>Strategic Plan</w:t>
      </w:r>
      <w:r w:rsidR="000040CC">
        <w:rPr>
          <w:rFonts w:asciiTheme="majorHAnsi" w:hAnsiTheme="majorHAnsi"/>
        </w:rPr>
        <w:t xml:space="preserve">- </w:t>
      </w:r>
      <w:r w:rsidRPr="000040CC">
        <w:rPr>
          <w:rFonts w:asciiTheme="majorHAnsi" w:hAnsiTheme="majorHAnsi"/>
        </w:rPr>
        <w:t>Faculty Diversification, Shared Governance, Guided Pathways</w:t>
      </w:r>
    </w:p>
    <w:p w14:paraId="4B0A44BE" w14:textId="77777777" w:rsidR="000040CC" w:rsidRPr="000040CC" w:rsidRDefault="000040CC" w:rsidP="000040CC">
      <w:pPr>
        <w:rPr>
          <w:rFonts w:asciiTheme="majorHAnsi" w:hAnsiTheme="majorHAnsi"/>
        </w:rPr>
      </w:pPr>
    </w:p>
    <w:p w14:paraId="04883354" w14:textId="5F0744CD" w:rsidR="00103922" w:rsidRPr="009B279A" w:rsidRDefault="00F60C8B" w:rsidP="009B279A">
      <w:pPr>
        <w:pStyle w:val="ListParagraph"/>
        <w:numPr>
          <w:ilvl w:val="1"/>
          <w:numId w:val="7"/>
        </w:numPr>
        <w:rPr>
          <w:rFonts w:asciiTheme="majorHAnsi" w:hAnsiTheme="majorHAnsi"/>
        </w:rPr>
      </w:pPr>
      <w:r w:rsidRPr="00F60C8B">
        <w:rPr>
          <w:rFonts w:asciiTheme="majorHAnsi" w:hAnsiTheme="majorHAnsi"/>
        </w:rPr>
        <w:t>Committee Priorities</w:t>
      </w:r>
      <w:r w:rsidR="000040CC">
        <w:rPr>
          <w:rFonts w:asciiTheme="majorHAnsi" w:hAnsiTheme="majorHAnsi"/>
        </w:rPr>
        <w:t xml:space="preserve">- Members discussed the future of the committee efforts and decided that focusing on </w:t>
      </w:r>
      <w:r w:rsidR="009B279A">
        <w:rPr>
          <w:rFonts w:asciiTheme="majorHAnsi" w:hAnsiTheme="majorHAnsi"/>
        </w:rPr>
        <w:t xml:space="preserve">ongoing </w:t>
      </w:r>
      <w:r w:rsidR="000040CC">
        <w:rPr>
          <w:rFonts w:asciiTheme="majorHAnsi" w:hAnsiTheme="majorHAnsi"/>
        </w:rPr>
        <w:t>information dissemination was important</w:t>
      </w:r>
      <w:r w:rsidR="009B279A">
        <w:rPr>
          <w:rFonts w:asciiTheme="majorHAnsi" w:hAnsiTheme="majorHAnsi"/>
        </w:rPr>
        <w:t xml:space="preserve">. Professional development via various modalities was discussed (CTE Liaison memos, webinars, events). Members discussed information dissemination regarding the </w:t>
      </w:r>
      <w:r w:rsidR="0044597E" w:rsidRPr="009B279A">
        <w:rPr>
          <w:rFonts w:asciiTheme="majorHAnsi" w:hAnsiTheme="majorHAnsi"/>
        </w:rPr>
        <w:t>CTE Minimum Qualifications Toolkit</w:t>
      </w:r>
      <w:r w:rsidR="009B279A">
        <w:rPr>
          <w:rFonts w:asciiTheme="majorHAnsi" w:hAnsiTheme="majorHAnsi"/>
        </w:rPr>
        <w:t xml:space="preserve">, “how” the CTE Liaison functions at the local campus, concepts that work and effective practices, and access to resources are all </w:t>
      </w:r>
      <w:bookmarkStart w:id="0" w:name="_GoBack"/>
      <w:bookmarkEnd w:id="0"/>
      <w:r w:rsidR="009B279A">
        <w:rPr>
          <w:rFonts w:asciiTheme="majorHAnsi" w:hAnsiTheme="majorHAnsi"/>
        </w:rPr>
        <w:t>options for memos, Rostrums, event presentations, informal gatherings at events.</w:t>
      </w:r>
    </w:p>
    <w:p w14:paraId="5C93402B" w14:textId="77777777" w:rsidR="00103922" w:rsidRPr="00C91790" w:rsidRDefault="00103922" w:rsidP="00C91790">
      <w:pPr>
        <w:jc w:val="both"/>
        <w:rPr>
          <w:rFonts w:asciiTheme="majorHAnsi" w:hAnsiTheme="majorHAnsi"/>
        </w:rPr>
      </w:pPr>
    </w:p>
    <w:p w14:paraId="32A4B47F" w14:textId="77777777" w:rsidR="000040CC" w:rsidRDefault="00F60C8B" w:rsidP="000040CC">
      <w:pPr>
        <w:numPr>
          <w:ilvl w:val="0"/>
          <w:numId w:val="7"/>
        </w:numPr>
        <w:rPr>
          <w:rFonts w:asciiTheme="majorHAnsi" w:hAnsiTheme="majorHAnsi"/>
        </w:rPr>
      </w:pPr>
      <w:r>
        <w:rPr>
          <w:rFonts w:asciiTheme="majorHAnsi" w:hAnsiTheme="majorHAnsi"/>
        </w:rPr>
        <w:t>Announcements</w:t>
      </w:r>
      <w:r w:rsidR="000040CC">
        <w:rPr>
          <w:rFonts w:asciiTheme="majorHAnsi" w:hAnsiTheme="majorHAnsi"/>
        </w:rPr>
        <w:t>- Carrie informed the committee and demonstrated access to the following items:</w:t>
      </w:r>
    </w:p>
    <w:p w14:paraId="4AD097AE" w14:textId="77777777" w:rsidR="000040CC" w:rsidRDefault="003C5916" w:rsidP="000040CC">
      <w:pPr>
        <w:ind w:left="1080"/>
        <w:rPr>
          <w:rFonts w:asciiTheme="majorHAnsi" w:hAnsiTheme="majorHAnsi"/>
        </w:rPr>
      </w:pPr>
      <w:hyperlink r:id="rId10" w:history="1">
        <w:r w:rsidR="00EA2C86" w:rsidRPr="000040CC">
          <w:rPr>
            <w:rStyle w:val="Hyperlink"/>
            <w:rFonts w:asciiTheme="majorHAnsi" w:hAnsiTheme="majorHAnsi"/>
          </w:rPr>
          <w:t>ASCCC EVENTS</w:t>
        </w:r>
      </w:hyperlink>
      <w:r w:rsidR="003B440A" w:rsidRPr="000040CC">
        <w:rPr>
          <w:rFonts w:asciiTheme="majorHAnsi" w:hAnsiTheme="majorHAnsi"/>
        </w:rPr>
        <w:t xml:space="preserve">: </w:t>
      </w:r>
    </w:p>
    <w:p w14:paraId="125F1402" w14:textId="77777777" w:rsidR="000040CC" w:rsidRDefault="003C5916" w:rsidP="000040CC">
      <w:pPr>
        <w:ind w:left="1080"/>
        <w:rPr>
          <w:rFonts w:asciiTheme="majorHAnsi" w:hAnsiTheme="majorHAnsi"/>
        </w:rPr>
      </w:pPr>
      <w:hyperlink r:id="rId11" w:history="1">
        <w:r w:rsidR="00027722" w:rsidRPr="00027722">
          <w:rPr>
            <w:rStyle w:val="Hyperlink"/>
            <w:rFonts w:asciiTheme="majorHAnsi" w:hAnsiTheme="majorHAnsi"/>
          </w:rPr>
          <w:t xml:space="preserve">ASCCC </w:t>
        </w:r>
        <w:r w:rsidR="003B440A" w:rsidRPr="00027722">
          <w:rPr>
            <w:rStyle w:val="Hyperlink"/>
            <w:rFonts w:asciiTheme="majorHAnsi" w:hAnsiTheme="majorHAnsi"/>
          </w:rPr>
          <w:t>Fall Plenary</w:t>
        </w:r>
        <w:r w:rsidR="00027722" w:rsidRPr="00027722">
          <w:rPr>
            <w:rStyle w:val="Hyperlink"/>
            <w:rFonts w:asciiTheme="majorHAnsi" w:hAnsiTheme="majorHAnsi"/>
          </w:rPr>
          <w:t xml:space="preserve"> Session</w:t>
        </w:r>
      </w:hyperlink>
      <w:r w:rsidR="007C0C74" w:rsidRPr="00EA2C86">
        <w:rPr>
          <w:rFonts w:asciiTheme="majorHAnsi" w:hAnsiTheme="majorHAnsi"/>
        </w:rPr>
        <w:t xml:space="preserve"> </w:t>
      </w:r>
    </w:p>
    <w:p w14:paraId="1C08390E" w14:textId="77777777" w:rsidR="000040CC" w:rsidRDefault="003C5916" w:rsidP="000040CC">
      <w:pPr>
        <w:ind w:left="1080"/>
        <w:rPr>
          <w:rFonts w:asciiTheme="majorHAnsi" w:hAnsiTheme="majorHAnsi"/>
        </w:rPr>
      </w:pPr>
      <w:hyperlink r:id="rId12" w:history="1">
        <w:r w:rsidR="00906D5E" w:rsidRPr="00027722">
          <w:rPr>
            <w:rStyle w:val="Hyperlink"/>
            <w:rFonts w:asciiTheme="majorHAnsi" w:hAnsiTheme="majorHAnsi"/>
          </w:rPr>
          <w:t>Career/Non-Credit Institute</w:t>
        </w:r>
      </w:hyperlink>
      <w:r w:rsidR="00906D5E">
        <w:rPr>
          <w:rFonts w:asciiTheme="majorHAnsi" w:hAnsiTheme="majorHAnsi"/>
        </w:rPr>
        <w:t xml:space="preserve"> April</w:t>
      </w:r>
      <w:r w:rsidR="00027722">
        <w:rPr>
          <w:rFonts w:asciiTheme="majorHAnsi" w:hAnsiTheme="majorHAnsi"/>
        </w:rPr>
        <w:t xml:space="preserve"> 30</w:t>
      </w:r>
      <w:r w:rsidR="00027722" w:rsidRPr="00027722">
        <w:rPr>
          <w:rFonts w:asciiTheme="majorHAnsi" w:hAnsiTheme="majorHAnsi"/>
          <w:vertAlign w:val="superscript"/>
        </w:rPr>
        <w:t>th</w:t>
      </w:r>
      <w:r w:rsidR="00027722">
        <w:rPr>
          <w:rFonts w:asciiTheme="majorHAnsi" w:hAnsiTheme="majorHAnsi"/>
        </w:rPr>
        <w:t xml:space="preserve"> – May 2</w:t>
      </w:r>
      <w:r w:rsidR="00027722" w:rsidRPr="00027722">
        <w:rPr>
          <w:rFonts w:asciiTheme="majorHAnsi" w:hAnsiTheme="majorHAnsi"/>
          <w:vertAlign w:val="superscript"/>
        </w:rPr>
        <w:t>nd</w:t>
      </w:r>
      <w:r w:rsidR="00027722">
        <w:rPr>
          <w:rFonts w:asciiTheme="majorHAnsi" w:hAnsiTheme="majorHAnsi"/>
        </w:rPr>
        <w:t xml:space="preserve"> </w:t>
      </w:r>
      <w:r w:rsidR="00906D5E">
        <w:rPr>
          <w:rFonts w:asciiTheme="majorHAnsi" w:hAnsiTheme="majorHAnsi"/>
        </w:rPr>
        <w:t>2020</w:t>
      </w:r>
    </w:p>
    <w:p w14:paraId="1CF98FDD" w14:textId="77777777" w:rsidR="000040CC" w:rsidRDefault="003C5916" w:rsidP="000040CC">
      <w:pPr>
        <w:ind w:left="1080"/>
        <w:rPr>
          <w:rFonts w:asciiTheme="majorHAnsi" w:hAnsiTheme="majorHAnsi"/>
        </w:rPr>
      </w:pPr>
      <w:hyperlink r:id="rId13" w:history="1">
        <w:r w:rsidR="00AB35FC" w:rsidRPr="00FA3F58">
          <w:rPr>
            <w:rStyle w:val="Hyperlink"/>
            <w:rFonts w:asciiTheme="majorHAnsi" w:hAnsiTheme="majorHAnsi"/>
          </w:rPr>
          <w:t xml:space="preserve">CTE </w:t>
        </w:r>
        <w:r w:rsidR="00BD402A" w:rsidRPr="00FA3F58">
          <w:rPr>
            <w:rStyle w:val="Hyperlink"/>
            <w:rFonts w:asciiTheme="majorHAnsi" w:hAnsiTheme="majorHAnsi"/>
          </w:rPr>
          <w:t xml:space="preserve">Minimum Qualifications </w:t>
        </w:r>
        <w:r w:rsidR="00AB35FC" w:rsidRPr="00FA3F58">
          <w:rPr>
            <w:rStyle w:val="Hyperlink"/>
            <w:rFonts w:asciiTheme="majorHAnsi" w:hAnsiTheme="majorHAnsi"/>
          </w:rPr>
          <w:t>Toolkit</w:t>
        </w:r>
      </w:hyperlink>
    </w:p>
    <w:p w14:paraId="5977CCA5" w14:textId="41C0D008" w:rsidR="00EA7D8F" w:rsidRPr="00AB35FC" w:rsidRDefault="003C5916" w:rsidP="000040CC">
      <w:pPr>
        <w:ind w:left="1080"/>
        <w:rPr>
          <w:rFonts w:asciiTheme="majorHAnsi" w:hAnsiTheme="majorHAnsi"/>
        </w:rPr>
      </w:pPr>
      <w:hyperlink r:id="rId14" w:history="1">
        <w:r w:rsidR="00027722" w:rsidRPr="00027722">
          <w:rPr>
            <w:rStyle w:val="Hyperlink"/>
            <w:rFonts w:asciiTheme="majorHAnsi" w:hAnsiTheme="majorHAnsi"/>
          </w:rPr>
          <w:t>CTE Liaisons</w:t>
        </w:r>
      </w:hyperlink>
      <w:r w:rsidR="00F720A3" w:rsidRPr="00AB35FC">
        <w:rPr>
          <w:rFonts w:asciiTheme="majorHAnsi" w:hAnsiTheme="majorHAnsi"/>
        </w:rPr>
        <w:br/>
      </w:r>
    </w:p>
    <w:p w14:paraId="05C7D826" w14:textId="787C26BB"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0040CC">
        <w:rPr>
          <w:rFonts w:asciiTheme="majorHAnsi" w:hAnsiTheme="majorHAnsi"/>
          <w:b/>
        </w:rPr>
        <w:t xml:space="preserve">- </w:t>
      </w:r>
      <w:r w:rsidR="000040CC" w:rsidRPr="000040CC">
        <w:rPr>
          <w:rFonts w:asciiTheme="majorHAnsi" w:hAnsiTheme="majorHAnsi"/>
          <w:bCs/>
        </w:rPr>
        <w:t>Meeting adjourned at 11:03am</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4C548B9"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p>
    <w:p w14:paraId="1935B993" w14:textId="77777777" w:rsidR="00D66C18" w:rsidRPr="00F720A3" w:rsidRDefault="00D66C18" w:rsidP="002B186E">
      <w:pPr>
        <w:rPr>
          <w:rFonts w:asciiTheme="majorHAnsi" w:hAnsiTheme="majorHAnsi"/>
        </w:rPr>
      </w:pPr>
    </w:p>
    <w:p w14:paraId="18150FF1" w14:textId="182EBDAD" w:rsidR="004B62D3" w:rsidRPr="00B7429C" w:rsidRDefault="004B62D3" w:rsidP="004B62D3">
      <w:pPr>
        <w:pStyle w:val="ListParagraph"/>
        <w:numPr>
          <w:ilvl w:val="0"/>
          <w:numId w:val="10"/>
        </w:numPr>
        <w:rPr>
          <w:rFonts w:asciiTheme="majorHAnsi" w:hAnsiTheme="majorHAnsi"/>
          <w:b/>
        </w:rPr>
      </w:pPr>
      <w:r w:rsidRPr="00F720A3">
        <w:rPr>
          <w:rFonts w:asciiTheme="majorHAnsi" w:hAnsiTheme="majorHAnsi"/>
          <w:b/>
        </w:rPr>
        <w:t xml:space="preserve">Completed </w:t>
      </w:r>
    </w:p>
    <w:sectPr w:rsidR="004B62D3" w:rsidRPr="00B7429C"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B439" w14:textId="77777777" w:rsidR="003C5916" w:rsidRDefault="003C5916">
      <w:r>
        <w:separator/>
      </w:r>
    </w:p>
  </w:endnote>
  <w:endnote w:type="continuationSeparator" w:id="0">
    <w:p w14:paraId="1CB31BA1" w14:textId="77777777" w:rsidR="003C5916" w:rsidRDefault="003C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E28E" w14:textId="77777777" w:rsidR="003C5916" w:rsidRDefault="003C5916">
      <w:r>
        <w:separator/>
      </w:r>
    </w:p>
  </w:footnote>
  <w:footnote w:type="continuationSeparator" w:id="0">
    <w:p w14:paraId="7F9B4376" w14:textId="77777777" w:rsidR="003C5916" w:rsidRDefault="003C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0296A"/>
    <w:rsid w:val="000040CC"/>
    <w:rsid w:val="0001045F"/>
    <w:rsid w:val="00011A0E"/>
    <w:rsid w:val="00022D3A"/>
    <w:rsid w:val="00027722"/>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3922"/>
    <w:rsid w:val="00105D15"/>
    <w:rsid w:val="001132AF"/>
    <w:rsid w:val="001159E8"/>
    <w:rsid w:val="001247C0"/>
    <w:rsid w:val="00124D85"/>
    <w:rsid w:val="00132EDB"/>
    <w:rsid w:val="0016495D"/>
    <w:rsid w:val="00167C66"/>
    <w:rsid w:val="00177DDB"/>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3255"/>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69D0"/>
    <w:rsid w:val="0036640B"/>
    <w:rsid w:val="00377EEC"/>
    <w:rsid w:val="003906EA"/>
    <w:rsid w:val="00395567"/>
    <w:rsid w:val="003A0C05"/>
    <w:rsid w:val="003A0ED0"/>
    <w:rsid w:val="003B440A"/>
    <w:rsid w:val="003B4DEB"/>
    <w:rsid w:val="003C2286"/>
    <w:rsid w:val="003C5916"/>
    <w:rsid w:val="003F35E5"/>
    <w:rsid w:val="003F479C"/>
    <w:rsid w:val="003F6559"/>
    <w:rsid w:val="004063AF"/>
    <w:rsid w:val="00412492"/>
    <w:rsid w:val="004131DA"/>
    <w:rsid w:val="004134D1"/>
    <w:rsid w:val="0041367C"/>
    <w:rsid w:val="00413AB7"/>
    <w:rsid w:val="0041406C"/>
    <w:rsid w:val="00442F00"/>
    <w:rsid w:val="0044597E"/>
    <w:rsid w:val="004502C2"/>
    <w:rsid w:val="0045174E"/>
    <w:rsid w:val="00452FBB"/>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231"/>
    <w:rsid w:val="00585CCB"/>
    <w:rsid w:val="0059095D"/>
    <w:rsid w:val="005949BB"/>
    <w:rsid w:val="005A36BF"/>
    <w:rsid w:val="005A5B69"/>
    <w:rsid w:val="005B44A8"/>
    <w:rsid w:val="005B6CC5"/>
    <w:rsid w:val="005D3EBD"/>
    <w:rsid w:val="005D5030"/>
    <w:rsid w:val="005D5088"/>
    <w:rsid w:val="005F4210"/>
    <w:rsid w:val="00600A30"/>
    <w:rsid w:val="00603B12"/>
    <w:rsid w:val="00605397"/>
    <w:rsid w:val="006109EF"/>
    <w:rsid w:val="00616C94"/>
    <w:rsid w:val="00625747"/>
    <w:rsid w:val="00626D22"/>
    <w:rsid w:val="00635658"/>
    <w:rsid w:val="0064085C"/>
    <w:rsid w:val="00641B80"/>
    <w:rsid w:val="00657C17"/>
    <w:rsid w:val="00676C02"/>
    <w:rsid w:val="00680F12"/>
    <w:rsid w:val="00685FB0"/>
    <w:rsid w:val="00687FC9"/>
    <w:rsid w:val="006B7636"/>
    <w:rsid w:val="006C2E8F"/>
    <w:rsid w:val="006D2259"/>
    <w:rsid w:val="006E3AB7"/>
    <w:rsid w:val="006F0751"/>
    <w:rsid w:val="006F5E43"/>
    <w:rsid w:val="006F7A01"/>
    <w:rsid w:val="00704DB2"/>
    <w:rsid w:val="00707D8F"/>
    <w:rsid w:val="007106F1"/>
    <w:rsid w:val="00722839"/>
    <w:rsid w:val="00726AB2"/>
    <w:rsid w:val="00755F42"/>
    <w:rsid w:val="0076476B"/>
    <w:rsid w:val="0078283E"/>
    <w:rsid w:val="0079193F"/>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D6E"/>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06D5E"/>
    <w:rsid w:val="00911052"/>
    <w:rsid w:val="00934695"/>
    <w:rsid w:val="00940548"/>
    <w:rsid w:val="009468F5"/>
    <w:rsid w:val="00963F3A"/>
    <w:rsid w:val="0096544C"/>
    <w:rsid w:val="009704F7"/>
    <w:rsid w:val="00981907"/>
    <w:rsid w:val="00982004"/>
    <w:rsid w:val="009A22D2"/>
    <w:rsid w:val="009B0563"/>
    <w:rsid w:val="009B267B"/>
    <w:rsid w:val="009B279A"/>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B35FC"/>
    <w:rsid w:val="00AB4172"/>
    <w:rsid w:val="00AB5874"/>
    <w:rsid w:val="00AC1CDE"/>
    <w:rsid w:val="00AC2B84"/>
    <w:rsid w:val="00AC4CDB"/>
    <w:rsid w:val="00AD175B"/>
    <w:rsid w:val="00AD18BC"/>
    <w:rsid w:val="00AD7B9C"/>
    <w:rsid w:val="00AE43CB"/>
    <w:rsid w:val="00AE58D9"/>
    <w:rsid w:val="00AF0632"/>
    <w:rsid w:val="00AF323E"/>
    <w:rsid w:val="00B06AA0"/>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402A"/>
    <w:rsid w:val="00BD48DB"/>
    <w:rsid w:val="00BE033E"/>
    <w:rsid w:val="00BE2C02"/>
    <w:rsid w:val="00BE4EE6"/>
    <w:rsid w:val="00BF478C"/>
    <w:rsid w:val="00BF737A"/>
    <w:rsid w:val="00C14311"/>
    <w:rsid w:val="00C23EB9"/>
    <w:rsid w:val="00C27810"/>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91BB7"/>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C2EEB"/>
    <w:rsid w:val="00EE3588"/>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4100"/>
    <w:rsid w:val="00FA3F5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77390167">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sccc.org/content/application-statewide-service" TargetMode="External"/><Relationship Id="rId13" Type="http://schemas.openxmlformats.org/officeDocument/2006/relationships/hyperlink" Target="https://asccc.org/content/cte-mq-toolk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ccc.org/events/2020-04-30-160000-2020-05-02-190000/2020-career-and-noncredit-institu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events/2019-11-07-160000-2019-11-09-220000/2019-fall-plenary-ses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ccc.org/calendar/list/even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ccc.org/directory/cte-leadership-committee" TargetMode="External"/><Relationship Id="rId14" Type="http://schemas.openxmlformats.org/officeDocument/2006/relationships/hyperlink" Target="https://asccc.org/cte-faculty-liai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5273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6</cp:revision>
  <cp:lastPrinted>2017-04-13T00:50:00Z</cp:lastPrinted>
  <dcterms:created xsi:type="dcterms:W3CDTF">2019-09-25T17:36:00Z</dcterms:created>
  <dcterms:modified xsi:type="dcterms:W3CDTF">2019-09-25T17:58:00Z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