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9259" w14:textId="63C30933" w:rsidR="00A4282D" w:rsidRPr="007E6B6F" w:rsidRDefault="003E4DF0" w:rsidP="00A4282D">
      <w:pPr>
        <w:pStyle w:val="Title"/>
      </w:pPr>
      <w:r w:rsidRPr="000E1FCD">
        <w:rPr>
          <w:noProof/>
        </w:rPr>
        <w:drawing>
          <wp:inline distT="0" distB="0" distL="0" distR="0" wp14:anchorId="4C44D4F9" wp14:editId="07AB406F">
            <wp:extent cx="3486150" cy="79717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61" cy="8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DB310" w14:textId="77777777" w:rsidR="0080639A" w:rsidRPr="00470508" w:rsidRDefault="0080639A" w:rsidP="00A4282D">
      <w:pPr>
        <w:pStyle w:val="Title"/>
        <w:rPr>
          <w:rFonts w:ascii="Batang" w:eastAsia="Batang" w:hAnsi="Batang"/>
        </w:rPr>
      </w:pPr>
    </w:p>
    <w:p w14:paraId="49524BD9" w14:textId="77777777" w:rsidR="00BC695D" w:rsidRPr="00470508" w:rsidRDefault="00BC695D" w:rsidP="00BC695D">
      <w:pPr>
        <w:pStyle w:val="Title"/>
        <w:rPr>
          <w:rFonts w:ascii="Century Gothic" w:eastAsia="Batang" w:hAnsi="Century Gothic"/>
        </w:rPr>
      </w:pPr>
      <w:r w:rsidRPr="00470508">
        <w:rPr>
          <w:rFonts w:ascii="Century Gothic" w:eastAsia="Batang" w:hAnsi="Century Gothic"/>
        </w:rPr>
        <w:t>ACADEMIC SENATE FOR CALIFORNIA COMMUNITY COLLEGES</w:t>
      </w:r>
    </w:p>
    <w:p w14:paraId="7534B2A6" w14:textId="0DB65245" w:rsidR="00BC695D" w:rsidRPr="00470508" w:rsidRDefault="00F66B37" w:rsidP="00BC695D">
      <w:pPr>
        <w:pStyle w:val="Title"/>
        <w:rPr>
          <w:rFonts w:ascii="Century Gothic" w:eastAsia="Batang" w:hAnsi="Century Gothic"/>
        </w:rPr>
      </w:pPr>
      <w:hyperlink r:id="rId9" w:history="1">
        <w:r w:rsidR="00B12999">
          <w:rPr>
            <w:rStyle w:val="Hyperlink"/>
            <w:rFonts w:ascii="Century Gothic" w:eastAsia="Batang" w:hAnsi="Century Gothic"/>
          </w:rPr>
          <w:t>AREA D</w:t>
        </w:r>
      </w:hyperlink>
      <w:r w:rsidR="00B12999">
        <w:rPr>
          <w:rFonts w:ascii="Century Gothic" w:eastAsia="Batang" w:hAnsi="Century Gothic"/>
        </w:rPr>
        <w:t xml:space="preserve"> </w:t>
      </w:r>
      <w:r w:rsidR="00BC695D" w:rsidRPr="00470508">
        <w:rPr>
          <w:rFonts w:ascii="Century Gothic" w:eastAsia="Batang" w:hAnsi="Century Gothic"/>
        </w:rPr>
        <w:t>MEETING</w:t>
      </w:r>
      <w:r w:rsidR="00014403" w:rsidRPr="00470508">
        <w:rPr>
          <w:rFonts w:ascii="Century Gothic" w:eastAsia="Batang" w:hAnsi="Century Gothic"/>
        </w:rPr>
        <w:t xml:space="preserve"> AGENDA</w:t>
      </w:r>
    </w:p>
    <w:p w14:paraId="01B67CF3" w14:textId="345F070C" w:rsidR="00BC695D" w:rsidRPr="00470508" w:rsidRDefault="00BC695D" w:rsidP="00BC695D">
      <w:pPr>
        <w:pStyle w:val="Title"/>
        <w:rPr>
          <w:rFonts w:ascii="Century Gothic" w:eastAsia="Batang" w:hAnsi="Century Gothic"/>
        </w:rPr>
      </w:pPr>
      <w:r w:rsidRPr="00470508">
        <w:rPr>
          <w:rFonts w:ascii="Century Gothic" w:eastAsia="Batang" w:hAnsi="Century Gothic"/>
        </w:rPr>
        <w:t>SATURDAY, OCTOBER 12, 2019</w:t>
      </w:r>
    </w:p>
    <w:p w14:paraId="33C4BBDC" w14:textId="77777777" w:rsidR="00BC695D" w:rsidRPr="00470508" w:rsidRDefault="00BC695D" w:rsidP="00073E94">
      <w:pPr>
        <w:pStyle w:val="mainbody"/>
        <w:spacing w:before="0" w:beforeAutospacing="0" w:after="0" w:afterAutospacing="0"/>
        <w:jc w:val="center"/>
        <w:rPr>
          <w:rFonts w:ascii="Century Gothic" w:eastAsia="Batang" w:hAnsi="Century Gothic"/>
          <w:sz w:val="28"/>
          <w:szCs w:val="28"/>
        </w:rPr>
      </w:pPr>
    </w:p>
    <w:p w14:paraId="3970CC7C" w14:textId="5F69C275" w:rsidR="000E1FCD" w:rsidRDefault="00BC695D" w:rsidP="00073E94">
      <w:pPr>
        <w:pStyle w:val="mainbody"/>
        <w:spacing w:before="0" w:beforeAutospacing="0" w:after="0" w:afterAutospacing="0"/>
        <w:jc w:val="center"/>
        <w:rPr>
          <w:rFonts w:ascii="Century Gothic" w:eastAsia="Batang" w:hAnsi="Century Gothic" w:cs="Arial"/>
          <w:sz w:val="28"/>
          <w:szCs w:val="28"/>
        </w:rPr>
      </w:pPr>
      <w:r w:rsidRPr="00470508">
        <w:rPr>
          <w:rFonts w:ascii="Century Gothic" w:eastAsia="Batang" w:hAnsi="Century Gothic" w:cs="Arial"/>
          <w:sz w:val="28"/>
          <w:szCs w:val="28"/>
        </w:rPr>
        <w:t>San Diego Mesa College</w:t>
      </w:r>
      <w:r w:rsidRPr="00470508">
        <w:rPr>
          <w:rFonts w:ascii="Century Gothic" w:eastAsia="Batang" w:hAnsi="Century Gothic" w:cs="Arial"/>
          <w:sz w:val="28"/>
          <w:szCs w:val="28"/>
        </w:rPr>
        <w:br/>
        <w:t>7250 Mesa College Drive</w:t>
      </w:r>
      <w:r w:rsidRPr="00470508">
        <w:rPr>
          <w:rFonts w:ascii="Century Gothic" w:eastAsia="Batang" w:hAnsi="Century Gothic" w:cs="Arial"/>
          <w:sz w:val="28"/>
          <w:szCs w:val="28"/>
        </w:rPr>
        <w:br/>
        <w:t>San Diego, CA 92111-4998</w:t>
      </w:r>
      <w:r w:rsidRPr="00470508">
        <w:rPr>
          <w:rFonts w:ascii="Century Gothic" w:eastAsia="Batang" w:hAnsi="Century Gothic" w:cs="Arial"/>
          <w:sz w:val="28"/>
          <w:szCs w:val="28"/>
        </w:rPr>
        <w:br/>
        <w:t>Mesa Commons (MC) room 211 A-B</w:t>
      </w:r>
      <w:r w:rsidR="00AA19E3">
        <w:rPr>
          <w:rFonts w:ascii="Century Gothic" w:eastAsia="Batang" w:hAnsi="Century Gothic" w:cs="Arial"/>
          <w:sz w:val="28"/>
          <w:szCs w:val="28"/>
        </w:rPr>
        <w:t xml:space="preserve"> </w:t>
      </w:r>
      <w:hyperlink r:id="rId10" w:history="1">
        <w:r w:rsidR="00AA19E3">
          <w:rPr>
            <w:rStyle w:val="Hyperlink"/>
            <w:rFonts w:ascii="Century Gothic" w:eastAsia="Batang" w:hAnsi="Century Gothic" w:cs="Arial"/>
            <w:sz w:val="28"/>
            <w:szCs w:val="28"/>
          </w:rPr>
          <w:t>MAP</w:t>
        </w:r>
      </w:hyperlink>
    </w:p>
    <w:p w14:paraId="229288CE" w14:textId="77777777" w:rsidR="00AA19E3" w:rsidRPr="00470508" w:rsidRDefault="00AA19E3" w:rsidP="00073E94">
      <w:pPr>
        <w:pStyle w:val="mainbody"/>
        <w:spacing w:before="0" w:beforeAutospacing="0" w:after="0" w:afterAutospacing="0"/>
        <w:jc w:val="center"/>
        <w:rPr>
          <w:rFonts w:ascii="Century Gothic" w:eastAsia="Batang" w:hAnsi="Century Gothic" w:cs="Arial"/>
          <w:sz w:val="28"/>
          <w:szCs w:val="28"/>
        </w:rPr>
      </w:pPr>
    </w:p>
    <w:p w14:paraId="6EFF1371" w14:textId="390DEDB5" w:rsidR="000E1FCD" w:rsidRPr="00AD3128" w:rsidRDefault="00E827F6" w:rsidP="00975234">
      <w:pPr>
        <w:pStyle w:val="mainbody"/>
        <w:spacing w:before="0" w:beforeAutospacing="0" w:after="0" w:afterAutospacing="0"/>
        <w:jc w:val="center"/>
        <w:rPr>
          <w:rFonts w:ascii="Century Gothic" w:eastAsia="Batang" w:hAnsi="Century Gothic"/>
          <w:b/>
        </w:rPr>
      </w:pPr>
      <w:r w:rsidRPr="00AD3128">
        <w:rPr>
          <w:rFonts w:ascii="Century Gothic" w:eastAsia="Batang" w:hAnsi="Century Gothic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89F7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070F9580" w14:textId="7BE6F4D0" w:rsidR="006F6193" w:rsidRPr="008E4444" w:rsidRDefault="006F6193" w:rsidP="008126A5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9:15am-10:00am Breakfast and Check-In</w:t>
      </w:r>
    </w:p>
    <w:p w14:paraId="59E86338" w14:textId="34779D3B" w:rsidR="008126A5" w:rsidRPr="008E4444" w:rsidRDefault="000E1FCD" w:rsidP="008126A5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Welcome and Introductions </w:t>
      </w:r>
    </w:p>
    <w:p w14:paraId="5BB2154F" w14:textId="4C9B8C33" w:rsidR="008126A5" w:rsidRPr="00EA7D85" w:rsidRDefault="000E1FCD" w:rsidP="008126A5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Additions to and Approval of the Agenda</w:t>
      </w:r>
    </w:p>
    <w:p w14:paraId="7B51D79E" w14:textId="6AA47423" w:rsidR="00EA7D85" w:rsidRPr="00EA7D85" w:rsidRDefault="002E08CD" w:rsidP="00EA7D85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A. </w:t>
      </w:r>
      <w:r w:rsidR="000E1FCD" w:rsidRPr="008E4444">
        <w:rPr>
          <w:rFonts w:ascii="Century Gothic" w:hAnsi="Century Gothic"/>
          <w:sz w:val="28"/>
          <w:szCs w:val="28"/>
        </w:rPr>
        <w:t xml:space="preserve">Review of </w:t>
      </w:r>
      <w:hyperlink r:id="rId11" w:history="1">
        <w:r w:rsidR="00EA7D85">
          <w:rPr>
            <w:rStyle w:val="Hyperlink"/>
            <w:rFonts w:ascii="Century Gothic" w:hAnsi="Century Gothic"/>
            <w:sz w:val="28"/>
            <w:szCs w:val="28"/>
          </w:rPr>
          <w:t>Area D Spring 2019 Meeting Minutes Draft.docx</w:t>
        </w:r>
      </w:hyperlink>
    </w:p>
    <w:p w14:paraId="7BC66D8E" w14:textId="77777777" w:rsidR="00B56337" w:rsidRDefault="002E08CD" w:rsidP="002E08CD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ab/>
        <w:t xml:space="preserve">B. Special Thanks to </w:t>
      </w:r>
      <w:r w:rsidR="003D3C0D" w:rsidRPr="008E4444">
        <w:rPr>
          <w:rFonts w:ascii="Century Gothic" w:hAnsi="Century Gothic"/>
          <w:sz w:val="28"/>
          <w:szCs w:val="28"/>
        </w:rPr>
        <w:t xml:space="preserve">Nance Nunes-Gill, MS Early Childhood Education </w:t>
      </w:r>
      <w:r w:rsidR="00B56337">
        <w:rPr>
          <w:rFonts w:ascii="Century Gothic" w:hAnsi="Century Gothic"/>
          <w:sz w:val="28"/>
          <w:szCs w:val="28"/>
        </w:rPr>
        <w:tab/>
        <w:t xml:space="preserve">    Instructor</w:t>
      </w:r>
      <w:r w:rsidR="003D3C0D" w:rsidRPr="008E4444">
        <w:rPr>
          <w:rFonts w:ascii="Century Gothic" w:hAnsi="Century Gothic"/>
          <w:sz w:val="28"/>
          <w:szCs w:val="28"/>
        </w:rPr>
        <w:t xml:space="preserve"> Academic Senate President Barstow Community </w:t>
      </w:r>
      <w:r w:rsidR="00B56337">
        <w:rPr>
          <w:rFonts w:ascii="Century Gothic" w:hAnsi="Century Gothic"/>
          <w:sz w:val="28"/>
          <w:szCs w:val="28"/>
        </w:rPr>
        <w:t xml:space="preserve"> </w:t>
      </w:r>
    </w:p>
    <w:p w14:paraId="127633E8" w14:textId="6DFAE335" w:rsidR="008126A5" w:rsidRPr="008E4444" w:rsidRDefault="00B56337" w:rsidP="002E08CD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</w:t>
      </w:r>
      <w:r w:rsidR="003D3C0D" w:rsidRPr="008E4444">
        <w:rPr>
          <w:rFonts w:ascii="Century Gothic" w:hAnsi="Century Gothic"/>
          <w:sz w:val="28"/>
          <w:szCs w:val="28"/>
        </w:rPr>
        <w:t>College</w:t>
      </w:r>
    </w:p>
    <w:p w14:paraId="1F1B6AE9" w14:textId="56182467" w:rsidR="000E1FCD" w:rsidRPr="008E4444" w:rsidRDefault="000E1FCD" w:rsidP="000E1FCD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Future Area D meetings</w:t>
      </w:r>
    </w:p>
    <w:p w14:paraId="65738C27" w14:textId="242A551A" w:rsidR="006F6193" w:rsidRPr="008E4444" w:rsidRDefault="000E1FCD" w:rsidP="006F6193">
      <w:pPr>
        <w:pStyle w:val="Default"/>
        <w:numPr>
          <w:ilvl w:val="0"/>
          <w:numId w:val="25"/>
        </w:numPr>
        <w:spacing w:after="22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Spring 2020–</w:t>
      </w:r>
      <w:hyperlink r:id="rId12" w:history="1">
        <w:r w:rsidR="006F6193" w:rsidRPr="008E4444">
          <w:rPr>
            <w:rStyle w:val="Hyperlink"/>
            <w:rFonts w:ascii="Century Gothic" w:hAnsi="Century Gothic"/>
            <w:sz w:val="28"/>
            <w:szCs w:val="28"/>
          </w:rPr>
          <w:t>Long Beach City College</w:t>
        </w:r>
      </w:hyperlink>
    </w:p>
    <w:p w14:paraId="5B71A0AF" w14:textId="731A0BF1" w:rsidR="000E1FCD" w:rsidRPr="008E4444" w:rsidRDefault="000E1FCD" w:rsidP="000E1FCD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ab/>
        <w:t xml:space="preserve">B. </w:t>
      </w:r>
      <w:r w:rsidR="00073BC8" w:rsidRPr="008E4444">
        <w:rPr>
          <w:rFonts w:ascii="Century Gothic" w:hAnsi="Century Gothic"/>
          <w:sz w:val="28"/>
          <w:szCs w:val="28"/>
        </w:rPr>
        <w:t>Volunteer opportunity for hosting the fall</w:t>
      </w:r>
      <w:r w:rsidRPr="008E4444">
        <w:rPr>
          <w:rFonts w:ascii="Century Gothic" w:hAnsi="Century Gothic"/>
          <w:sz w:val="28"/>
          <w:szCs w:val="28"/>
        </w:rPr>
        <w:t xml:space="preserve"> 2020</w:t>
      </w:r>
      <w:r w:rsidR="00073BC8" w:rsidRPr="008E4444">
        <w:rPr>
          <w:rFonts w:ascii="Century Gothic" w:hAnsi="Century Gothic"/>
          <w:sz w:val="28"/>
          <w:szCs w:val="28"/>
        </w:rPr>
        <w:t xml:space="preserve"> Area D Meeting</w:t>
      </w:r>
      <w:r w:rsidRPr="008E4444">
        <w:rPr>
          <w:rFonts w:ascii="Century Gothic" w:hAnsi="Century Gothic"/>
          <w:sz w:val="28"/>
          <w:szCs w:val="28"/>
        </w:rPr>
        <w:t xml:space="preserve"> </w:t>
      </w:r>
    </w:p>
    <w:p w14:paraId="707F80E2" w14:textId="4CEB4AC9" w:rsidR="000E1FCD" w:rsidRDefault="000E1FCD" w:rsidP="000E1FCD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ab/>
        <w:t xml:space="preserve">C. </w:t>
      </w:r>
      <w:r w:rsidR="00073BC8" w:rsidRPr="008E4444">
        <w:rPr>
          <w:rFonts w:ascii="Century Gothic" w:hAnsi="Century Gothic"/>
          <w:sz w:val="28"/>
          <w:szCs w:val="28"/>
        </w:rPr>
        <w:t>Volunteer opportunity for hosting the spring</w:t>
      </w:r>
      <w:r w:rsidRPr="008E4444">
        <w:rPr>
          <w:rFonts w:ascii="Century Gothic" w:hAnsi="Century Gothic"/>
          <w:sz w:val="28"/>
          <w:szCs w:val="28"/>
        </w:rPr>
        <w:t xml:space="preserve"> 2021</w:t>
      </w:r>
      <w:r w:rsidR="00073BC8" w:rsidRPr="008E4444">
        <w:rPr>
          <w:rFonts w:ascii="Century Gothic" w:hAnsi="Century Gothic"/>
          <w:sz w:val="28"/>
          <w:szCs w:val="28"/>
        </w:rPr>
        <w:t xml:space="preserve"> Area D Meeting</w:t>
      </w:r>
    </w:p>
    <w:p w14:paraId="174BB9B4" w14:textId="77777777" w:rsidR="007A6368" w:rsidRPr="008E4444" w:rsidRDefault="007A6368" w:rsidP="000E1FCD">
      <w:pPr>
        <w:pStyle w:val="Default"/>
        <w:rPr>
          <w:rFonts w:ascii="Century Gothic" w:hAnsi="Century Gothic"/>
          <w:sz w:val="28"/>
          <w:szCs w:val="28"/>
        </w:rPr>
      </w:pPr>
    </w:p>
    <w:p w14:paraId="70E085F2" w14:textId="6625B008" w:rsidR="000E1FCD" w:rsidRPr="008E4444" w:rsidRDefault="00D6326A" w:rsidP="00D6326A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John Stanskas, ASCCC President Introduction of Guest</w:t>
      </w:r>
    </w:p>
    <w:p w14:paraId="3A9AE032" w14:textId="40B83C0A" w:rsidR="00D6326A" w:rsidRPr="008E4444" w:rsidRDefault="00D6326A" w:rsidP="00D6326A">
      <w:pPr>
        <w:pStyle w:val="Default"/>
        <w:rPr>
          <w:rFonts w:ascii="Century Gothic" w:hAnsi="Century Gothic"/>
          <w:sz w:val="28"/>
          <w:szCs w:val="28"/>
        </w:rPr>
      </w:pPr>
    </w:p>
    <w:p w14:paraId="7413B5C2" w14:textId="33B7E9F7" w:rsidR="00D6326A" w:rsidRPr="008E4444" w:rsidRDefault="00203E6C" w:rsidP="00D6326A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1FC8E0" wp14:editId="2B4ECB2E">
            <wp:simplePos x="0" y="0"/>
            <wp:positionH relativeFrom="column">
              <wp:posOffset>457200</wp:posOffset>
            </wp:positionH>
            <wp:positionV relativeFrom="paragraph">
              <wp:posOffset>-36830</wp:posOffset>
            </wp:positionV>
            <wp:extent cx="891540" cy="885825"/>
            <wp:effectExtent l="0" t="0" r="3810" b="9525"/>
            <wp:wrapNone/>
            <wp:docPr id="3" name="Picture 3" descr="eloy-oak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oy-oakle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11:30am-12:30pm </w:t>
      </w:r>
      <w:r w:rsidR="00D6326A" w:rsidRPr="008E4444">
        <w:rPr>
          <w:rFonts w:ascii="Century Gothic" w:hAnsi="Century Gothic"/>
          <w:sz w:val="28"/>
          <w:szCs w:val="28"/>
        </w:rPr>
        <w:t xml:space="preserve">Meet California Community Colleges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 w:rsidR="00D6326A" w:rsidRPr="008E4444">
        <w:rPr>
          <w:rFonts w:ascii="Century Gothic" w:hAnsi="Century Gothic"/>
          <w:sz w:val="28"/>
          <w:szCs w:val="28"/>
        </w:rPr>
        <w:t xml:space="preserve">Chancellor Eloy Ortiz </w:t>
      </w:r>
      <w:r>
        <w:rPr>
          <w:rFonts w:ascii="Century Gothic" w:hAnsi="Century Gothic"/>
          <w:sz w:val="28"/>
          <w:szCs w:val="28"/>
        </w:rPr>
        <w:tab/>
      </w:r>
      <w:r w:rsidR="00D6326A" w:rsidRPr="008E4444">
        <w:rPr>
          <w:rFonts w:ascii="Century Gothic" w:hAnsi="Century Gothic"/>
          <w:sz w:val="28"/>
          <w:szCs w:val="28"/>
        </w:rPr>
        <w:t xml:space="preserve">Oakley </w:t>
      </w:r>
    </w:p>
    <w:p w14:paraId="711D741D" w14:textId="77777777" w:rsidR="00D6326A" w:rsidRPr="008E4444" w:rsidRDefault="00D6326A" w:rsidP="00D6326A">
      <w:pPr>
        <w:pStyle w:val="Default"/>
        <w:rPr>
          <w:rFonts w:ascii="Century Gothic" w:hAnsi="Century Gothic"/>
          <w:sz w:val="28"/>
          <w:szCs w:val="28"/>
        </w:rPr>
      </w:pPr>
    </w:p>
    <w:p w14:paraId="6EB2725D" w14:textId="77777777" w:rsidR="00D6326A" w:rsidRPr="008E4444" w:rsidRDefault="00D6326A" w:rsidP="00D6326A">
      <w:pPr>
        <w:pStyle w:val="ListParagraph"/>
        <w:rPr>
          <w:rFonts w:ascii="Century Gothic" w:hAnsi="Century Gothic"/>
          <w:sz w:val="28"/>
          <w:szCs w:val="28"/>
        </w:rPr>
      </w:pPr>
    </w:p>
    <w:p w14:paraId="664ABAEF" w14:textId="1D450388" w:rsidR="006F6193" w:rsidRPr="008E4444" w:rsidRDefault="00203E6C" w:rsidP="00073BC8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12:30 Lunch</w:t>
      </w:r>
    </w:p>
    <w:p w14:paraId="3AB1F6AE" w14:textId="77777777" w:rsidR="0063519A" w:rsidRPr="008E4444" w:rsidRDefault="000E1FCD" w:rsidP="00073BC8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Reports </w:t>
      </w:r>
    </w:p>
    <w:p w14:paraId="0EA5D8B9" w14:textId="11C65CAA" w:rsidR="00566045" w:rsidRDefault="008126A5" w:rsidP="00566045">
      <w:pPr>
        <w:pStyle w:val="Default"/>
        <w:numPr>
          <w:ilvl w:val="0"/>
          <w:numId w:val="30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ASCCC President’s update</w:t>
      </w:r>
      <w:r w:rsidRPr="006319E7">
        <w:rPr>
          <w:rFonts w:ascii="Century Gothic" w:hAnsi="Century Gothic"/>
          <w:sz w:val="28"/>
          <w:szCs w:val="28"/>
        </w:rPr>
        <w:t>–John Stanskas</w:t>
      </w:r>
    </w:p>
    <w:p w14:paraId="4231BDF5" w14:textId="5502BD5E" w:rsidR="000F3DA3" w:rsidRDefault="000F3DA3" w:rsidP="000F3DA3">
      <w:pPr>
        <w:pStyle w:val="Default"/>
        <w:ind w:left="1080"/>
        <w:rPr>
          <w:rFonts w:ascii="Century Gothic" w:hAnsi="Century Gothic"/>
          <w:sz w:val="28"/>
          <w:szCs w:val="28"/>
        </w:rPr>
      </w:pPr>
      <w:hyperlink r:id="rId14" w:history="1">
        <w:r>
          <w:rPr>
            <w:rStyle w:val="Hyperlink"/>
            <w:rFonts w:ascii="Century Gothic" w:hAnsi="Century Gothic"/>
            <w:sz w:val="28"/>
            <w:szCs w:val="28"/>
          </w:rPr>
          <w:t>Presid</w:t>
        </w:r>
        <w:r>
          <w:rPr>
            <w:rStyle w:val="Hyperlink"/>
            <w:rFonts w:ascii="Century Gothic" w:hAnsi="Century Gothic"/>
            <w:sz w:val="28"/>
            <w:szCs w:val="28"/>
          </w:rPr>
          <w:t>ent's Update Doc October 2019</w:t>
        </w:r>
      </w:hyperlink>
    </w:p>
    <w:p w14:paraId="07C9CF01" w14:textId="652799F6" w:rsidR="002421DB" w:rsidRDefault="00F66B37" w:rsidP="00566045">
      <w:pPr>
        <w:pStyle w:val="Default"/>
        <w:ind w:left="1080"/>
        <w:rPr>
          <w:rFonts w:ascii="Century Gothic" w:hAnsi="Century Gothic"/>
          <w:sz w:val="28"/>
          <w:szCs w:val="28"/>
        </w:rPr>
      </w:pPr>
      <w:hyperlink r:id="rId15" w:history="1">
        <w:r w:rsidR="00566045">
          <w:rPr>
            <w:rStyle w:val="Hyperlink"/>
            <w:rFonts w:ascii="Century Gothic" w:hAnsi="Century Gothic"/>
            <w:sz w:val="28"/>
            <w:szCs w:val="28"/>
          </w:rPr>
          <w:t>President's Update Doc</w:t>
        </w:r>
        <w:r w:rsidR="00566045">
          <w:rPr>
            <w:rStyle w:val="Hyperlink"/>
            <w:rFonts w:ascii="Century Gothic" w:hAnsi="Century Gothic"/>
            <w:sz w:val="28"/>
            <w:szCs w:val="28"/>
          </w:rPr>
          <w:t xml:space="preserve"> August 22, 2019</w:t>
        </w:r>
      </w:hyperlink>
    </w:p>
    <w:p w14:paraId="479CF84E" w14:textId="3D5DEDCA" w:rsidR="008126A5" w:rsidRDefault="008126A5" w:rsidP="00D77B04">
      <w:pPr>
        <w:pStyle w:val="Default"/>
        <w:numPr>
          <w:ilvl w:val="0"/>
          <w:numId w:val="30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Academic Senate</w:t>
      </w:r>
      <w:r w:rsidR="00D77B04">
        <w:rPr>
          <w:rFonts w:ascii="Century Gothic" w:hAnsi="Century Gothic"/>
          <w:sz w:val="28"/>
          <w:szCs w:val="28"/>
        </w:rPr>
        <w:t xml:space="preserve"> </w:t>
      </w:r>
      <w:hyperlink r:id="rId16" w:history="1">
        <w:r w:rsidR="00D77B04">
          <w:rPr>
            <w:rStyle w:val="Hyperlink"/>
            <w:rFonts w:ascii="Century Gothic" w:hAnsi="Century Gothic"/>
            <w:sz w:val="28"/>
            <w:szCs w:val="28"/>
          </w:rPr>
          <w:t>Foundation</w:t>
        </w:r>
      </w:hyperlink>
      <w:r w:rsidR="00D77B04">
        <w:rPr>
          <w:rFonts w:ascii="Century Gothic" w:hAnsi="Century Gothic"/>
          <w:sz w:val="28"/>
          <w:szCs w:val="28"/>
        </w:rPr>
        <w:t xml:space="preserve"> </w:t>
      </w:r>
      <w:r w:rsidRPr="00D77B04">
        <w:rPr>
          <w:rFonts w:ascii="Century Gothic" w:hAnsi="Century Gothic"/>
          <w:sz w:val="28"/>
          <w:szCs w:val="28"/>
        </w:rPr>
        <w:t xml:space="preserve">for CCC </w:t>
      </w:r>
    </w:p>
    <w:p w14:paraId="074BDE78" w14:textId="689EF29F" w:rsidR="00470508" w:rsidRPr="008329D9" w:rsidRDefault="008126A5" w:rsidP="008126A5">
      <w:pPr>
        <w:pStyle w:val="Default"/>
        <w:numPr>
          <w:ilvl w:val="0"/>
          <w:numId w:val="30"/>
        </w:numPr>
        <w:rPr>
          <w:rFonts w:ascii="Century Gothic" w:hAnsi="Century Gothic"/>
          <w:sz w:val="28"/>
          <w:szCs w:val="28"/>
        </w:rPr>
      </w:pPr>
      <w:r w:rsidRPr="008329D9">
        <w:rPr>
          <w:rFonts w:ascii="Century Gothic" w:hAnsi="Century Gothic"/>
          <w:sz w:val="28"/>
          <w:szCs w:val="28"/>
        </w:rPr>
        <w:t xml:space="preserve">Guided Pathways Report </w:t>
      </w:r>
    </w:p>
    <w:p w14:paraId="290B07A2" w14:textId="77777777" w:rsidR="00261162" w:rsidRDefault="00470508" w:rsidP="008126A5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0D85C186" w14:textId="77777777" w:rsidR="00261162" w:rsidRDefault="00261162" w:rsidP="008126A5">
      <w:pPr>
        <w:pStyle w:val="Default"/>
        <w:rPr>
          <w:rFonts w:ascii="Century Gothic" w:hAnsi="Century Gothic"/>
          <w:sz w:val="28"/>
          <w:szCs w:val="28"/>
        </w:rPr>
      </w:pPr>
    </w:p>
    <w:p w14:paraId="2EB283DA" w14:textId="43DDA0F2" w:rsidR="008329D9" w:rsidRDefault="008329D9" w:rsidP="008329D9">
      <w:pPr>
        <w:pStyle w:val="Default"/>
        <w:numPr>
          <w:ilvl w:val="0"/>
          <w:numId w:val="30"/>
        </w:numPr>
        <w:rPr>
          <w:rFonts w:ascii="Century Gothic" w:hAnsi="Century Gothic"/>
          <w:sz w:val="28"/>
          <w:szCs w:val="28"/>
        </w:rPr>
      </w:pPr>
      <w:hyperlink r:id="rId17" w:history="1">
        <w:r>
          <w:rPr>
            <w:rStyle w:val="Hyperlink"/>
            <w:rFonts w:ascii="Century Gothic" w:hAnsi="Century Gothic"/>
            <w:sz w:val="28"/>
            <w:szCs w:val="28"/>
          </w:rPr>
          <w:t>Disciplines List</w:t>
        </w:r>
      </w:hyperlink>
    </w:p>
    <w:p w14:paraId="6F376200" w14:textId="77777777" w:rsidR="008329D9" w:rsidRPr="008329D9" w:rsidRDefault="008329D9" w:rsidP="008329D9">
      <w:pPr>
        <w:pStyle w:val="Default"/>
        <w:ind w:left="1080"/>
        <w:rPr>
          <w:rFonts w:ascii="Century Gothic" w:hAnsi="Century Gothic"/>
          <w:sz w:val="28"/>
          <w:szCs w:val="28"/>
        </w:rPr>
      </w:pPr>
    </w:p>
    <w:p w14:paraId="0CF67D8D" w14:textId="26E5722F" w:rsidR="00E163D3" w:rsidRPr="008E4444" w:rsidRDefault="008126A5" w:rsidP="008126A5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 </w:t>
      </w:r>
      <w:r w:rsidRPr="008E4444">
        <w:rPr>
          <w:rFonts w:ascii="Century Gothic" w:hAnsi="Century Gothic"/>
          <w:sz w:val="28"/>
          <w:szCs w:val="28"/>
        </w:rPr>
        <w:tab/>
      </w:r>
      <w:r w:rsidRPr="008E4444">
        <w:rPr>
          <w:rFonts w:ascii="Century Gothic" w:hAnsi="Century Gothic"/>
          <w:sz w:val="28"/>
          <w:szCs w:val="28"/>
        </w:rPr>
        <w:tab/>
        <w:t xml:space="preserve">1. </w:t>
      </w:r>
      <w:hyperlink r:id="rId18" w:history="1">
        <w:r w:rsidR="008E662E">
          <w:rPr>
            <w:rStyle w:val="Hyperlink"/>
            <w:rFonts w:ascii="Century Gothic" w:hAnsi="Century Gothic"/>
            <w:sz w:val="28"/>
            <w:szCs w:val="28"/>
          </w:rPr>
          <w:t>Review of Process</w:t>
        </w:r>
      </w:hyperlink>
      <w:r w:rsidR="00E163D3">
        <w:rPr>
          <w:rFonts w:ascii="Century Gothic" w:hAnsi="Century Gothic"/>
          <w:sz w:val="28"/>
          <w:szCs w:val="28"/>
        </w:rPr>
        <w:t xml:space="preserve"> &amp; </w:t>
      </w:r>
      <w:hyperlink r:id="rId19" w:history="1">
        <w:r w:rsidR="00E163D3">
          <w:rPr>
            <w:rStyle w:val="Hyperlink"/>
            <w:rFonts w:ascii="Century Gothic" w:hAnsi="Century Gothic"/>
            <w:sz w:val="28"/>
            <w:szCs w:val="28"/>
          </w:rPr>
          <w:t>Timeline</w:t>
        </w:r>
      </w:hyperlink>
    </w:p>
    <w:p w14:paraId="0D590159" w14:textId="77777777" w:rsidR="003D18AA" w:rsidRDefault="008126A5" w:rsidP="008126A5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 </w:t>
      </w:r>
      <w:r w:rsidRPr="008E4444">
        <w:rPr>
          <w:rFonts w:ascii="Century Gothic" w:hAnsi="Century Gothic"/>
          <w:sz w:val="28"/>
          <w:szCs w:val="28"/>
        </w:rPr>
        <w:tab/>
      </w:r>
      <w:r w:rsidRPr="008E4444">
        <w:rPr>
          <w:rFonts w:ascii="Century Gothic" w:hAnsi="Century Gothic"/>
          <w:sz w:val="28"/>
          <w:szCs w:val="28"/>
        </w:rPr>
        <w:tab/>
        <w:t>2. Review of any proposals</w:t>
      </w:r>
    </w:p>
    <w:p w14:paraId="2443C0B8" w14:textId="2A956C94" w:rsidR="003D18AA" w:rsidRPr="008E4444" w:rsidRDefault="003D18AA" w:rsidP="008126A5">
      <w:pPr>
        <w:pStyle w:val="Defaul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hyperlink r:id="rId20" w:history="1">
        <w:r>
          <w:rPr>
            <w:rStyle w:val="Hyperlink"/>
            <w:rFonts w:ascii="Century Gothic" w:hAnsi="Century Gothic"/>
            <w:sz w:val="28"/>
            <w:szCs w:val="28"/>
          </w:rPr>
          <w:t>Disciplines List Revi</w:t>
        </w:r>
        <w:r>
          <w:rPr>
            <w:rStyle w:val="Hyperlink"/>
            <w:rFonts w:ascii="Century Gothic" w:hAnsi="Century Gothic"/>
            <w:sz w:val="28"/>
            <w:szCs w:val="28"/>
          </w:rPr>
          <w:t>sion Proposals Summary 2019 FS RBT FINAL.docx</w:t>
        </w:r>
      </w:hyperlink>
    </w:p>
    <w:p w14:paraId="20E5D7E1" w14:textId="77777777" w:rsidR="008126A5" w:rsidRPr="008E4444" w:rsidRDefault="008126A5" w:rsidP="008126A5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 </w:t>
      </w:r>
      <w:r w:rsidRPr="008E4444">
        <w:rPr>
          <w:rFonts w:ascii="Century Gothic" w:hAnsi="Century Gothic"/>
          <w:sz w:val="28"/>
          <w:szCs w:val="28"/>
        </w:rPr>
        <w:tab/>
      </w:r>
      <w:r w:rsidRPr="008E4444">
        <w:rPr>
          <w:rFonts w:ascii="Century Gothic" w:hAnsi="Century Gothic"/>
          <w:sz w:val="28"/>
          <w:szCs w:val="28"/>
        </w:rPr>
        <w:tab/>
        <w:t>3. Announcement of date and time of the hearing</w:t>
      </w:r>
    </w:p>
    <w:p w14:paraId="17B03CF1" w14:textId="0941FE47" w:rsidR="008126A5" w:rsidRPr="008E4444" w:rsidRDefault="008126A5" w:rsidP="008126A5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 </w:t>
      </w:r>
      <w:r w:rsidRPr="008E4444">
        <w:rPr>
          <w:rFonts w:ascii="Century Gothic" w:hAnsi="Century Gothic"/>
          <w:sz w:val="28"/>
          <w:szCs w:val="28"/>
        </w:rPr>
        <w:tab/>
      </w:r>
      <w:r w:rsidRPr="008E4444">
        <w:rPr>
          <w:rFonts w:ascii="Century Gothic" w:hAnsi="Century Gothic"/>
          <w:sz w:val="28"/>
          <w:szCs w:val="28"/>
        </w:rPr>
        <w:tab/>
        <w:t>4. Information about attendance at hearing</w:t>
      </w:r>
      <w:bookmarkStart w:id="0" w:name="_GoBack"/>
      <w:bookmarkEnd w:id="0"/>
    </w:p>
    <w:p w14:paraId="3191E5A6" w14:textId="1853EEA2" w:rsidR="00FD0396" w:rsidRPr="00006155" w:rsidRDefault="00FD0396" w:rsidP="008E662E">
      <w:pPr>
        <w:pStyle w:val="Default"/>
        <w:rPr>
          <w:rFonts w:ascii="Century Gothic" w:hAnsi="Century Gothic"/>
          <w:sz w:val="28"/>
          <w:szCs w:val="28"/>
        </w:rPr>
      </w:pPr>
    </w:p>
    <w:p w14:paraId="02127892" w14:textId="2DEF3642" w:rsidR="00712D98" w:rsidRPr="008E4444" w:rsidRDefault="00F66B37" w:rsidP="002B66C1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hyperlink r:id="rId21" w:history="1">
        <w:r w:rsidR="00712D98" w:rsidRPr="008E4444">
          <w:rPr>
            <w:rStyle w:val="Hyperlink"/>
            <w:rFonts w:ascii="Century Gothic" w:hAnsi="Century Gothic"/>
            <w:sz w:val="28"/>
            <w:szCs w:val="28"/>
          </w:rPr>
          <w:t>Resolutions</w:t>
        </w:r>
      </w:hyperlink>
      <w:r w:rsidR="00A01DF1">
        <w:rPr>
          <w:rFonts w:ascii="Century Gothic" w:hAnsi="Century Gothic"/>
          <w:sz w:val="28"/>
          <w:szCs w:val="28"/>
        </w:rPr>
        <w:t xml:space="preserve"> </w:t>
      </w:r>
      <w:r w:rsidR="002B66C1" w:rsidRPr="002B66C1">
        <w:rPr>
          <w:rFonts w:ascii="Century Gothic" w:hAnsi="Century Gothic"/>
          <w:sz w:val="28"/>
          <w:szCs w:val="28"/>
        </w:rPr>
        <w:t>Maria Figueroa</w:t>
      </w:r>
      <w:r w:rsidR="002B66C1">
        <w:rPr>
          <w:rFonts w:ascii="Century Gothic" w:hAnsi="Century Gothic"/>
          <w:sz w:val="28"/>
          <w:szCs w:val="28"/>
        </w:rPr>
        <w:t>-</w:t>
      </w:r>
      <w:r w:rsidR="002B66C1" w:rsidRPr="002B66C1">
        <w:rPr>
          <w:rFonts w:ascii="Century Gothic" w:hAnsi="Century Gothic"/>
          <w:sz w:val="28"/>
          <w:szCs w:val="28"/>
        </w:rPr>
        <w:t>Resolutions Committee Member</w:t>
      </w:r>
    </w:p>
    <w:p w14:paraId="10E1A8CE" w14:textId="6DAAD273" w:rsidR="00712D98" w:rsidRPr="00191DCE" w:rsidRDefault="00712D98" w:rsidP="00712D98">
      <w:pPr>
        <w:pStyle w:val="ListParagraph"/>
        <w:rPr>
          <w:rFonts w:ascii="Century Gothic" w:hAnsi="Century Gothic"/>
          <w:i/>
          <w:iCs/>
          <w:sz w:val="20"/>
          <w:szCs w:val="20"/>
        </w:rPr>
      </w:pPr>
      <w:r w:rsidRPr="00191DCE">
        <w:rPr>
          <w:rFonts w:ascii="Century Gothic" w:hAnsi="Century Gothic"/>
          <w:i/>
          <w:iCs/>
          <w:sz w:val="20"/>
          <w:szCs w:val="20"/>
        </w:rPr>
        <w:t>Disclaimer: The enclosed resolutions do not reflect the position of</w:t>
      </w:r>
      <w:r w:rsidR="00191DC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1DCE">
        <w:rPr>
          <w:rFonts w:ascii="Century Gothic" w:hAnsi="Century Gothic"/>
          <w:i/>
          <w:iCs/>
          <w:sz w:val="20"/>
          <w:szCs w:val="20"/>
        </w:rPr>
        <w:t>the Academic Senate for California Community Colleges, its</w:t>
      </w:r>
      <w:r w:rsidR="00191DC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1DCE">
        <w:rPr>
          <w:rFonts w:ascii="Century Gothic" w:hAnsi="Century Gothic"/>
          <w:i/>
          <w:iCs/>
          <w:sz w:val="20"/>
          <w:szCs w:val="20"/>
        </w:rPr>
        <w:t>Executive Committee, or standing committees. They are presented</w:t>
      </w:r>
      <w:r w:rsidR="00191DC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1DCE">
        <w:rPr>
          <w:rFonts w:ascii="Century Gothic" w:hAnsi="Century Gothic"/>
          <w:i/>
          <w:iCs/>
          <w:sz w:val="20"/>
          <w:szCs w:val="20"/>
        </w:rPr>
        <w:t>for the purpose of discussion by the field, and to be debated and</w:t>
      </w:r>
    </w:p>
    <w:p w14:paraId="43698CE9" w14:textId="48A9EACC" w:rsidR="00712D98" w:rsidRDefault="00712D98" w:rsidP="005A594B">
      <w:pPr>
        <w:pStyle w:val="ListParagraph"/>
        <w:rPr>
          <w:rFonts w:ascii="Century Gothic" w:hAnsi="Century Gothic"/>
          <w:i/>
          <w:iCs/>
          <w:sz w:val="20"/>
          <w:szCs w:val="20"/>
        </w:rPr>
      </w:pPr>
      <w:r w:rsidRPr="00191DCE">
        <w:rPr>
          <w:rFonts w:ascii="Century Gothic" w:hAnsi="Century Gothic"/>
          <w:i/>
          <w:iCs/>
          <w:sz w:val="20"/>
          <w:szCs w:val="20"/>
        </w:rPr>
        <w:t>voted on by academic senate delegates at the Plenary Session on</w:t>
      </w:r>
      <w:r w:rsidR="00191DC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191DCE">
        <w:rPr>
          <w:rFonts w:ascii="Century Gothic" w:hAnsi="Century Gothic"/>
          <w:i/>
          <w:iCs/>
          <w:sz w:val="20"/>
          <w:szCs w:val="20"/>
        </w:rPr>
        <w:t>November 9, 2019.</w:t>
      </w:r>
    </w:p>
    <w:p w14:paraId="575DE869" w14:textId="77777777" w:rsidR="00191DCE" w:rsidRPr="00191DCE" w:rsidRDefault="00191DCE" w:rsidP="005A594B">
      <w:pPr>
        <w:pStyle w:val="ListParagraph"/>
        <w:rPr>
          <w:rFonts w:ascii="Century Gothic" w:hAnsi="Century Gothic"/>
          <w:i/>
          <w:iCs/>
          <w:sz w:val="20"/>
          <w:szCs w:val="20"/>
        </w:rPr>
      </w:pPr>
    </w:p>
    <w:p w14:paraId="19A83309" w14:textId="0BB64CDB" w:rsidR="00712D98" w:rsidRDefault="00712D98" w:rsidP="005216FB">
      <w:pPr>
        <w:pStyle w:val="Default"/>
        <w:numPr>
          <w:ilvl w:val="0"/>
          <w:numId w:val="26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Brief orientation about develo</w:t>
      </w:r>
      <w:r w:rsidR="00DE75C3">
        <w:rPr>
          <w:rFonts w:ascii="Century Gothic" w:hAnsi="Century Gothic"/>
          <w:sz w:val="28"/>
          <w:szCs w:val="28"/>
        </w:rPr>
        <w:t xml:space="preserve">pment of resolutions and voting </w:t>
      </w:r>
      <w:r w:rsidRPr="008E4444">
        <w:rPr>
          <w:rFonts w:ascii="Century Gothic" w:hAnsi="Century Gothic"/>
          <w:sz w:val="28"/>
          <w:szCs w:val="28"/>
        </w:rPr>
        <w:t>process at session</w:t>
      </w:r>
      <w:r w:rsidR="005216FB">
        <w:rPr>
          <w:rFonts w:ascii="Century Gothic" w:hAnsi="Century Gothic"/>
          <w:sz w:val="28"/>
          <w:szCs w:val="28"/>
        </w:rPr>
        <w:t xml:space="preserve"> (Resource: </w:t>
      </w:r>
      <w:hyperlink r:id="rId22" w:history="1">
        <w:r w:rsidR="005216FB">
          <w:rPr>
            <w:rStyle w:val="Hyperlink"/>
            <w:rFonts w:ascii="Century Gothic" w:hAnsi="Century Gothic"/>
            <w:sz w:val="28"/>
            <w:szCs w:val="28"/>
          </w:rPr>
          <w:t>Resolutions Handbook</w:t>
        </w:r>
      </w:hyperlink>
      <w:r w:rsidR="005216FB">
        <w:rPr>
          <w:rFonts w:ascii="Century Gothic" w:hAnsi="Century Gothic"/>
          <w:sz w:val="28"/>
          <w:szCs w:val="28"/>
        </w:rPr>
        <w:t>)</w:t>
      </w:r>
    </w:p>
    <w:p w14:paraId="43C0435C" w14:textId="71727C0E" w:rsidR="00DA511D" w:rsidRPr="00DA511D" w:rsidRDefault="00712D98" w:rsidP="00DA511D">
      <w:pPr>
        <w:pStyle w:val="Default"/>
        <w:numPr>
          <w:ilvl w:val="0"/>
          <w:numId w:val="26"/>
        </w:numPr>
        <w:rPr>
          <w:rFonts w:ascii="Century Gothic" w:hAnsi="Century Gothic"/>
          <w:sz w:val="28"/>
          <w:szCs w:val="28"/>
        </w:rPr>
      </w:pPr>
      <w:r w:rsidRPr="005216FB">
        <w:rPr>
          <w:rFonts w:ascii="Century Gothic" w:hAnsi="Century Gothic"/>
          <w:sz w:val="28"/>
          <w:szCs w:val="28"/>
        </w:rPr>
        <w:t xml:space="preserve">Review of </w:t>
      </w:r>
      <w:hyperlink r:id="rId23" w:history="1">
        <w:r w:rsidR="00DA511D">
          <w:rPr>
            <w:rStyle w:val="Hyperlink"/>
            <w:rFonts w:ascii="Century Gothic" w:hAnsi="Century Gothic"/>
            <w:sz w:val="28"/>
            <w:szCs w:val="28"/>
          </w:rPr>
          <w:t>Pre-Session Resolutions</w:t>
        </w:r>
      </w:hyperlink>
    </w:p>
    <w:p w14:paraId="3C6AF41E" w14:textId="5C65FCA5" w:rsidR="00712D98" w:rsidRPr="008E4444" w:rsidRDefault="00712D98" w:rsidP="00712D98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ab/>
        <w:t xml:space="preserve">C. Discuss any ideas for new resolutions </w:t>
      </w:r>
    </w:p>
    <w:p w14:paraId="500E1C85" w14:textId="1A972050" w:rsidR="00DA511D" w:rsidRPr="008E4444" w:rsidRDefault="00712D98" w:rsidP="00712D98">
      <w:pPr>
        <w:pStyle w:val="Default"/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ab/>
        <w:t>D. Develop Area resolutions</w:t>
      </w:r>
    </w:p>
    <w:p w14:paraId="73BB0651" w14:textId="7A6B25B6" w:rsidR="00712D98" w:rsidRPr="008E4444" w:rsidRDefault="00712D98" w:rsidP="00712D98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 xml:space="preserve">Reports </w:t>
      </w:r>
      <w:r w:rsidR="00951E9C">
        <w:rPr>
          <w:rFonts w:ascii="Century Gothic" w:hAnsi="Century Gothic"/>
          <w:sz w:val="28"/>
          <w:szCs w:val="28"/>
        </w:rPr>
        <w:t xml:space="preserve">on Important Issues </w:t>
      </w:r>
      <w:r w:rsidRPr="008E4444">
        <w:rPr>
          <w:rFonts w:ascii="Century Gothic" w:hAnsi="Century Gothic"/>
          <w:sz w:val="28"/>
          <w:szCs w:val="28"/>
        </w:rPr>
        <w:t>from Colleges</w:t>
      </w:r>
    </w:p>
    <w:p w14:paraId="187DC267" w14:textId="7E9B6E6F" w:rsidR="005D008C" w:rsidRDefault="00712D98" w:rsidP="005D008C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 w:rsidRPr="008E4444">
        <w:rPr>
          <w:rFonts w:ascii="Century Gothic" w:hAnsi="Century Gothic"/>
          <w:sz w:val="28"/>
          <w:szCs w:val="28"/>
        </w:rPr>
        <w:t>Announcements</w:t>
      </w:r>
    </w:p>
    <w:p w14:paraId="1757EE6C" w14:textId="77777777" w:rsidR="00E84584" w:rsidRDefault="00E84584" w:rsidP="00696275">
      <w:pPr>
        <w:pStyle w:val="Default"/>
        <w:numPr>
          <w:ilvl w:val="0"/>
          <w:numId w:val="2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Meetings/Institutes</w:t>
      </w:r>
    </w:p>
    <w:p w14:paraId="0A9D7DFD" w14:textId="20082B7C" w:rsidR="00E84584" w:rsidRPr="00E84584" w:rsidRDefault="00F66B37" w:rsidP="00E84584">
      <w:pPr>
        <w:pStyle w:val="Default"/>
        <w:ind w:left="1080"/>
        <w:rPr>
          <w:rFonts w:ascii="Century Gothic" w:hAnsi="Century Gothic"/>
          <w:sz w:val="28"/>
          <w:szCs w:val="28"/>
        </w:rPr>
      </w:pPr>
      <w:hyperlink r:id="rId24" w:history="1">
        <w:r w:rsidR="00E84584">
          <w:rPr>
            <w:rStyle w:val="Hyperlink"/>
            <w:rFonts w:ascii="Century Gothic" w:hAnsi="Century Gothic"/>
            <w:sz w:val="28"/>
            <w:szCs w:val="28"/>
          </w:rPr>
          <w:t>Fall Guided Pathways Regional Meeting South</w:t>
        </w:r>
      </w:hyperlink>
      <w:r w:rsidR="00E84584">
        <w:rPr>
          <w:rFonts w:ascii="Century Gothic" w:hAnsi="Century Gothic"/>
          <w:sz w:val="28"/>
          <w:szCs w:val="28"/>
        </w:rPr>
        <w:t xml:space="preserve"> </w:t>
      </w:r>
    </w:p>
    <w:p w14:paraId="1111575A" w14:textId="49A39BB8" w:rsidR="00E84584" w:rsidRDefault="00E84584" w:rsidP="00E84584">
      <w:pPr>
        <w:pStyle w:val="Default"/>
        <w:ind w:left="108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October 25, 2019</w:t>
      </w:r>
      <w:r w:rsidRPr="00E84584">
        <w:rPr>
          <w:rFonts w:ascii="Century Gothic" w:hAnsi="Century Gothic"/>
          <w:sz w:val="28"/>
          <w:szCs w:val="28"/>
        </w:rPr>
        <w:t>Allan Hancock College, 800 S College Dr</w:t>
      </w:r>
    </w:p>
    <w:p w14:paraId="336967B4" w14:textId="514CEF42" w:rsidR="00346698" w:rsidRDefault="00F66B37" w:rsidP="00346698">
      <w:pPr>
        <w:pStyle w:val="Default"/>
        <w:ind w:left="1080"/>
        <w:rPr>
          <w:rFonts w:ascii="Century Gothic" w:hAnsi="Century Gothic"/>
          <w:sz w:val="28"/>
          <w:szCs w:val="28"/>
        </w:rPr>
      </w:pPr>
      <w:hyperlink r:id="rId25" w:history="1">
        <w:r w:rsidR="00346698">
          <w:rPr>
            <w:rStyle w:val="Hyperlink"/>
            <w:rFonts w:ascii="Century Gothic" w:hAnsi="Century Gothic"/>
            <w:sz w:val="28"/>
            <w:szCs w:val="28"/>
          </w:rPr>
          <w:t>2019 Fall Curriculum Regional Meeting South</w:t>
        </w:r>
      </w:hyperlink>
      <w:r w:rsidR="00346698">
        <w:rPr>
          <w:rFonts w:ascii="Century Gothic" w:hAnsi="Century Gothic"/>
          <w:sz w:val="28"/>
          <w:szCs w:val="28"/>
        </w:rPr>
        <w:t xml:space="preserve">, November 2, 2019 </w:t>
      </w:r>
      <w:r w:rsidR="00346698" w:rsidRPr="00346698">
        <w:rPr>
          <w:rFonts w:ascii="Century Gothic" w:hAnsi="Century Gothic"/>
          <w:sz w:val="28"/>
          <w:szCs w:val="28"/>
        </w:rPr>
        <w:t>Los Angeles Pierce College</w:t>
      </w:r>
    </w:p>
    <w:p w14:paraId="6EF3364C" w14:textId="612127DA" w:rsidR="00972360" w:rsidRPr="00972360" w:rsidRDefault="00F66B37" w:rsidP="00972360">
      <w:pPr>
        <w:pStyle w:val="Default"/>
        <w:ind w:left="1080"/>
        <w:rPr>
          <w:rFonts w:ascii="Century Gothic" w:hAnsi="Century Gothic"/>
          <w:sz w:val="28"/>
          <w:szCs w:val="28"/>
        </w:rPr>
      </w:pPr>
      <w:hyperlink r:id="rId26" w:history="1">
        <w:r w:rsidR="00972360">
          <w:rPr>
            <w:rStyle w:val="Hyperlink"/>
            <w:rFonts w:ascii="Century Gothic" w:hAnsi="Century Gothic"/>
            <w:sz w:val="28"/>
            <w:szCs w:val="28"/>
          </w:rPr>
          <w:t>Executive Committee Meeting</w:t>
        </w:r>
      </w:hyperlink>
      <w:r w:rsidR="00972360">
        <w:rPr>
          <w:rFonts w:ascii="Century Gothic" w:hAnsi="Century Gothic"/>
          <w:sz w:val="28"/>
          <w:szCs w:val="28"/>
        </w:rPr>
        <w:t xml:space="preserve"> </w:t>
      </w:r>
      <w:r w:rsidR="00972360" w:rsidRPr="00972360">
        <w:rPr>
          <w:rFonts w:ascii="Century Gothic" w:hAnsi="Century Gothic"/>
          <w:sz w:val="28"/>
          <w:szCs w:val="28"/>
        </w:rPr>
        <w:t>November 6, 2019</w:t>
      </w:r>
    </w:p>
    <w:p w14:paraId="4E0660EB" w14:textId="0376F9A6" w:rsidR="00972360" w:rsidRDefault="00972360" w:rsidP="00972360">
      <w:pPr>
        <w:pStyle w:val="Default"/>
        <w:ind w:left="1080"/>
        <w:rPr>
          <w:rFonts w:ascii="Century Gothic" w:hAnsi="Century Gothic"/>
          <w:sz w:val="28"/>
          <w:szCs w:val="28"/>
        </w:rPr>
      </w:pPr>
      <w:r w:rsidRPr="00972360">
        <w:rPr>
          <w:rFonts w:ascii="Century Gothic" w:hAnsi="Century Gothic"/>
          <w:sz w:val="28"/>
          <w:szCs w:val="28"/>
        </w:rPr>
        <w:t>Renaissance Newport Beach Hotel, 4500 MacArthur Boulevard, Newport Beach, CA, 92660</w:t>
      </w:r>
    </w:p>
    <w:p w14:paraId="1D5C32F2" w14:textId="14876447" w:rsidR="00346698" w:rsidRDefault="00F66B37" w:rsidP="00E84584">
      <w:pPr>
        <w:pStyle w:val="Default"/>
        <w:ind w:left="1080"/>
        <w:rPr>
          <w:rFonts w:ascii="Century Gothic" w:hAnsi="Century Gothic"/>
          <w:sz w:val="28"/>
          <w:szCs w:val="28"/>
        </w:rPr>
      </w:pPr>
      <w:hyperlink r:id="rId27" w:history="1">
        <w:r w:rsidR="00BE553A">
          <w:rPr>
            <w:rStyle w:val="Hyperlink"/>
            <w:rFonts w:ascii="Century Gothic" w:hAnsi="Century Gothic"/>
            <w:sz w:val="28"/>
            <w:szCs w:val="28"/>
          </w:rPr>
          <w:t>Fall 2019 Plenary</w:t>
        </w:r>
      </w:hyperlink>
      <w:r w:rsidR="00BE553A">
        <w:rPr>
          <w:rFonts w:ascii="Century Gothic" w:hAnsi="Century Gothic"/>
          <w:sz w:val="28"/>
          <w:szCs w:val="28"/>
        </w:rPr>
        <w:t xml:space="preserve"> </w:t>
      </w:r>
      <w:r w:rsidR="00696275" w:rsidRPr="00696275">
        <w:rPr>
          <w:rFonts w:ascii="Century Gothic" w:hAnsi="Century Gothic"/>
          <w:sz w:val="28"/>
          <w:szCs w:val="28"/>
        </w:rPr>
        <w:t>November 7-9, 2019 at the Renaissance Newport Beach Hotel located at 4500 MacArthur Blvd, Newport Beach, CA 92660</w:t>
      </w:r>
    </w:p>
    <w:p w14:paraId="790CAA26" w14:textId="4A33CD14" w:rsidR="00BE553A" w:rsidRDefault="00F66B37" w:rsidP="00A03AB6">
      <w:pPr>
        <w:pStyle w:val="Default"/>
        <w:numPr>
          <w:ilvl w:val="0"/>
          <w:numId w:val="29"/>
        </w:numPr>
        <w:rPr>
          <w:rFonts w:ascii="Century Gothic" w:hAnsi="Century Gothic"/>
          <w:sz w:val="28"/>
          <w:szCs w:val="28"/>
        </w:rPr>
      </w:pPr>
      <w:hyperlink r:id="rId28" w:history="1">
        <w:r w:rsidR="00A03AB6">
          <w:rPr>
            <w:rStyle w:val="Hyperlink"/>
            <w:rFonts w:ascii="Century Gothic" w:hAnsi="Century Gothic"/>
            <w:sz w:val="28"/>
            <w:szCs w:val="28"/>
          </w:rPr>
          <w:t>Exemplary Program Award</w:t>
        </w:r>
      </w:hyperlink>
      <w:r w:rsidR="00A03AB6">
        <w:rPr>
          <w:rFonts w:ascii="Century Gothic" w:hAnsi="Century Gothic"/>
          <w:sz w:val="28"/>
          <w:szCs w:val="28"/>
        </w:rPr>
        <w:t xml:space="preserve"> </w:t>
      </w:r>
      <w:r w:rsidR="00FF3DDA" w:rsidRPr="00A03AB6">
        <w:rPr>
          <w:rFonts w:ascii="Century Gothic" w:hAnsi="Century Gothic"/>
          <w:sz w:val="28"/>
          <w:szCs w:val="28"/>
        </w:rPr>
        <w:t>Email sent on Tuesday, October 01, 2019 10:00 AM -Completed applications must be received in the Academic Senate Office by 5:00 p.m. on November 4, 2019</w:t>
      </w:r>
    </w:p>
    <w:p w14:paraId="0EBBE2A4" w14:textId="6C21F4B4" w:rsidR="003E2615" w:rsidRDefault="00F66B37" w:rsidP="003E2615">
      <w:pPr>
        <w:pStyle w:val="Default"/>
        <w:numPr>
          <w:ilvl w:val="0"/>
          <w:numId w:val="29"/>
        </w:numPr>
        <w:rPr>
          <w:rFonts w:ascii="Century Gothic" w:hAnsi="Century Gothic"/>
          <w:sz w:val="28"/>
          <w:szCs w:val="28"/>
        </w:rPr>
      </w:pPr>
      <w:hyperlink r:id="rId29" w:history="1">
        <w:r w:rsidR="003E2615">
          <w:rPr>
            <w:rStyle w:val="Hyperlink"/>
            <w:rFonts w:ascii="Century Gothic" w:hAnsi="Century Gothic"/>
            <w:sz w:val="28"/>
            <w:szCs w:val="28"/>
          </w:rPr>
          <w:t>Save the Date! CCC Vision for Success Summit April 27-28, 2019 Irvine</w:t>
        </w:r>
      </w:hyperlink>
    </w:p>
    <w:p w14:paraId="58B0FD20" w14:textId="568FB89F" w:rsidR="00F46C61" w:rsidRPr="004A47F4" w:rsidRDefault="00F46C61" w:rsidP="004A47F4">
      <w:pPr>
        <w:pStyle w:val="Default"/>
        <w:numPr>
          <w:ilvl w:val="0"/>
          <w:numId w:val="29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Additional </w:t>
      </w:r>
      <w:hyperlink r:id="rId30" w:history="1">
        <w:r>
          <w:rPr>
            <w:rStyle w:val="Hyperlink"/>
            <w:rFonts w:ascii="Century Gothic" w:hAnsi="Century Gothic"/>
            <w:sz w:val="28"/>
            <w:szCs w:val="28"/>
          </w:rPr>
          <w:t>ASCCC Calendar of Events</w:t>
        </w:r>
      </w:hyperlink>
    </w:p>
    <w:p w14:paraId="50CDA05F" w14:textId="77777777" w:rsidR="00712D98" w:rsidRPr="008E4444" w:rsidRDefault="00712D98" w:rsidP="00712D98">
      <w:pPr>
        <w:pStyle w:val="ListParagraph"/>
        <w:rPr>
          <w:rFonts w:ascii="Century Gothic" w:hAnsi="Century Gothic"/>
          <w:sz w:val="28"/>
          <w:szCs w:val="28"/>
        </w:rPr>
      </w:pPr>
    </w:p>
    <w:p w14:paraId="020DD188" w14:textId="64291C35" w:rsidR="00BC695D" w:rsidRPr="004D3365" w:rsidRDefault="002421DB" w:rsidP="00BC695D">
      <w:pPr>
        <w:pStyle w:val="Default"/>
        <w:numPr>
          <w:ilvl w:val="0"/>
          <w:numId w:val="17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Adjournment</w:t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  <w:r w:rsidR="00BC695D" w:rsidRPr="004D3365">
        <w:rPr>
          <w:rFonts w:ascii="Batang" w:eastAsia="Batang" w:hAnsi="Batang"/>
        </w:rPr>
        <w:tab/>
      </w:r>
    </w:p>
    <w:sectPr w:rsidR="00BC695D" w:rsidRPr="004D3365" w:rsidSect="00A4282D">
      <w:headerReference w:type="default" r:id="rId31"/>
      <w:footerReference w:type="default" r:id="rId32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379C" w14:textId="77777777" w:rsidR="00F66B37" w:rsidRDefault="00F66B37">
      <w:r>
        <w:separator/>
      </w:r>
    </w:p>
  </w:endnote>
  <w:endnote w:type="continuationSeparator" w:id="0">
    <w:p w14:paraId="5448E0CE" w14:textId="77777777" w:rsidR="00F66B37" w:rsidRDefault="00F6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B557" w14:textId="65560F95" w:rsidR="008126A5" w:rsidRDefault="008126A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61915F" wp14:editId="6012C6D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5AB0C" w14:textId="1AF2834C" w:rsidR="008126A5" w:rsidRDefault="00F66B37">
                            <w:pPr>
                              <w:pStyle w:val="Footer"/>
                              <w:tabs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26A5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AGENDA</w:t>
                                </w:r>
                              </w:sdtContent>
                            </w:sdt>
                            <w:r w:rsidR="008126A5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126A5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1915F" id="Group 164" o:spid="_x0000_s1026" style="position:absolute;left:0;text-align:left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7jFc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F+9gz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HuMV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61C5AB0C" w14:textId="1AF2834C" w:rsidR="008126A5" w:rsidRDefault="008126A5">
                      <w:pPr>
                        <w:pStyle w:val="Footer"/>
                        <w:tabs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AGENDA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Created by Area D Representative LaTonya L. Parker Ed. 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4045" w14:textId="77777777" w:rsidR="00F66B37" w:rsidRDefault="00F66B37">
      <w:r>
        <w:separator/>
      </w:r>
    </w:p>
  </w:footnote>
  <w:footnote w:type="continuationSeparator" w:id="0">
    <w:p w14:paraId="7FF91EB6" w14:textId="77777777" w:rsidR="00F66B37" w:rsidRDefault="00F66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57070850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98C4C01" w14:textId="66F12774" w:rsidR="00FF4712" w:rsidRDefault="00FF471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1B4" w:rsidRPr="00E271B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1B05A205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F4CA514"/>
    <w:multiLevelType w:val="hybridMultilevel"/>
    <w:tmpl w:val="7493E2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E5878D"/>
    <w:multiLevelType w:val="hybridMultilevel"/>
    <w:tmpl w:val="2B0CE67F"/>
    <w:lvl w:ilvl="0" w:tplc="FFFFFFFF">
      <w:start w:val="1"/>
      <w:numFmt w:val="upperRoman"/>
      <w:lvlText w:val="%1"/>
      <w:lvlJc w:val="left"/>
    </w:lvl>
    <w:lvl w:ilvl="1" w:tplc="FFFFFFFF">
      <w:start w:val="1"/>
      <w:numFmt w:val="upperLetter"/>
      <w:lvlText w:null="1"/>
      <w:lvlJc w:val="left"/>
    </w:lvl>
    <w:lvl w:ilvl="2" w:tplc="FFFFFFFF">
      <w:start w:val="1"/>
      <w:numFmt w:val="ideographDigital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AAA4641"/>
    <w:multiLevelType w:val="hybridMultilevel"/>
    <w:tmpl w:val="F5ED91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E916325"/>
    <w:multiLevelType w:val="hybridMultilevel"/>
    <w:tmpl w:val="D33899A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DD2C60"/>
    <w:multiLevelType w:val="hybridMultilevel"/>
    <w:tmpl w:val="B6020A88"/>
    <w:lvl w:ilvl="0" w:tplc="30A48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3CF479A"/>
    <w:multiLevelType w:val="hybridMultilevel"/>
    <w:tmpl w:val="2FD2DF76"/>
    <w:lvl w:ilvl="0" w:tplc="32B4B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D55C69"/>
    <w:multiLevelType w:val="hybridMultilevel"/>
    <w:tmpl w:val="EEB4F1E6"/>
    <w:lvl w:ilvl="0" w:tplc="B52A9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17717E5E"/>
    <w:multiLevelType w:val="hybridMultilevel"/>
    <w:tmpl w:val="6602F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765463"/>
    <w:multiLevelType w:val="hybridMultilevel"/>
    <w:tmpl w:val="384C4C7C"/>
    <w:lvl w:ilvl="0" w:tplc="FEE2E4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14D9F"/>
    <w:multiLevelType w:val="hybridMultilevel"/>
    <w:tmpl w:val="2E375E3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11C47FC"/>
    <w:multiLevelType w:val="hybridMultilevel"/>
    <w:tmpl w:val="C4548108"/>
    <w:lvl w:ilvl="0" w:tplc="61F0A6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6E22FC"/>
    <w:multiLevelType w:val="hybridMultilevel"/>
    <w:tmpl w:val="DCD1BB9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C57D49"/>
    <w:multiLevelType w:val="hybridMultilevel"/>
    <w:tmpl w:val="112E6C8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38B6B9F"/>
    <w:multiLevelType w:val="hybridMultilevel"/>
    <w:tmpl w:val="620E4A4A"/>
    <w:lvl w:ilvl="0" w:tplc="D4BE21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2B5523"/>
    <w:multiLevelType w:val="hybridMultilevel"/>
    <w:tmpl w:val="C3A8BC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54C069E"/>
    <w:multiLevelType w:val="hybridMultilevel"/>
    <w:tmpl w:val="AC8D2627"/>
    <w:lvl w:ilvl="0" w:tplc="FFFFFFFF">
      <w:start w:val="1"/>
      <w:numFmt w:val="upperRoman"/>
      <w:lvlText w:val="%1"/>
      <w:lvlJc w:val="left"/>
    </w:lvl>
    <w:lvl w:ilvl="1" w:tplc="FFFFFFFF">
      <w:start w:val="1"/>
      <w:numFmt w:val="upperLetter"/>
      <w:lvlText w:null="1"/>
      <w:lvlJc w:val="left"/>
    </w:lvl>
    <w:lvl w:ilvl="2" w:tplc="FFFFFFFF">
      <w:start w:val="1"/>
      <w:numFmt w:val="ideographDigital"/>
      <w:lvlText w:null="1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C013F6"/>
    <w:multiLevelType w:val="hybridMultilevel"/>
    <w:tmpl w:val="164E0B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61A07"/>
    <w:multiLevelType w:val="hybridMultilevel"/>
    <w:tmpl w:val="DEE4866E"/>
    <w:lvl w:ilvl="0" w:tplc="A300B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722FE6"/>
    <w:multiLevelType w:val="hybridMultilevel"/>
    <w:tmpl w:val="EB72042A"/>
    <w:lvl w:ilvl="0" w:tplc="426C78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8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5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0"/>
  </w:num>
  <w:num w:numId="5">
    <w:abstractNumId w:val="8"/>
  </w:num>
  <w:num w:numId="6">
    <w:abstractNumId w:val="23"/>
  </w:num>
  <w:num w:numId="7">
    <w:abstractNumId w:val="9"/>
  </w:num>
  <w:num w:numId="8">
    <w:abstractNumId w:val="28"/>
  </w:num>
  <w:num w:numId="9">
    <w:abstractNumId w:val="29"/>
  </w:num>
  <w:num w:numId="10">
    <w:abstractNumId w:val="11"/>
  </w:num>
  <w:num w:numId="11">
    <w:abstractNumId w:val="25"/>
  </w:num>
  <w:num w:numId="12">
    <w:abstractNumId w:val="26"/>
  </w:num>
  <w:num w:numId="13">
    <w:abstractNumId w:val="19"/>
  </w:num>
  <w:num w:numId="14">
    <w:abstractNumId w:val="10"/>
  </w:num>
  <w:num w:numId="15">
    <w:abstractNumId w:val="13"/>
  </w:num>
  <w:num w:numId="16">
    <w:abstractNumId w:val="12"/>
  </w:num>
  <w:num w:numId="17">
    <w:abstractNumId w:val="0"/>
  </w:num>
  <w:num w:numId="18">
    <w:abstractNumId w:val="2"/>
  </w:num>
  <w:num w:numId="19">
    <w:abstractNumId w:val="14"/>
  </w:num>
  <w:num w:numId="20">
    <w:abstractNumId w:val="21"/>
  </w:num>
  <w:num w:numId="21">
    <w:abstractNumId w:val="3"/>
  </w:num>
  <w:num w:numId="22">
    <w:abstractNumId w:val="17"/>
  </w:num>
  <w:num w:numId="23">
    <w:abstractNumId w:val="1"/>
  </w:num>
  <w:num w:numId="24">
    <w:abstractNumId w:val="16"/>
  </w:num>
  <w:num w:numId="25">
    <w:abstractNumId w:val="18"/>
  </w:num>
  <w:num w:numId="26">
    <w:abstractNumId w:val="15"/>
  </w:num>
  <w:num w:numId="27">
    <w:abstractNumId w:val="22"/>
  </w:num>
  <w:num w:numId="28">
    <w:abstractNumId w:val="7"/>
  </w:num>
  <w:num w:numId="29">
    <w:abstractNumId w:val="24"/>
  </w:num>
  <w:num w:numId="3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7B"/>
    <w:rsid w:val="00006155"/>
    <w:rsid w:val="00007B06"/>
    <w:rsid w:val="00014403"/>
    <w:rsid w:val="0003417E"/>
    <w:rsid w:val="00042EE1"/>
    <w:rsid w:val="000465D4"/>
    <w:rsid w:val="00052D53"/>
    <w:rsid w:val="00060E4F"/>
    <w:rsid w:val="00073BC8"/>
    <w:rsid w:val="00073E94"/>
    <w:rsid w:val="00081D9D"/>
    <w:rsid w:val="00084416"/>
    <w:rsid w:val="000844D5"/>
    <w:rsid w:val="000E06F1"/>
    <w:rsid w:val="000E1FCD"/>
    <w:rsid w:val="000F3DA3"/>
    <w:rsid w:val="001053BD"/>
    <w:rsid w:val="00126A95"/>
    <w:rsid w:val="00165C9D"/>
    <w:rsid w:val="001736FC"/>
    <w:rsid w:val="00180114"/>
    <w:rsid w:val="00191DCE"/>
    <w:rsid w:val="0019202E"/>
    <w:rsid w:val="001A38A1"/>
    <w:rsid w:val="001A71AF"/>
    <w:rsid w:val="001B7E16"/>
    <w:rsid w:val="001D2245"/>
    <w:rsid w:val="00201ABA"/>
    <w:rsid w:val="00203E6C"/>
    <w:rsid w:val="00222D97"/>
    <w:rsid w:val="00224393"/>
    <w:rsid w:val="00226F93"/>
    <w:rsid w:val="00235984"/>
    <w:rsid w:val="002421DB"/>
    <w:rsid w:val="00261162"/>
    <w:rsid w:val="00261FD1"/>
    <w:rsid w:val="00281C98"/>
    <w:rsid w:val="002A71A5"/>
    <w:rsid w:val="002B66C1"/>
    <w:rsid w:val="002C63B6"/>
    <w:rsid w:val="002D2A20"/>
    <w:rsid w:val="002E08CD"/>
    <w:rsid w:val="002E32B7"/>
    <w:rsid w:val="00305920"/>
    <w:rsid w:val="00310EE8"/>
    <w:rsid w:val="003178BE"/>
    <w:rsid w:val="0032433E"/>
    <w:rsid w:val="00337EDE"/>
    <w:rsid w:val="00346698"/>
    <w:rsid w:val="00361EB7"/>
    <w:rsid w:val="003844B0"/>
    <w:rsid w:val="003877BC"/>
    <w:rsid w:val="003A0C9E"/>
    <w:rsid w:val="003B5C5C"/>
    <w:rsid w:val="003B5DEC"/>
    <w:rsid w:val="003C216E"/>
    <w:rsid w:val="003D18AA"/>
    <w:rsid w:val="003D3C0D"/>
    <w:rsid w:val="003D5A44"/>
    <w:rsid w:val="003E2615"/>
    <w:rsid w:val="003E4DF0"/>
    <w:rsid w:val="003F6E60"/>
    <w:rsid w:val="0041502C"/>
    <w:rsid w:val="0041570B"/>
    <w:rsid w:val="0045174E"/>
    <w:rsid w:val="0045301A"/>
    <w:rsid w:val="004542C1"/>
    <w:rsid w:val="00455554"/>
    <w:rsid w:val="004660A1"/>
    <w:rsid w:val="00470508"/>
    <w:rsid w:val="0047527E"/>
    <w:rsid w:val="00481CF6"/>
    <w:rsid w:val="004A47F4"/>
    <w:rsid w:val="004C62CF"/>
    <w:rsid w:val="004D3365"/>
    <w:rsid w:val="004E1E51"/>
    <w:rsid w:val="00520B1D"/>
    <w:rsid w:val="005216FB"/>
    <w:rsid w:val="0052657F"/>
    <w:rsid w:val="00526611"/>
    <w:rsid w:val="00527E17"/>
    <w:rsid w:val="005316B9"/>
    <w:rsid w:val="005378C3"/>
    <w:rsid w:val="00542C02"/>
    <w:rsid w:val="0054474D"/>
    <w:rsid w:val="00557FA7"/>
    <w:rsid w:val="00566045"/>
    <w:rsid w:val="005840D9"/>
    <w:rsid w:val="0058696C"/>
    <w:rsid w:val="00593881"/>
    <w:rsid w:val="005A594B"/>
    <w:rsid w:val="005B34DB"/>
    <w:rsid w:val="005B3DDB"/>
    <w:rsid w:val="005B6AED"/>
    <w:rsid w:val="005D008C"/>
    <w:rsid w:val="005D0E54"/>
    <w:rsid w:val="005D6197"/>
    <w:rsid w:val="005D6B44"/>
    <w:rsid w:val="006109EF"/>
    <w:rsid w:val="00625A96"/>
    <w:rsid w:val="006319E7"/>
    <w:rsid w:val="0063519A"/>
    <w:rsid w:val="00640390"/>
    <w:rsid w:val="00650878"/>
    <w:rsid w:val="0065373B"/>
    <w:rsid w:val="00663EFB"/>
    <w:rsid w:val="00675D0A"/>
    <w:rsid w:val="00685FB0"/>
    <w:rsid w:val="00696275"/>
    <w:rsid w:val="00697ADE"/>
    <w:rsid w:val="006B5B28"/>
    <w:rsid w:val="006C0DA5"/>
    <w:rsid w:val="006C1A4B"/>
    <w:rsid w:val="006F6193"/>
    <w:rsid w:val="0070095D"/>
    <w:rsid w:val="00704BA7"/>
    <w:rsid w:val="00707EDD"/>
    <w:rsid w:val="00712D98"/>
    <w:rsid w:val="0072002D"/>
    <w:rsid w:val="007A3DC6"/>
    <w:rsid w:val="007A4B28"/>
    <w:rsid w:val="007A6368"/>
    <w:rsid w:val="007B1329"/>
    <w:rsid w:val="007B3799"/>
    <w:rsid w:val="007B6250"/>
    <w:rsid w:val="007E1295"/>
    <w:rsid w:val="007E6B6F"/>
    <w:rsid w:val="007F2BF5"/>
    <w:rsid w:val="00801A10"/>
    <w:rsid w:val="0080404F"/>
    <w:rsid w:val="0080639A"/>
    <w:rsid w:val="00807F6B"/>
    <w:rsid w:val="00811DEB"/>
    <w:rsid w:val="008126A5"/>
    <w:rsid w:val="00813C9D"/>
    <w:rsid w:val="00824A41"/>
    <w:rsid w:val="008329D9"/>
    <w:rsid w:val="008335A7"/>
    <w:rsid w:val="00870398"/>
    <w:rsid w:val="008818E1"/>
    <w:rsid w:val="008E4444"/>
    <w:rsid w:val="008E662E"/>
    <w:rsid w:val="00900472"/>
    <w:rsid w:val="00936834"/>
    <w:rsid w:val="00951E9C"/>
    <w:rsid w:val="00962C4D"/>
    <w:rsid w:val="00966378"/>
    <w:rsid w:val="00972360"/>
    <w:rsid w:val="00975234"/>
    <w:rsid w:val="009752E3"/>
    <w:rsid w:val="009A6CFB"/>
    <w:rsid w:val="009A7A53"/>
    <w:rsid w:val="009B680C"/>
    <w:rsid w:val="009C0689"/>
    <w:rsid w:val="009C38A3"/>
    <w:rsid w:val="009D2B90"/>
    <w:rsid w:val="009F1167"/>
    <w:rsid w:val="009F1AAC"/>
    <w:rsid w:val="00A01DF1"/>
    <w:rsid w:val="00A03AB6"/>
    <w:rsid w:val="00A041BB"/>
    <w:rsid w:val="00A1506E"/>
    <w:rsid w:val="00A27C60"/>
    <w:rsid w:val="00A31016"/>
    <w:rsid w:val="00A32B31"/>
    <w:rsid w:val="00A4282D"/>
    <w:rsid w:val="00A5607B"/>
    <w:rsid w:val="00A61512"/>
    <w:rsid w:val="00A6289C"/>
    <w:rsid w:val="00A80DB3"/>
    <w:rsid w:val="00A8552A"/>
    <w:rsid w:val="00AA19E3"/>
    <w:rsid w:val="00AB4F3C"/>
    <w:rsid w:val="00AC2A88"/>
    <w:rsid w:val="00AC5CBE"/>
    <w:rsid w:val="00AD3128"/>
    <w:rsid w:val="00B02BC4"/>
    <w:rsid w:val="00B12999"/>
    <w:rsid w:val="00B43C5E"/>
    <w:rsid w:val="00B515A7"/>
    <w:rsid w:val="00B56337"/>
    <w:rsid w:val="00BA3F00"/>
    <w:rsid w:val="00BA7AD1"/>
    <w:rsid w:val="00BC2E5D"/>
    <w:rsid w:val="00BC57F5"/>
    <w:rsid w:val="00BC695D"/>
    <w:rsid w:val="00BD7110"/>
    <w:rsid w:val="00BE033E"/>
    <w:rsid w:val="00BE553A"/>
    <w:rsid w:val="00C0530B"/>
    <w:rsid w:val="00C976BE"/>
    <w:rsid w:val="00CA4171"/>
    <w:rsid w:val="00CB492D"/>
    <w:rsid w:val="00CC12D9"/>
    <w:rsid w:val="00CC78C3"/>
    <w:rsid w:val="00CD4434"/>
    <w:rsid w:val="00CF20DC"/>
    <w:rsid w:val="00CF68F1"/>
    <w:rsid w:val="00D21CBC"/>
    <w:rsid w:val="00D37D94"/>
    <w:rsid w:val="00D56D01"/>
    <w:rsid w:val="00D6326A"/>
    <w:rsid w:val="00D7669D"/>
    <w:rsid w:val="00D77B04"/>
    <w:rsid w:val="00D80148"/>
    <w:rsid w:val="00D90615"/>
    <w:rsid w:val="00D9078B"/>
    <w:rsid w:val="00D968D9"/>
    <w:rsid w:val="00DA2FDC"/>
    <w:rsid w:val="00DA511D"/>
    <w:rsid w:val="00DB6EC6"/>
    <w:rsid w:val="00DD12F8"/>
    <w:rsid w:val="00DE75C3"/>
    <w:rsid w:val="00DF1C9F"/>
    <w:rsid w:val="00E061C5"/>
    <w:rsid w:val="00E163D3"/>
    <w:rsid w:val="00E271B4"/>
    <w:rsid w:val="00E53E12"/>
    <w:rsid w:val="00E609C2"/>
    <w:rsid w:val="00E72867"/>
    <w:rsid w:val="00E827F6"/>
    <w:rsid w:val="00E84584"/>
    <w:rsid w:val="00EA7D85"/>
    <w:rsid w:val="00EC0C04"/>
    <w:rsid w:val="00EC13FF"/>
    <w:rsid w:val="00EC4132"/>
    <w:rsid w:val="00ED2B65"/>
    <w:rsid w:val="00ED339F"/>
    <w:rsid w:val="00EE604C"/>
    <w:rsid w:val="00EE6384"/>
    <w:rsid w:val="00EF4D7F"/>
    <w:rsid w:val="00EF6D87"/>
    <w:rsid w:val="00EF7644"/>
    <w:rsid w:val="00F1234D"/>
    <w:rsid w:val="00F12978"/>
    <w:rsid w:val="00F13CEC"/>
    <w:rsid w:val="00F23B67"/>
    <w:rsid w:val="00F30EEA"/>
    <w:rsid w:val="00F46216"/>
    <w:rsid w:val="00F46572"/>
    <w:rsid w:val="00F46927"/>
    <w:rsid w:val="00F46C61"/>
    <w:rsid w:val="00F47F15"/>
    <w:rsid w:val="00F66B37"/>
    <w:rsid w:val="00F66CF2"/>
    <w:rsid w:val="00F72E92"/>
    <w:rsid w:val="00FA1AD5"/>
    <w:rsid w:val="00FC1A44"/>
    <w:rsid w:val="00FD0396"/>
    <w:rsid w:val="00FE0776"/>
    <w:rsid w:val="00FE23A6"/>
    <w:rsid w:val="00FF26C2"/>
    <w:rsid w:val="00FF3DDA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uiPriority w:val="20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link w:val="HeaderChar"/>
    <w:uiPriority w:val="99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10EE8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customStyle="1" w:styleId="m727093890214769365m3268251446996085074m8557544740273779934font-georgia">
    <w:name w:val="m_727093890214769365m_3268251446996085074m_8557544740273779934font-georgia"/>
    <w:basedOn w:val="DefaultParagraphFont"/>
    <w:rsid w:val="00310EE8"/>
  </w:style>
  <w:style w:type="character" w:customStyle="1" w:styleId="HeaderChar">
    <w:name w:val="Header Char"/>
    <w:basedOn w:val="DefaultParagraphFont"/>
    <w:link w:val="Header"/>
    <w:uiPriority w:val="99"/>
    <w:rsid w:val="00FF4712"/>
    <w:rPr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21CBC"/>
    <w:pPr>
      <w:widowControl/>
      <w:autoSpaceDE/>
      <w:autoSpaceDN/>
      <w:adjustRightInd/>
    </w:pPr>
    <w:rPr>
      <w:rFonts w:ascii="Calibri" w:eastAsiaTheme="minorHAns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21CBC"/>
  </w:style>
  <w:style w:type="paragraph" w:customStyle="1" w:styleId="Default">
    <w:name w:val="Default"/>
    <w:rsid w:val="00807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12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hyperlink" Target="https://www.asccc.org/sites/default/files/Enclosure%201_Discipline%20List%20Proposal%20Process_19-20%20Final.doc" TargetMode="External"/><Relationship Id="rId26" Type="http://schemas.openxmlformats.org/officeDocument/2006/relationships/hyperlink" Target="https://www.asccc.org/content/executive-committee-meeting-2019-11-06-190000-2019-11-07-010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sccc.org/sites/default/files/Pre-session%20Resolutions%20F19%20-%20for%20Area%20Meeting%20Discussion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bcc.edu/" TargetMode="External"/><Relationship Id="rId17" Type="http://schemas.openxmlformats.org/officeDocument/2006/relationships/hyperlink" Target="https://www.asccc.org/disciplines-list" TargetMode="External"/><Relationship Id="rId25" Type="http://schemas.openxmlformats.org/officeDocument/2006/relationships/hyperlink" Target="https://www.asccc.org/events/2019-11-02-163000-2019-11-02-220000/2019-fall-curriculum-regional-meeting-south-november-2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fccc.com/" TargetMode="External"/><Relationship Id="rId20" Type="http://schemas.openxmlformats.org/officeDocument/2006/relationships/hyperlink" Target="https://asccc.org/sites/default/files/Disciplines%20List%20Revision%20Proposals%20Summary%202019%20FS%20RBT%20FINAL.docx" TargetMode="External"/><Relationship Id="rId29" Type="http://schemas.openxmlformats.org/officeDocument/2006/relationships/hyperlink" Target="https://www.asccc.org/sites/default/files/CCC%20Vision%20for%20Success%20Summit%20Save%20the%20Date%20%28002%29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sites/default/files/Area%20D%20MINUTES%20Spring%202019.docx" TargetMode="External"/><Relationship Id="rId24" Type="http://schemas.openxmlformats.org/officeDocument/2006/relationships/hyperlink" Target="https://www.asccc.org/events/2019-10-25-173000-2019-10-25-220000/fall-guided-pathways-regional-meeting-south-october-25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reatesend.com/t/y-CCF9E2F57256B531" TargetMode="External"/><Relationship Id="rId23" Type="http://schemas.openxmlformats.org/officeDocument/2006/relationships/hyperlink" Target="https://asccc.org/sites/default/files/Pre-session%20Resolutions%20F19%20-%20for%20Area%20Meeting%20Discussion.pdf" TargetMode="External"/><Relationship Id="rId28" Type="http://schemas.openxmlformats.org/officeDocument/2006/relationships/hyperlink" Target="https://asccc.org/events/exemplary-program-award-0" TargetMode="External"/><Relationship Id="rId10" Type="http://schemas.openxmlformats.org/officeDocument/2006/relationships/hyperlink" Target="https://asccc.org/sites/default/files/MAP_COLOR_2019-SAN%20DIEGO%20MESA%20COLLEGE_0.pdf" TargetMode="External"/><Relationship Id="rId19" Type="http://schemas.openxmlformats.org/officeDocument/2006/relationships/hyperlink" Target="https://www.asccc.org/sites/default/files/Enclosure%202_Discipline%20List%20Process%20Timeline%2019_20%20Final.doc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ccc.org/content/area-d-meeting" TargetMode="External"/><Relationship Id="rId14" Type="http://schemas.openxmlformats.org/officeDocument/2006/relationships/hyperlink" Target="http://createsend.com/t/y-01E9189EF37FA0EE" TargetMode="External"/><Relationship Id="rId22" Type="http://schemas.openxmlformats.org/officeDocument/2006/relationships/hyperlink" Target="https://www.asccc.org/sites/default/files/ResolutionHandbookFinalFA17_1_0.pdf" TargetMode="External"/><Relationship Id="rId27" Type="http://schemas.openxmlformats.org/officeDocument/2006/relationships/hyperlink" Target="https://www.asccc.org/events/2019-11-07-160000-2019-11-09-220000/2019-fall-plenary-session" TargetMode="External"/><Relationship Id="rId30" Type="http://schemas.openxmlformats.org/officeDocument/2006/relationships/hyperlink" Target="https://www.asccc.org/calendar/list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EEB40-019D-4781-81E7-F8B7A0C6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4754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Parker, LaTonya</cp:lastModifiedBy>
  <cp:revision>2</cp:revision>
  <cp:lastPrinted>2019-10-11T16:06:00Z</cp:lastPrinted>
  <dcterms:created xsi:type="dcterms:W3CDTF">2019-10-11T20:46:00Z</dcterms:created>
  <dcterms:modified xsi:type="dcterms:W3CDTF">2019-10-11T20:46:00Z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