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B3EA" w14:textId="77777777" w:rsidR="00720BC4" w:rsidRPr="003A6422" w:rsidRDefault="00720BC4" w:rsidP="00720BC4">
      <w:pPr>
        <w:jc w:val="center"/>
        <w:rPr>
          <w:rFonts w:ascii="Times New Roman" w:hAnsi="Times New Roman" w:cs="Times New Roman"/>
        </w:rPr>
      </w:pPr>
      <w:r w:rsidRPr="003A6422">
        <w:rPr>
          <w:rFonts w:ascii="Times New Roman" w:hAnsi="Times New Roman" w:cs="Times New Roman"/>
        </w:rPr>
        <w:t>BYLAWS AFTER CHANGES</w:t>
      </w:r>
    </w:p>
    <w:p w14:paraId="7AC0EA80"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w:t>
      </w:r>
    </w:p>
    <w:p w14:paraId="55F1302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Definitions</w:t>
      </w:r>
    </w:p>
    <w:p w14:paraId="20D21BF8"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Definitions</w:t>
      </w:r>
    </w:p>
    <w:p w14:paraId="3787C8F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following terms are to be understood in the restrictive and technical sense herein defined.</w:t>
      </w:r>
    </w:p>
    <w:p w14:paraId="6F359DB2"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Faculty Member:  Any employee of a community college district who is employed in an academic position that is not designated as supervisory or management.</w:t>
      </w:r>
    </w:p>
    <w:p w14:paraId="76EF9A11"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60F6674C" w14:textId="77972149"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Member Senate:  A local academic senate or equivalent faculty organization certified by the Board of Directors (</w:t>
      </w:r>
      <w:r w:rsidR="00DC0428">
        <w:rPr>
          <w:rFonts w:ascii="Times New Roman" w:hAnsi="Times New Roman" w:cs="Times New Roman"/>
        </w:rPr>
        <w:t>also</w:t>
      </w:r>
      <w:r w:rsidR="00DC0428" w:rsidRPr="003A6422">
        <w:rPr>
          <w:rFonts w:ascii="Times New Roman" w:hAnsi="Times New Roman" w:cs="Times New Roman"/>
        </w:rPr>
        <w:t xml:space="preserve"> </w:t>
      </w:r>
      <w:r w:rsidRPr="003A6422">
        <w:rPr>
          <w:rFonts w:ascii="Times New Roman" w:hAnsi="Times New Roman" w:cs="Times New Roman"/>
        </w:rPr>
        <w:t>known as the Executive Committee) of the Academic Senate for California Community Colleges.</w:t>
      </w:r>
    </w:p>
    <w:p w14:paraId="67E5C8D1"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Board of Directors of the Academic Senate for California Community Colleges.</w:t>
      </w:r>
    </w:p>
    <w:p w14:paraId="7555DD94" w14:textId="77777777"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 xml:space="preserve">Delegate:  An individual who, (1) by reason of election as an officer or member of the Board of Directors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7A2266EE" w14:textId="15788259"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Board of Directors:  The officers and representatives elected by Delegates as defined by California law (See Corporations Code Section 7210).</w:t>
      </w:r>
    </w:p>
    <w:p w14:paraId="14D3B585" w14:textId="57C9D1A1"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 xml:space="preserve">Officers:  </w:t>
      </w:r>
      <w:r w:rsidR="000D0142" w:rsidRPr="003A6422">
        <w:rPr>
          <w:rFonts w:ascii="Times New Roman" w:hAnsi="Times New Roman" w:cs="Times New Roman"/>
        </w:rPr>
        <w:t>P</w:t>
      </w:r>
      <w:r w:rsidR="00F5279F" w:rsidRPr="003A6422">
        <w:rPr>
          <w:rFonts w:ascii="Times New Roman" w:hAnsi="Times New Roman" w:cs="Times New Roman"/>
        </w:rPr>
        <w:t>resident, Vice President, Treasurer, Secretary, and the Executive D</w:t>
      </w:r>
      <w:r w:rsidRPr="003A6422">
        <w:rPr>
          <w:rFonts w:ascii="Times New Roman" w:hAnsi="Times New Roman" w:cs="Times New Roman"/>
        </w:rPr>
        <w:t xml:space="preserve">irector.  </w:t>
      </w:r>
    </w:p>
    <w:p w14:paraId="18E768F0" w14:textId="77777777"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Senator Emeritus:  A title conferred by the Academic Senate for the purpose of recognizing the meritorious service of a faculty member upon or after retirement.</w:t>
      </w:r>
    </w:p>
    <w:p w14:paraId="00B18CD1" w14:textId="782B1CE3"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 xml:space="preserve">Plenary Session:  </w:t>
      </w:r>
      <w:r w:rsidR="006F03C5">
        <w:rPr>
          <w:rFonts w:ascii="Times New Roman" w:hAnsi="Times New Roman"/>
        </w:rPr>
        <w:t>The bi</w:t>
      </w:r>
      <w:r w:rsidR="006F03C5" w:rsidRPr="007D127D">
        <w:rPr>
          <w:rFonts w:ascii="Times New Roman" w:hAnsi="Times New Roman"/>
        </w:rPr>
        <w:t>annual event at which the Academic Senate conducts its business</w:t>
      </w:r>
      <w:r w:rsidR="006F03C5">
        <w:rPr>
          <w:rFonts w:ascii="Times New Roman" w:hAnsi="Times New Roman"/>
        </w:rPr>
        <w:t xml:space="preserve"> for a minimum of three days</w:t>
      </w:r>
      <w:r w:rsidR="006F03C5" w:rsidRPr="007D127D">
        <w:rPr>
          <w:rFonts w:ascii="Times New Roman" w:hAnsi="Times New Roman"/>
        </w:rPr>
        <w:t xml:space="preserve">.  </w:t>
      </w:r>
    </w:p>
    <w:p w14:paraId="3673E84C"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General Session:  A single scheduled meeting held during the plenary session. The number of General Sessions during a plenary session will be based on need.</w:t>
      </w:r>
    </w:p>
    <w:p w14:paraId="17A37232"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II</w:t>
      </w:r>
    </w:p>
    <w:p w14:paraId="7460AB26"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Membership</w:t>
      </w:r>
    </w:p>
    <w:p w14:paraId="3B92B97B"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Membership</w:t>
      </w:r>
    </w:p>
    <w:p w14:paraId="06E2741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academic senate of each of the California Community Colleges and the district academic senate of multi-college districts, or their equivalents, are Member Senates. </w:t>
      </w:r>
    </w:p>
    <w:p w14:paraId="388C1FA6" w14:textId="77777777" w:rsidR="00720BC4" w:rsidRPr="003A6422" w:rsidRDefault="00720BC4" w:rsidP="00720BC4">
      <w:pPr>
        <w:rPr>
          <w:rFonts w:ascii="Times New Roman" w:hAnsi="Times New Roman" w:cs="Times New Roman"/>
        </w:rPr>
      </w:pPr>
    </w:p>
    <w:p w14:paraId="72A6EADC"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lastRenderedPageBreak/>
        <w:t xml:space="preserve">Any academic senate recognized by its local governing board as representing its faculty in academic and professional matters (as defined in Title 5 §53200) may apply for status as a Member Senate. The Board of Directors will certify such academic senates as Member Senates upon verification of the following: </w:t>
      </w:r>
    </w:p>
    <w:p w14:paraId="088CE5AC" w14:textId="77777777" w:rsidR="00720BC4"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 xml:space="preserve">A majority of full-time faculty members of a college or recognized center have voted in favor of forming an academic senate (Title 5 §53202 (a)). </w:t>
      </w:r>
    </w:p>
    <w:p w14:paraId="2053B2C1" w14:textId="77777777" w:rsidR="00720BC4"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The applying senate has a constitution and/or bylaws approved by the faculty it represents.</w:t>
      </w:r>
    </w:p>
    <w:p w14:paraId="78C999BE" w14:textId="77777777" w:rsidR="00F5279F"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The governing board of the college or recognized center recognizes that organization as representing its constituency in academic and professional matters.</w:t>
      </w:r>
    </w:p>
    <w:p w14:paraId="75185047" w14:textId="3249542C" w:rsidR="00F5279F" w:rsidRPr="003A6422" w:rsidRDefault="00F5279F" w:rsidP="00720BC4">
      <w:pPr>
        <w:pStyle w:val="ListParagraph"/>
        <w:numPr>
          <w:ilvl w:val="0"/>
          <w:numId w:val="6"/>
        </w:numPr>
        <w:rPr>
          <w:rFonts w:ascii="Times New Roman" w:hAnsi="Times New Roman" w:cs="Times New Roman"/>
        </w:rPr>
      </w:pPr>
      <w:r w:rsidRPr="003A6422">
        <w:rPr>
          <w:rFonts w:ascii="Times New Roman" w:hAnsi="Times New Roman" w:cs="Times New Roman"/>
        </w:rPr>
        <w:t>A district academic senate will be recognized as a Member Senate if the local governing board has recognized it as representing faculty in academic and professional matters on district issues.</w:t>
      </w:r>
      <w:r w:rsidR="00720BC4" w:rsidRPr="003A6422">
        <w:rPr>
          <w:rFonts w:ascii="Times New Roman" w:hAnsi="Times New Roman" w:cs="Times New Roman"/>
        </w:rPr>
        <w:t xml:space="preserve"> </w:t>
      </w:r>
    </w:p>
    <w:p w14:paraId="1D22577F" w14:textId="3FDD927B" w:rsidR="00720BC4" w:rsidRPr="00BD5A8C" w:rsidRDefault="00F5279F" w:rsidP="00F5279F">
      <w:pPr>
        <w:rPr>
          <w:rFonts w:ascii="Times New Roman" w:hAnsi="Times New Roman" w:cs="Times New Roman"/>
          <w:u w:val="single"/>
        </w:rPr>
      </w:pPr>
      <w:r w:rsidRPr="00BD5A8C">
        <w:rPr>
          <w:rFonts w:ascii="Times New Roman" w:hAnsi="Times New Roman" w:cs="Times New Roman"/>
          <w:u w:val="single"/>
        </w:rPr>
        <w:t xml:space="preserve">Section </w:t>
      </w:r>
      <w:r w:rsidR="00720BC4" w:rsidRPr="00BD5A8C">
        <w:rPr>
          <w:rFonts w:ascii="Times New Roman" w:hAnsi="Times New Roman" w:cs="Times New Roman"/>
          <w:u w:val="single"/>
        </w:rPr>
        <w:t>2.  Delegates</w:t>
      </w:r>
    </w:p>
    <w:p w14:paraId="498359E9"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Each Member Senate is entitled to designate any of its faculty members, in whatever manner it wishes, to be its one Delegate, who shall have full voting rights at each plenary session.  The Delegate may transfer the responsibility for voting on resolutions, but not on elections after the elections have begun, to a faculty member from the same district.  Board of Directors members may not delegate any of their responsibilities or rights as a member of the Board except as is specifically permitted by law or these Bylaws. No Delegate shall be entitled to more than one vote, and a vote cannot be cast by proxy.   In the event of a challenge, the Board of Directors shall be the sole judge of the credentials of a Delegate</w:t>
      </w:r>
      <w:r w:rsidR="000D0142" w:rsidRPr="003A6422">
        <w:rPr>
          <w:rFonts w:ascii="Times New Roman" w:hAnsi="Times New Roman" w:cs="Times New Roman"/>
        </w:rPr>
        <w:t>.</w:t>
      </w:r>
    </w:p>
    <w:p w14:paraId="4F1D1104"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3.  Plenary Sessions</w:t>
      </w:r>
    </w:p>
    <w:p w14:paraId="2922AA56" w14:textId="2458DA68"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Academic Senate for California Community Colleges shall meet in plenary session </w:t>
      </w:r>
      <w:r w:rsidR="00BD5A8C" w:rsidRPr="002D7CCA">
        <w:rPr>
          <w:rFonts w:ascii="Times New Roman" w:hAnsi="Times New Roman"/>
        </w:rPr>
        <w:t>at least two times</w:t>
      </w:r>
      <w:r w:rsidRPr="003A6422">
        <w:rPr>
          <w:rFonts w:ascii="Times New Roman" w:hAnsi="Times New Roman" w:cs="Times New Roman"/>
        </w:rPr>
        <w:t xml:space="preserve"> during each academic year.</w:t>
      </w:r>
    </w:p>
    <w:p w14:paraId="31ED5D97" w14:textId="77777777" w:rsidR="00720BC4" w:rsidRPr="003A6422" w:rsidRDefault="00720BC4" w:rsidP="00720BC4">
      <w:pPr>
        <w:rPr>
          <w:rFonts w:ascii="Times New Roman" w:hAnsi="Times New Roman" w:cs="Times New Roman"/>
        </w:rPr>
      </w:pPr>
    </w:p>
    <w:p w14:paraId="7A2C341B"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III</w:t>
      </w:r>
    </w:p>
    <w:p w14:paraId="0CD7F03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Officers</w:t>
      </w:r>
    </w:p>
    <w:p w14:paraId="53281486"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List of Officers</w:t>
      </w:r>
    </w:p>
    <w:p w14:paraId="2F000ACA" w14:textId="6E9A37E3" w:rsidR="003A6422" w:rsidRPr="003A6422" w:rsidRDefault="003A6422" w:rsidP="003A6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A6422">
        <w:rPr>
          <w:rFonts w:ascii="Times New Roman" w:hAnsi="Times New Roman" w:cs="Times New Roman"/>
        </w:rPr>
        <w:t xml:space="preserve">The officers of the Academic Senate shall include the President, Vice President, Secretary, Treasurer, and the Executive Director.  The President, Vice President, Secretary, and Treasurer shall be elected at a general session of the Academic Senate for California Community Colleges for one-year terms.  The term of all elected officers shall be June 1 to May 31.  The Board of Directors will </w:t>
      </w:r>
      <w:r w:rsidR="00DC0428">
        <w:rPr>
          <w:rFonts w:ascii="Times New Roman" w:hAnsi="Times New Roman" w:cs="Times New Roman"/>
        </w:rPr>
        <w:t>appoint</w:t>
      </w:r>
      <w:r w:rsidR="00DC0428" w:rsidRPr="003A6422">
        <w:rPr>
          <w:rFonts w:ascii="Times New Roman" w:hAnsi="Times New Roman" w:cs="Times New Roman"/>
        </w:rPr>
        <w:t xml:space="preserve"> </w:t>
      </w:r>
      <w:r w:rsidRPr="003A6422">
        <w:rPr>
          <w:rFonts w:ascii="Times New Roman" w:hAnsi="Times New Roman" w:cs="Times New Roman"/>
        </w:rPr>
        <w:t xml:space="preserve">the Executive Director.  </w:t>
      </w:r>
    </w:p>
    <w:p w14:paraId="26D2080D"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2.  Vacancy in Office</w:t>
      </w:r>
    </w:p>
    <w:p w14:paraId="628B9CA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vacancy in office shall be filled in accordance with the Senate Rules.</w:t>
      </w:r>
    </w:p>
    <w:p w14:paraId="2105D33E"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3.  President's Term</w:t>
      </w:r>
    </w:p>
    <w:p w14:paraId="7785AED0"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President shall serve no more than two consecutive elected one-year terms.  </w:t>
      </w:r>
    </w:p>
    <w:p w14:paraId="39CA6960" w14:textId="039CBA89" w:rsidR="00DE3018" w:rsidRPr="00BD5A8C" w:rsidRDefault="00DE3018" w:rsidP="00DE3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u w:val="single"/>
        </w:rPr>
      </w:pPr>
      <w:r w:rsidRPr="00BD5A8C">
        <w:rPr>
          <w:rFonts w:ascii="Times New Roman" w:hAnsi="Times New Roman" w:cs="Times New Roman"/>
          <w:u w:val="single"/>
        </w:rPr>
        <w:t>Section 4: Officers’ Powers and Duties</w:t>
      </w:r>
    </w:p>
    <w:p w14:paraId="25394C36"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A. </w:t>
      </w:r>
      <w:proofErr w:type="gramStart"/>
      <w:r w:rsidRPr="003A6422">
        <w:rPr>
          <w:rFonts w:ascii="Times New Roman" w:hAnsi="Times New Roman" w:cs="Times New Roman"/>
          <w:color w:val="453B35"/>
        </w:rPr>
        <w:t>The</w:t>
      </w:r>
      <w:proofErr w:type="gramEnd"/>
      <w:r w:rsidRPr="003A6422">
        <w:rPr>
          <w:rFonts w:ascii="Times New Roman" w:hAnsi="Times New Roman" w:cs="Times New Roman"/>
          <w:color w:val="453B35"/>
        </w:rPr>
        <w:t xml:space="preserve"> President shall </w:t>
      </w:r>
    </w:p>
    <w:p w14:paraId="4766BDCD" w14:textId="77777777" w:rsidR="00A916A7" w:rsidRPr="000B599D"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Pr>
          <w:rFonts w:ascii="Times New Roman" w:hAnsi="Times New Roman"/>
          <w:color w:val="453B35"/>
        </w:rPr>
        <w:t>Oversee</w:t>
      </w:r>
      <w:r w:rsidRPr="000B599D">
        <w:rPr>
          <w:rFonts w:ascii="Times New Roman" w:hAnsi="Times New Roman"/>
          <w:color w:val="453B35"/>
        </w:rPr>
        <w:t xml:space="preserve"> the preparation of the agenda for all plenary sessions and all meetings of The Board of </w:t>
      </w:r>
      <w:r w:rsidRPr="000B599D">
        <w:rPr>
          <w:rFonts w:ascii="Times New Roman" w:hAnsi="Times New Roman"/>
          <w:color w:val="453B35"/>
        </w:rPr>
        <w:lastRenderedPageBreak/>
        <w:t xml:space="preserve">Directors. </w:t>
      </w:r>
    </w:p>
    <w:p w14:paraId="4B8C39E3" w14:textId="77777777" w:rsidR="00A916A7" w:rsidRPr="000B599D"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Preside over all plenary sessions and meetings of the Board of Directors. </w:t>
      </w:r>
    </w:p>
    <w:p w14:paraId="5D95A031" w14:textId="77777777" w:rsid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Represent and act as the spokesperson for the Academic Sen</w:t>
      </w:r>
      <w:r>
        <w:rPr>
          <w:rFonts w:ascii="Times New Roman" w:hAnsi="Times New Roman"/>
          <w:color w:val="453B35"/>
        </w:rPr>
        <w:t>ate and its Board of Directors.</w:t>
      </w:r>
    </w:p>
    <w:p w14:paraId="502F52C3" w14:textId="77777777" w:rsidR="00A916A7" w:rsidRPr="003B2025"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3B2025">
        <w:rPr>
          <w:rFonts w:ascii="Times New Roman" w:hAnsi="Times New Roman"/>
        </w:rPr>
        <w:t>Oversee the authorization of expenditures for the Academic Senate.</w:t>
      </w:r>
    </w:p>
    <w:p w14:paraId="4286F04F" w14:textId="77777777" w:rsid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Appoint a parliamentarian who shall serve at the pleasure of the President. </w:t>
      </w:r>
    </w:p>
    <w:p w14:paraId="4CFF5382" w14:textId="77777777" w:rsidR="00A916A7" w:rsidRP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3B2025">
        <w:rPr>
          <w:rFonts w:ascii="Times New Roman" w:hAnsi="Times New Roman"/>
        </w:rPr>
        <w:t>Assign duties and tasks to the members of the Board of Directors.</w:t>
      </w:r>
    </w:p>
    <w:p w14:paraId="6ABB901F" w14:textId="7A3386A1" w:rsidR="00A916A7" w:rsidRP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A916A7">
        <w:rPr>
          <w:rFonts w:ascii="Times New Roman" w:hAnsi="Times New Roman"/>
          <w:color w:val="453B35"/>
        </w:rPr>
        <w:t xml:space="preserve">Perform any other function normally thought to be within the realm of a presiding officer that is otherwise not denied by the Bylaws, Senate Rules, or Senate Policies. </w:t>
      </w:r>
    </w:p>
    <w:p w14:paraId="72618791" w14:textId="77777777" w:rsidR="00DE3018" w:rsidRPr="003A6422" w:rsidRDefault="00DE3018" w:rsidP="00DE3018">
      <w:pPr>
        <w:pStyle w:val="ListParagraph"/>
        <w:widowControl w:val="0"/>
        <w:autoSpaceDE w:val="0"/>
        <w:autoSpaceDN w:val="0"/>
        <w:adjustRightInd w:val="0"/>
        <w:spacing w:after="0" w:line="240" w:lineRule="auto"/>
        <w:rPr>
          <w:rFonts w:ascii="Times New Roman" w:hAnsi="Times New Roman" w:cs="Times New Roman"/>
          <w:color w:val="453B35"/>
        </w:rPr>
      </w:pPr>
    </w:p>
    <w:p w14:paraId="20B9CD7D"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B. The Vice President shall </w:t>
      </w:r>
    </w:p>
    <w:p w14:paraId="130D008A"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Act as President in the absence of that officer. </w:t>
      </w:r>
    </w:p>
    <w:p w14:paraId="74DA7696"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Succeed to the Presidency in the event of the vacancy of that office. </w:t>
      </w:r>
    </w:p>
    <w:p w14:paraId="7C044B21"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Perform such functions as the President assigns to assist in carrying out the purposes and policies of the Academic Senate. </w:t>
      </w:r>
    </w:p>
    <w:p w14:paraId="4BC32DE5" w14:textId="77777777" w:rsidR="00DE3018" w:rsidRPr="003A6422" w:rsidRDefault="00DE3018" w:rsidP="00DE3018">
      <w:pPr>
        <w:autoSpaceDE w:val="0"/>
        <w:autoSpaceDN w:val="0"/>
        <w:adjustRightInd w:val="0"/>
        <w:rPr>
          <w:rFonts w:ascii="Times New Roman" w:hAnsi="Times New Roman" w:cs="Times New Roman"/>
          <w:color w:val="453B35"/>
        </w:rPr>
      </w:pPr>
    </w:p>
    <w:p w14:paraId="19C47C3E"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C. The Secretary shall </w:t>
      </w:r>
    </w:p>
    <w:p w14:paraId="2C40CD0A" w14:textId="66DCE175" w:rsidR="003A6422" w:rsidRDefault="00537950"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Pr>
          <w:rFonts w:ascii="Times New Roman" w:hAnsi="Times New Roman"/>
          <w:color w:val="453B35"/>
        </w:rPr>
        <w:t>Oversee</w:t>
      </w:r>
      <w:r w:rsidR="003A6422" w:rsidRPr="00866DAE">
        <w:rPr>
          <w:rFonts w:ascii="Times New Roman" w:hAnsi="Times New Roman"/>
          <w:color w:val="453B35"/>
        </w:rPr>
        <w:t xml:space="preserve"> </w:t>
      </w:r>
      <w:r>
        <w:rPr>
          <w:rFonts w:ascii="Times New Roman" w:hAnsi="Times New Roman"/>
          <w:color w:val="453B35"/>
        </w:rPr>
        <w:t>the</w:t>
      </w:r>
      <w:r w:rsidRPr="00866DAE">
        <w:rPr>
          <w:rFonts w:ascii="Times New Roman" w:hAnsi="Times New Roman"/>
          <w:color w:val="453B35"/>
        </w:rPr>
        <w:t xml:space="preserve"> </w:t>
      </w:r>
      <w:r w:rsidR="003A6422" w:rsidRPr="00866DAE">
        <w:rPr>
          <w:rFonts w:ascii="Times New Roman" w:hAnsi="Times New Roman"/>
          <w:color w:val="453B35"/>
        </w:rPr>
        <w:t xml:space="preserve">keeping </w:t>
      </w:r>
      <w:r>
        <w:rPr>
          <w:rFonts w:ascii="Times New Roman" w:hAnsi="Times New Roman"/>
          <w:color w:val="453B35"/>
        </w:rPr>
        <w:t xml:space="preserve">of </w:t>
      </w:r>
      <w:r w:rsidR="006534F5">
        <w:rPr>
          <w:rFonts w:ascii="Times New Roman" w:hAnsi="Times New Roman"/>
          <w:color w:val="453B35"/>
        </w:rPr>
        <w:t xml:space="preserve">the </w:t>
      </w:r>
      <w:r w:rsidR="003A6422" w:rsidRPr="00866DAE">
        <w:rPr>
          <w:rFonts w:ascii="Times New Roman" w:hAnsi="Times New Roman"/>
          <w:color w:val="453B35"/>
        </w:rPr>
        <w:t xml:space="preserve">records of actions by the Board of Directors, including overseeing the taking of minutes at board meetings and plenary sessions. </w:t>
      </w:r>
    </w:p>
    <w:p w14:paraId="4D06C163" w14:textId="21C0372F" w:rsidR="003A6422" w:rsidRDefault="006534F5"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Pr>
          <w:rFonts w:ascii="Times New Roman" w:hAnsi="Times New Roman"/>
          <w:color w:val="453B35"/>
        </w:rPr>
        <w:t>Ensure</w:t>
      </w:r>
      <w:r w:rsidRPr="00866DAE">
        <w:rPr>
          <w:rFonts w:ascii="Times New Roman" w:hAnsi="Times New Roman"/>
          <w:color w:val="453B35"/>
        </w:rPr>
        <w:t xml:space="preserve"> </w:t>
      </w:r>
      <w:r w:rsidR="003A6422" w:rsidRPr="00866DAE">
        <w:rPr>
          <w:rFonts w:ascii="Times New Roman" w:hAnsi="Times New Roman"/>
          <w:color w:val="453B35"/>
        </w:rPr>
        <w:t xml:space="preserve">the accuracy and presentation of minutes of all plenary sessions and Board of Directors meetings and their dissemination. </w:t>
      </w:r>
    </w:p>
    <w:p w14:paraId="1735DB1E" w14:textId="77777777" w:rsidR="003A6422" w:rsidRPr="00866DAE" w:rsidRDefault="003A6422"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Perform such functions as the President assigns to assist in carrying out the purposes and policies of the Academic Senate. </w:t>
      </w:r>
    </w:p>
    <w:p w14:paraId="4E8BD2DA" w14:textId="77777777" w:rsidR="00DE3018" w:rsidRPr="003A6422" w:rsidRDefault="00DE3018" w:rsidP="00DE3018">
      <w:pPr>
        <w:autoSpaceDE w:val="0"/>
        <w:autoSpaceDN w:val="0"/>
        <w:adjustRightInd w:val="0"/>
        <w:rPr>
          <w:rFonts w:ascii="Times New Roman" w:hAnsi="Times New Roman" w:cs="Times New Roman"/>
          <w:color w:val="453B35"/>
        </w:rPr>
      </w:pPr>
    </w:p>
    <w:p w14:paraId="6524E224"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D. The Treasurer shall </w:t>
      </w:r>
    </w:p>
    <w:p w14:paraId="09FCC5F1"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Serve as an authorized signatory on all accounts. </w:t>
      </w:r>
    </w:p>
    <w:p w14:paraId="4142707D"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Shall, in conjunction with the Executive Director, oversee the budget preparation and shall ensure that appropriate financial reports are made available to the </w:t>
      </w:r>
      <w:r>
        <w:rPr>
          <w:rFonts w:ascii="Times New Roman" w:hAnsi="Times New Roman"/>
          <w:color w:val="453B35"/>
        </w:rPr>
        <w:t xml:space="preserve">Board of Directors </w:t>
      </w:r>
      <w:r w:rsidRPr="00866DAE">
        <w:rPr>
          <w:rFonts w:ascii="Times New Roman" w:hAnsi="Times New Roman"/>
          <w:color w:val="453B35"/>
        </w:rPr>
        <w:t xml:space="preserve">on a timely basis or as may be required by the </w:t>
      </w:r>
      <w:r>
        <w:rPr>
          <w:rFonts w:ascii="Times New Roman" w:hAnsi="Times New Roman"/>
          <w:color w:val="453B35"/>
        </w:rPr>
        <w:t>Board of Directors</w:t>
      </w:r>
      <w:r w:rsidRPr="00866DAE">
        <w:rPr>
          <w:rFonts w:ascii="Times New Roman" w:hAnsi="Times New Roman"/>
          <w:color w:val="453B35"/>
        </w:rPr>
        <w:t xml:space="preserve">. </w:t>
      </w:r>
    </w:p>
    <w:p w14:paraId="2CE23F42"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Oversee and keep the delegates and the Board of Directors informed about the financial condition of the organization and of audit or financial review results. </w:t>
      </w:r>
    </w:p>
    <w:p w14:paraId="7EA18444"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Chair a committee for the purpose of drawing up the annual budget and hiring the auditor. </w:t>
      </w:r>
    </w:p>
    <w:p w14:paraId="155C14E0" w14:textId="77777777" w:rsidR="003A6422" w:rsidRPr="00866DAE"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Perform such functions as the President assigns in carrying out the purposes and policies of the Academic Senate. </w:t>
      </w:r>
    </w:p>
    <w:p w14:paraId="4A00B741" w14:textId="77777777" w:rsidR="00DE3018" w:rsidRPr="003A6422" w:rsidRDefault="00DE3018" w:rsidP="00DE3018">
      <w:pPr>
        <w:autoSpaceDE w:val="0"/>
        <w:autoSpaceDN w:val="0"/>
        <w:adjustRightInd w:val="0"/>
        <w:rPr>
          <w:rFonts w:ascii="Times New Roman" w:hAnsi="Times New Roman" w:cs="Times New Roman"/>
          <w:color w:val="453B35"/>
        </w:rPr>
      </w:pPr>
    </w:p>
    <w:p w14:paraId="18830352"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E. The Executive Director </w:t>
      </w:r>
    </w:p>
    <w:p w14:paraId="4D99692D" w14:textId="0DF00E3D"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shall </w:t>
      </w:r>
      <w:r w:rsidR="00A916A7">
        <w:rPr>
          <w:rFonts w:ascii="Times New Roman" w:hAnsi="Times New Roman"/>
          <w:color w:val="453B35"/>
        </w:rPr>
        <w:t>appoint</w:t>
      </w:r>
      <w:r w:rsidR="00A916A7" w:rsidRPr="00866DAE">
        <w:rPr>
          <w:rFonts w:ascii="Times New Roman" w:hAnsi="Times New Roman"/>
          <w:color w:val="453B35"/>
        </w:rPr>
        <w:t xml:space="preserve"> </w:t>
      </w:r>
      <w:r w:rsidRPr="00866DAE">
        <w:rPr>
          <w:rFonts w:ascii="Times New Roman" w:hAnsi="Times New Roman"/>
          <w:color w:val="453B35"/>
        </w:rPr>
        <w:t xml:space="preserve">an Executive Director to conduct day to day management of the Senate. </w:t>
      </w:r>
    </w:p>
    <w:p w14:paraId="1164C4D5" w14:textId="4D5EFB92"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shall </w:t>
      </w:r>
      <w:r w:rsidR="00A916A7">
        <w:rPr>
          <w:rFonts w:ascii="Times New Roman" w:hAnsi="Times New Roman"/>
          <w:color w:val="453B35"/>
        </w:rPr>
        <w:t>appoint</w:t>
      </w:r>
      <w:r w:rsidR="00A916A7" w:rsidRPr="00866DAE">
        <w:rPr>
          <w:rFonts w:ascii="Times New Roman" w:hAnsi="Times New Roman"/>
          <w:color w:val="453B35"/>
        </w:rPr>
        <w:t xml:space="preserve"> </w:t>
      </w:r>
      <w:r w:rsidRPr="00866DAE">
        <w:rPr>
          <w:rFonts w:ascii="Times New Roman" w:hAnsi="Times New Roman"/>
          <w:color w:val="453B35"/>
        </w:rPr>
        <w:t xml:space="preserve">an Executive Director pursuant to a majority vote at a regularly scheduled or special meeting. </w:t>
      </w:r>
    </w:p>
    <w:p w14:paraId="7B46AD9A" w14:textId="4FE5FFD5"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may terminate an Executive Director pursuant to a majority vote at a regularly scheduled or special meeting. Prior to any such decision, the </w:t>
      </w:r>
      <w:r w:rsidR="00A916A7">
        <w:rPr>
          <w:rFonts w:ascii="Times New Roman" w:hAnsi="Times New Roman"/>
          <w:color w:val="453B35"/>
        </w:rPr>
        <w:t>Board of Directors</w:t>
      </w:r>
      <w:r w:rsidR="00A916A7" w:rsidRPr="00866DAE">
        <w:rPr>
          <w:rFonts w:ascii="Times New Roman" w:hAnsi="Times New Roman"/>
          <w:color w:val="453B35"/>
        </w:rPr>
        <w:t xml:space="preserve"> </w:t>
      </w:r>
      <w:r w:rsidRPr="00866DAE">
        <w:rPr>
          <w:rFonts w:ascii="Times New Roman" w:hAnsi="Times New Roman"/>
          <w:color w:val="453B35"/>
        </w:rPr>
        <w:t>must review the contract with the Executive Director and receive advice from a qualified attorney as to any legal consequences of this decision.</w:t>
      </w:r>
    </w:p>
    <w:p w14:paraId="5E9051BB" w14:textId="617EEA26" w:rsidR="00720BC4"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3A6422">
        <w:rPr>
          <w:rFonts w:ascii="Times New Roman" w:hAnsi="Times New Roman"/>
          <w:color w:val="453B35"/>
        </w:rPr>
        <w:t xml:space="preserve">The official duties of the Executive Director shall be listed in a job description that is adopted by a majority vote of the Board of Directors at a regularly scheduled or special meeting.  </w:t>
      </w:r>
    </w:p>
    <w:p w14:paraId="5CE9A1B9" w14:textId="77777777" w:rsidR="003A6422" w:rsidRPr="003A6422" w:rsidRDefault="003A6422" w:rsidP="003A6422">
      <w:pPr>
        <w:pStyle w:val="ListParagraph"/>
        <w:widowControl w:val="0"/>
        <w:autoSpaceDE w:val="0"/>
        <w:autoSpaceDN w:val="0"/>
        <w:adjustRightInd w:val="0"/>
        <w:spacing w:after="0" w:line="240" w:lineRule="auto"/>
        <w:rPr>
          <w:rFonts w:ascii="Times New Roman" w:hAnsi="Times New Roman"/>
          <w:color w:val="453B35"/>
        </w:rPr>
      </w:pPr>
    </w:p>
    <w:p w14:paraId="619C49A0"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ARTICLE IV</w:t>
      </w:r>
    </w:p>
    <w:p w14:paraId="43C15F09"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Board of Directors</w:t>
      </w:r>
    </w:p>
    <w:p w14:paraId="6C67A2ED"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Membership</w:t>
      </w:r>
    </w:p>
    <w:p w14:paraId="6071F9B6" w14:textId="77777777" w:rsidR="00A916A7" w:rsidRDefault="00A916A7" w:rsidP="00A916A7">
      <w:pPr>
        <w:pStyle w:val="BodyText2"/>
        <w:rPr>
          <w:rFonts w:ascii="Times New Roman" w:hAnsi="Times New Roman"/>
          <w:szCs w:val="22"/>
        </w:rPr>
      </w:pPr>
      <w:r w:rsidRPr="007D127D">
        <w:rPr>
          <w:rFonts w:ascii="Times New Roman" w:hAnsi="Times New Roman"/>
          <w:szCs w:val="22"/>
        </w:rPr>
        <w:t xml:space="preserve">The </w:t>
      </w:r>
      <w:r>
        <w:rPr>
          <w:rFonts w:ascii="Times New Roman" w:hAnsi="Times New Roman"/>
          <w:szCs w:val="22"/>
        </w:rPr>
        <w:t xml:space="preserve">Board of Directors shall consist of the officers and ten representatives </w:t>
      </w:r>
      <w:r w:rsidRPr="003B2025">
        <w:rPr>
          <w:rFonts w:ascii="Times New Roman" w:hAnsi="Times New Roman"/>
          <w:szCs w:val="22"/>
        </w:rPr>
        <w:t>based upon the geographic distribution of Member Senate</w:t>
      </w:r>
      <w:r>
        <w:rPr>
          <w:rFonts w:ascii="Times New Roman" w:hAnsi="Times New Roman"/>
          <w:szCs w:val="22"/>
        </w:rPr>
        <w:t>s</w:t>
      </w:r>
      <w:r w:rsidRPr="007D127D">
        <w:rPr>
          <w:rFonts w:ascii="Times New Roman" w:hAnsi="Times New Roman"/>
          <w:szCs w:val="22"/>
        </w:rPr>
        <w:t xml:space="preserve">. All </w:t>
      </w:r>
      <w:r>
        <w:rPr>
          <w:rFonts w:ascii="Times New Roman" w:hAnsi="Times New Roman"/>
          <w:szCs w:val="22"/>
        </w:rPr>
        <w:t xml:space="preserve">elected Board of Directors </w:t>
      </w:r>
      <w:r w:rsidRPr="007D127D">
        <w:rPr>
          <w:rFonts w:ascii="Times New Roman" w:hAnsi="Times New Roman"/>
          <w:szCs w:val="22"/>
        </w:rPr>
        <w:t>members must retain their faculty status to continue in office.</w:t>
      </w:r>
    </w:p>
    <w:p w14:paraId="0F859EA0" w14:textId="77777777" w:rsidR="00A916A7" w:rsidRPr="007D127D" w:rsidRDefault="00A916A7" w:rsidP="00A916A7">
      <w:pPr>
        <w:pStyle w:val="BodyText2"/>
        <w:rPr>
          <w:rFonts w:ascii="Times New Roman" w:hAnsi="Times New Roman"/>
          <w:szCs w:val="22"/>
        </w:rPr>
      </w:pPr>
    </w:p>
    <w:p w14:paraId="292F5100"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2.  Selection and Term</w:t>
      </w:r>
    </w:p>
    <w:p w14:paraId="174335FC" w14:textId="552FB80B"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All candidates for election to the Board of Directors shall meet at least one of these criteria:  1) is a Delegate or a local senate president 2) has within the last three years immediately preceding the election been a local senate president or a Board of Directors member or officer or 3) has been nominated by a resolution of a Member Senate. The minutes of the meeting at which that resolution was adopted must be submitted to the Elections Committee chair with the nomination of the individual. All members of the Board of Directors, except the officers, shall be elected by the plenary session on the basis of geographic representation as prescribed in the Senate Rules and shall serve for two-year staggered terms. Terms of office shall commence on </w:t>
      </w:r>
      <w:r w:rsidR="004A56A2">
        <w:rPr>
          <w:rFonts w:ascii="Times New Roman" w:hAnsi="Times New Roman" w:cs="Times New Roman"/>
        </w:rPr>
        <w:t>June 1</w:t>
      </w:r>
      <w:r w:rsidRPr="003A6422">
        <w:rPr>
          <w:rFonts w:ascii="Times New Roman" w:hAnsi="Times New Roman" w:cs="Times New Roman"/>
        </w:rPr>
        <w:t xml:space="preserve"> and end on </w:t>
      </w:r>
      <w:r w:rsidR="004A56A2">
        <w:rPr>
          <w:rFonts w:ascii="Times New Roman" w:hAnsi="Times New Roman" w:cs="Times New Roman"/>
        </w:rPr>
        <w:t>May 31</w:t>
      </w:r>
      <w:r w:rsidRPr="003A6422">
        <w:rPr>
          <w:rFonts w:ascii="Times New Roman" w:hAnsi="Times New Roman" w:cs="Times New Roman"/>
        </w:rPr>
        <w:t>.</w:t>
      </w:r>
    </w:p>
    <w:p w14:paraId="087AB4E1"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3.  Voting</w:t>
      </w:r>
    </w:p>
    <w:p w14:paraId="6679D548" w14:textId="620A71ED" w:rsidR="00720BC4" w:rsidRPr="003A6422" w:rsidRDefault="003A6422" w:rsidP="00720BC4">
      <w:pPr>
        <w:rPr>
          <w:rFonts w:ascii="Times New Roman" w:hAnsi="Times New Roman" w:cs="Times New Roman"/>
        </w:rPr>
      </w:pPr>
      <w:r>
        <w:rPr>
          <w:rFonts w:ascii="Times New Roman" w:hAnsi="Times New Roman" w:cs="Times New Roman"/>
        </w:rPr>
        <w:t xml:space="preserve">All </w:t>
      </w:r>
      <w:r w:rsidR="000D72C3">
        <w:rPr>
          <w:rFonts w:ascii="Times New Roman" w:hAnsi="Times New Roman" w:cs="Times New Roman"/>
        </w:rPr>
        <w:t xml:space="preserve">elected </w:t>
      </w:r>
      <w:r w:rsidR="00720BC4" w:rsidRPr="003A6422">
        <w:rPr>
          <w:rFonts w:ascii="Times New Roman" w:hAnsi="Times New Roman" w:cs="Times New Roman"/>
        </w:rPr>
        <w:t xml:space="preserve">members of the Board of Directors shall have full voting privileges on the Board of Directors. </w:t>
      </w:r>
      <w:r>
        <w:rPr>
          <w:rFonts w:ascii="Times New Roman" w:hAnsi="Times New Roman" w:cs="Times New Roman"/>
        </w:rPr>
        <w:t>Proxies shall not be permitted.</w:t>
      </w:r>
      <w:r w:rsidR="004A56A2">
        <w:rPr>
          <w:rFonts w:ascii="Times New Roman" w:hAnsi="Times New Roman" w:cs="Times New Roman"/>
        </w:rPr>
        <w:t xml:space="preserve"> </w:t>
      </w:r>
      <w:r w:rsidR="004A56A2" w:rsidRPr="0061244A">
        <w:rPr>
          <w:rFonts w:ascii="Times New Roman" w:hAnsi="Times New Roman"/>
        </w:rPr>
        <w:t xml:space="preserve">The Executive Director serves on the Board of Directors as a non-voting </w:t>
      </w:r>
      <w:r w:rsidR="004A56A2" w:rsidRPr="0061244A">
        <w:rPr>
          <w:rFonts w:ascii="Times New Roman" w:hAnsi="Times New Roman"/>
          <w:i/>
        </w:rPr>
        <w:t xml:space="preserve">ex officio </w:t>
      </w:r>
      <w:r w:rsidR="004A56A2" w:rsidRPr="0061244A">
        <w:rPr>
          <w:rFonts w:ascii="Times New Roman" w:hAnsi="Times New Roman"/>
        </w:rPr>
        <w:t>member.</w:t>
      </w:r>
    </w:p>
    <w:p w14:paraId="6AF8182D"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4.  Vacancy in Office</w:t>
      </w:r>
    </w:p>
    <w:p w14:paraId="4AC45B33"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vacancy in office shall be filled in accordance with the Senate Rules.</w:t>
      </w:r>
    </w:p>
    <w:p w14:paraId="69EBA03F"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5.  Meeting</w:t>
      </w:r>
    </w:p>
    <w:p w14:paraId="6ADFCA4B" w14:textId="77777777" w:rsidR="00A916A7" w:rsidRPr="00D23419"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27D">
        <w:rPr>
          <w:rFonts w:ascii="Times New Roman" w:hAnsi="Times New Roman"/>
        </w:rPr>
        <w:t>The Board of Directors shall meet no fewer than five times each academic year.</w:t>
      </w:r>
      <w:r>
        <w:rPr>
          <w:rFonts w:ascii="Times New Roman" w:hAnsi="Times New Roman"/>
        </w:rPr>
        <w:t xml:space="preserve">  </w:t>
      </w:r>
      <w:r w:rsidRPr="002455D9">
        <w:rPr>
          <w:rFonts w:ascii="Times New Roman" w:hAnsi="Times New Roman"/>
        </w:rPr>
        <w:t>All meetings of the Board of Directors will be held in compliance with the Academic Senate’s Open Meetings Policy.</w:t>
      </w:r>
      <w:r>
        <w:rPr>
          <w:rFonts w:ascii="Times New Roman" w:hAnsi="Times New Roman"/>
          <w:u w:val="single"/>
        </w:rPr>
        <w:t xml:space="preserve">  </w:t>
      </w:r>
    </w:p>
    <w:p w14:paraId="43972E20"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6.  Powers and Duties</w:t>
      </w:r>
    </w:p>
    <w:p w14:paraId="19D16189"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Board of Directors shall adopt procedures, implement policies adopted at the plenary sessions, transact business, and perform other functions that are consistent with the intent, purposes, and provisions of the Bylaws and Senate Rules.</w:t>
      </w:r>
    </w:p>
    <w:p w14:paraId="4D963198" w14:textId="5F9413CF"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 xml:space="preserve">Section </w:t>
      </w:r>
      <w:r w:rsidR="00A916A7" w:rsidRPr="00BD5A8C">
        <w:rPr>
          <w:rFonts w:ascii="Times New Roman" w:hAnsi="Times New Roman" w:cs="Times New Roman"/>
          <w:u w:val="single"/>
        </w:rPr>
        <w:t>7</w:t>
      </w:r>
      <w:r w:rsidRPr="00BD5A8C">
        <w:rPr>
          <w:rFonts w:ascii="Times New Roman" w:hAnsi="Times New Roman" w:cs="Times New Roman"/>
          <w:u w:val="single"/>
        </w:rPr>
        <w:t xml:space="preserve">.  </w:t>
      </w:r>
      <w:r w:rsidR="000D72C3" w:rsidRPr="00BD5A8C">
        <w:rPr>
          <w:rFonts w:ascii="Times New Roman" w:hAnsi="Times New Roman" w:cs="Times New Roman"/>
          <w:u w:val="single"/>
        </w:rPr>
        <w:t xml:space="preserve">Recall </w:t>
      </w:r>
    </w:p>
    <w:p w14:paraId="4D4FC31C" w14:textId="77777777" w:rsidR="00A916A7" w:rsidRPr="00300E5F"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00E5F">
        <w:rPr>
          <w:rFonts w:ascii="Times New Roman" w:hAnsi="Times New Roman"/>
        </w:rPr>
        <w:t>Re</w:t>
      </w:r>
      <w:r>
        <w:rPr>
          <w:rFonts w:ascii="Times New Roman" w:hAnsi="Times New Roman"/>
        </w:rPr>
        <w:t>call</w:t>
      </w:r>
      <w:r w:rsidRPr="00300E5F">
        <w:rPr>
          <w:rFonts w:ascii="Times New Roman" w:hAnsi="Times New Roman"/>
        </w:rPr>
        <w:t xml:space="preserve"> of a member of the Board of Directors shall follows procedures outlined in the Senate Rules.</w:t>
      </w:r>
    </w:p>
    <w:p w14:paraId="77223505" w14:textId="08B416B0" w:rsidR="000D72C3" w:rsidRPr="00BD5A8C" w:rsidRDefault="000D72C3" w:rsidP="00720BC4">
      <w:pPr>
        <w:rPr>
          <w:rFonts w:ascii="Times New Roman" w:hAnsi="Times New Roman" w:cs="Times New Roman"/>
          <w:u w:val="single"/>
        </w:rPr>
      </w:pPr>
      <w:r w:rsidRPr="00BD5A8C">
        <w:rPr>
          <w:rFonts w:ascii="Times New Roman" w:hAnsi="Times New Roman" w:cs="Times New Roman"/>
          <w:u w:val="single"/>
        </w:rPr>
        <w:t xml:space="preserve">Section </w:t>
      </w:r>
      <w:r w:rsidR="00A916A7" w:rsidRPr="00BD5A8C">
        <w:rPr>
          <w:rFonts w:ascii="Times New Roman" w:hAnsi="Times New Roman" w:cs="Times New Roman"/>
          <w:u w:val="single"/>
        </w:rPr>
        <w:t>8</w:t>
      </w:r>
      <w:r w:rsidRPr="00BD5A8C">
        <w:rPr>
          <w:rFonts w:ascii="Times New Roman" w:hAnsi="Times New Roman" w:cs="Times New Roman"/>
          <w:u w:val="single"/>
        </w:rPr>
        <w:t>. Removal</w:t>
      </w:r>
    </w:p>
    <w:p w14:paraId="740BB044" w14:textId="42C223C4" w:rsidR="00A916A7" w:rsidRPr="00971B0B"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71B0B">
        <w:rPr>
          <w:rFonts w:ascii="Times New Roman" w:hAnsi="Times New Roman"/>
        </w:rPr>
        <w:t xml:space="preserve">An elected member of the Board of Director may be removed from office for cause following the process outline in the </w:t>
      </w:r>
      <w:r w:rsidR="006F03C5" w:rsidRPr="00F4600B">
        <w:rPr>
          <w:rFonts w:ascii="Times New Roman" w:hAnsi="Times New Roman"/>
        </w:rPr>
        <w:t>Academic Senate’s Policy for the Removal of a Member of the Board of Directors</w:t>
      </w:r>
      <w:r w:rsidRPr="00971B0B">
        <w:rPr>
          <w:rFonts w:ascii="Times New Roman" w:hAnsi="Times New Roman"/>
        </w:rPr>
        <w:t>.</w:t>
      </w:r>
    </w:p>
    <w:p w14:paraId="76590A02" w14:textId="77777777" w:rsidR="000D72C3" w:rsidRDefault="000D72C3" w:rsidP="00720BC4">
      <w:pPr>
        <w:rPr>
          <w:rFonts w:ascii="Times New Roman" w:hAnsi="Times New Roman" w:cs="Times New Roman"/>
        </w:rPr>
      </w:pPr>
    </w:p>
    <w:p w14:paraId="328C365E" w14:textId="77777777" w:rsidR="003102BC" w:rsidRPr="003A6422" w:rsidRDefault="003102BC" w:rsidP="00720BC4">
      <w:pPr>
        <w:rPr>
          <w:rFonts w:ascii="Times New Roman" w:hAnsi="Times New Roman" w:cs="Times New Roman"/>
        </w:rPr>
      </w:pPr>
    </w:p>
    <w:p w14:paraId="1DCC1DF1"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ARTICLE V</w:t>
      </w:r>
    </w:p>
    <w:p w14:paraId="3AA567E4"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Committees and Appointments</w:t>
      </w:r>
    </w:p>
    <w:p w14:paraId="768F5849" w14:textId="7F761E95"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 xml:space="preserve">Section 1.  </w:t>
      </w:r>
      <w:r w:rsidR="00A916A7" w:rsidRPr="00BD5A8C">
        <w:rPr>
          <w:rFonts w:ascii="Times New Roman" w:hAnsi="Times New Roman" w:cs="Times New Roman"/>
          <w:u w:val="single"/>
        </w:rPr>
        <w:t xml:space="preserve">Standing </w:t>
      </w:r>
      <w:r w:rsidRPr="00BD5A8C">
        <w:rPr>
          <w:rFonts w:ascii="Times New Roman" w:hAnsi="Times New Roman" w:cs="Times New Roman"/>
          <w:u w:val="single"/>
        </w:rPr>
        <w:t>Committees</w:t>
      </w:r>
    </w:p>
    <w:p w14:paraId="793DA9CF" w14:textId="77777777" w:rsidR="00A916A7"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27D">
        <w:rPr>
          <w:rFonts w:ascii="Times New Roman" w:hAnsi="Times New Roman"/>
        </w:rPr>
        <w:t>Standing committees shall b</w:t>
      </w:r>
      <w:r>
        <w:rPr>
          <w:rFonts w:ascii="Times New Roman" w:hAnsi="Times New Roman"/>
        </w:rPr>
        <w:t>e specified in the Senate Rules.</w:t>
      </w:r>
      <w:r w:rsidRPr="007D127D">
        <w:rPr>
          <w:rFonts w:ascii="Times New Roman" w:hAnsi="Times New Roman"/>
        </w:rPr>
        <w:t xml:space="preserve"> </w:t>
      </w:r>
      <w:r w:rsidRPr="00300E5F">
        <w:rPr>
          <w:rFonts w:ascii="Times New Roman" w:hAnsi="Times New Roman"/>
        </w:rPr>
        <w:t>Subject to the approval of the Board of Directors</w:t>
      </w:r>
      <w:r>
        <w:rPr>
          <w:rFonts w:ascii="Times New Roman" w:hAnsi="Times New Roman"/>
        </w:rPr>
        <w:t>, the President</w:t>
      </w:r>
      <w:r w:rsidRPr="007D127D">
        <w:rPr>
          <w:rFonts w:ascii="Times New Roman" w:hAnsi="Times New Roman"/>
        </w:rPr>
        <w:t xml:space="preserve"> shall </w:t>
      </w:r>
      <w:r w:rsidRPr="000A1CF9">
        <w:rPr>
          <w:rFonts w:ascii="Times New Roman" w:hAnsi="Times New Roman"/>
        </w:rPr>
        <w:t>make appointments to all</w:t>
      </w:r>
      <w:r>
        <w:rPr>
          <w:rFonts w:ascii="Times New Roman" w:hAnsi="Times New Roman"/>
        </w:rPr>
        <w:t xml:space="preserve"> </w:t>
      </w:r>
      <w:r w:rsidRPr="00300E5F">
        <w:rPr>
          <w:rFonts w:ascii="Times New Roman" w:hAnsi="Times New Roman"/>
        </w:rPr>
        <w:t>standing</w:t>
      </w:r>
      <w:r w:rsidRPr="000A1CF9">
        <w:rPr>
          <w:rFonts w:ascii="Times New Roman" w:hAnsi="Times New Roman"/>
        </w:rPr>
        <w:t xml:space="preserve"> committees</w:t>
      </w:r>
      <w:r w:rsidRPr="007D127D">
        <w:rPr>
          <w:rFonts w:ascii="Times New Roman" w:hAnsi="Times New Roman"/>
        </w:rPr>
        <w:t xml:space="preserve">.  </w:t>
      </w:r>
    </w:p>
    <w:p w14:paraId="4A8A1450" w14:textId="05DC24F5" w:rsidR="00A916A7" w:rsidRPr="00BD5A8C"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BD5A8C">
        <w:rPr>
          <w:rFonts w:ascii="Times New Roman" w:hAnsi="Times New Roman"/>
          <w:u w:val="single"/>
        </w:rPr>
        <w:t>Section 2. Faculty Appointments to Other Groups</w:t>
      </w:r>
    </w:p>
    <w:p w14:paraId="69827616" w14:textId="2CE2DD03" w:rsidR="00A916A7" w:rsidRDefault="00A916A7" w:rsidP="00720BC4">
      <w:pPr>
        <w:rPr>
          <w:rFonts w:ascii="Times New Roman" w:hAnsi="Times New Roman"/>
        </w:rPr>
      </w:pPr>
      <w:r w:rsidRPr="00D14442">
        <w:rPr>
          <w:rFonts w:ascii="Times New Roman" w:hAnsi="Times New Roman"/>
        </w:rPr>
        <w:t>The President</w:t>
      </w:r>
      <w:r>
        <w:rPr>
          <w:rFonts w:ascii="Times New Roman" w:hAnsi="Times New Roman"/>
        </w:rPr>
        <w:t>, in consultation with the Vice President and Executive Director,</w:t>
      </w:r>
      <w:r w:rsidRPr="00D14442">
        <w:rPr>
          <w:rFonts w:ascii="Times New Roman" w:hAnsi="Times New Roman"/>
        </w:rPr>
        <w:t xml:space="preserve"> </w:t>
      </w:r>
      <w:r>
        <w:rPr>
          <w:rFonts w:ascii="Times New Roman" w:hAnsi="Times New Roman"/>
        </w:rPr>
        <w:t>makes</w:t>
      </w:r>
      <w:r w:rsidRPr="00D14442">
        <w:rPr>
          <w:rFonts w:ascii="Times New Roman" w:hAnsi="Times New Roman"/>
        </w:rPr>
        <w:t xml:space="preserve"> appointments to all other groups requiring faculty participation</w:t>
      </w:r>
      <w:r w:rsidRPr="006C4933">
        <w:rPr>
          <w:rFonts w:ascii="Times New Roman" w:hAnsi="Times New Roman"/>
        </w:rPr>
        <w:t>.</w:t>
      </w:r>
      <w:r>
        <w:rPr>
          <w:rFonts w:ascii="Times New Roman" w:hAnsi="Times New Roman"/>
        </w:rPr>
        <w:t xml:space="preserve"> </w:t>
      </w:r>
      <w:r w:rsidRPr="00DD3F54">
        <w:rPr>
          <w:rFonts w:ascii="Times New Roman" w:hAnsi="Times New Roman"/>
        </w:rPr>
        <w:t>When a new President is elected but has not taken office, the newly elected President will make appointments for faculty that will serve past May 31.</w:t>
      </w:r>
      <w:r>
        <w:rPr>
          <w:rFonts w:ascii="Times New Roman" w:hAnsi="Times New Roman"/>
        </w:rPr>
        <w:t xml:space="preserve"> </w:t>
      </w:r>
      <w:r w:rsidRPr="00C0292C">
        <w:rPr>
          <w:rFonts w:ascii="Times New Roman" w:hAnsi="Times New Roman"/>
        </w:rPr>
        <w:t xml:space="preserve">These appointments are subject to </w:t>
      </w:r>
      <w:r w:rsidR="006F03C5">
        <w:rPr>
          <w:rFonts w:ascii="Times New Roman" w:hAnsi="Times New Roman"/>
        </w:rPr>
        <w:t>approval</w:t>
      </w:r>
      <w:r w:rsidR="006F03C5" w:rsidRPr="00C0292C">
        <w:rPr>
          <w:rFonts w:ascii="Times New Roman" w:hAnsi="Times New Roman"/>
        </w:rPr>
        <w:t xml:space="preserve"> </w:t>
      </w:r>
      <w:r w:rsidRPr="00C0292C">
        <w:rPr>
          <w:rFonts w:ascii="Times New Roman" w:hAnsi="Times New Roman"/>
        </w:rPr>
        <w:t>by the appointee’s Member Senate President.</w:t>
      </w:r>
    </w:p>
    <w:p w14:paraId="6E0AAA55" w14:textId="77777777" w:rsidR="00A916A7" w:rsidRPr="00BD5A8C"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r w:rsidRPr="00BD5A8C">
        <w:rPr>
          <w:rFonts w:ascii="Times New Roman" w:hAnsi="Times New Roman"/>
          <w:u w:val="single"/>
        </w:rPr>
        <w:t>Section 3.  Standing Committee Chair</w:t>
      </w:r>
    </w:p>
    <w:p w14:paraId="613F3B9D" w14:textId="77777777" w:rsidR="00A916A7" w:rsidRDefault="00A916A7" w:rsidP="00720BC4">
      <w:pPr>
        <w:rPr>
          <w:rFonts w:ascii="Times New Roman" w:hAnsi="Times New Roman"/>
        </w:rPr>
      </w:pPr>
      <w:r w:rsidRPr="002D2178">
        <w:rPr>
          <w:rFonts w:ascii="Times New Roman" w:hAnsi="Times New Roman"/>
        </w:rPr>
        <w:t xml:space="preserve">The President shall select a member of the Board of Directors to serve as the Chair of each standing </w:t>
      </w:r>
      <w:proofErr w:type="gramStart"/>
      <w:r w:rsidRPr="002D2178">
        <w:rPr>
          <w:rFonts w:ascii="Times New Roman" w:hAnsi="Times New Roman"/>
        </w:rPr>
        <w:t>committee</w:t>
      </w:r>
      <w:proofErr w:type="gramEnd"/>
      <w:r w:rsidRPr="002D2178">
        <w:rPr>
          <w:rFonts w:ascii="Times New Roman" w:hAnsi="Times New Roman"/>
        </w:rPr>
        <w:t>.</w:t>
      </w:r>
    </w:p>
    <w:p w14:paraId="21AAAEB2"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4.  Terms and Removal</w:t>
      </w:r>
    </w:p>
    <w:p w14:paraId="2BFCB89C" w14:textId="5E994E31"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terms of all persons appointed to committees or special assignments shall be for one year or any shorter period specified by the President. Any appointee can be removed by a simple majority vote of the Board of Directors. </w:t>
      </w:r>
    </w:p>
    <w:p w14:paraId="1942F943" w14:textId="77777777" w:rsidR="00A56D54" w:rsidRPr="003A6422" w:rsidRDefault="00A56D54" w:rsidP="00720BC4">
      <w:pPr>
        <w:rPr>
          <w:rFonts w:ascii="Times New Roman" w:hAnsi="Times New Roman" w:cs="Times New Roman"/>
        </w:rPr>
      </w:pPr>
    </w:p>
    <w:p w14:paraId="396148D8"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w:t>
      </w:r>
    </w:p>
    <w:p w14:paraId="64346793"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Caucus</w:t>
      </w:r>
    </w:p>
    <w:p w14:paraId="49765BD4"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5CAD9D4B" w14:textId="184809A8"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Board of Directors shall establish </w:t>
      </w:r>
      <w:r w:rsidR="00D30E4E">
        <w:rPr>
          <w:rFonts w:ascii="Times New Roman" w:hAnsi="Times New Roman" w:cs="Times New Roman"/>
        </w:rPr>
        <w:t xml:space="preserve">written policies, </w:t>
      </w:r>
      <w:r w:rsidRPr="003A6422">
        <w:rPr>
          <w:rFonts w:ascii="Times New Roman" w:hAnsi="Times New Roman" w:cs="Times New Roman"/>
        </w:rPr>
        <w:t>procedures</w:t>
      </w:r>
      <w:r w:rsidR="00A916A7">
        <w:rPr>
          <w:rFonts w:ascii="Times New Roman" w:hAnsi="Times New Roman" w:cs="Times New Roman"/>
        </w:rPr>
        <w:t xml:space="preserve">, </w:t>
      </w:r>
      <w:r w:rsidR="00A916A7" w:rsidRPr="003A6422">
        <w:rPr>
          <w:rFonts w:ascii="Times New Roman" w:hAnsi="Times New Roman" w:cs="Times New Roman"/>
        </w:rPr>
        <w:t>and</w:t>
      </w:r>
      <w:r w:rsidRPr="003A6422">
        <w:rPr>
          <w:rFonts w:ascii="Times New Roman" w:hAnsi="Times New Roman" w:cs="Times New Roman"/>
        </w:rPr>
        <w:t xml:space="preserve"> guidelines for caucuses in policies.  </w:t>
      </w:r>
    </w:p>
    <w:p w14:paraId="0B7838D1" w14:textId="77777777" w:rsidR="00720BC4" w:rsidRPr="003A6422" w:rsidRDefault="00720BC4" w:rsidP="00720BC4">
      <w:pPr>
        <w:rPr>
          <w:rFonts w:ascii="Times New Roman" w:hAnsi="Times New Roman" w:cs="Times New Roman"/>
        </w:rPr>
      </w:pPr>
    </w:p>
    <w:p w14:paraId="1E2852F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VII</w:t>
      </w:r>
    </w:p>
    <w:p w14:paraId="0C047C12"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Action</w:t>
      </w:r>
    </w:p>
    <w:p w14:paraId="23186EF2"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Quorum</w:t>
      </w:r>
    </w:p>
    <w:p w14:paraId="7B64FA6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A quorum for the Board of Directors and all other committees is the majority of the voting members.  A quorum for a plenary or special session of the Academic Senate for California Community Colleges is a majority of the Delegates registered. Quorum is required for any action to be taken. </w:t>
      </w:r>
    </w:p>
    <w:p w14:paraId="6BE8107F"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2. Resolution Process</w:t>
      </w:r>
    </w:p>
    <w:p w14:paraId="40CDBD5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lastRenderedPageBreak/>
        <w:t xml:space="preserve">The Academic Senate shall establish and maintain means by which to adopt resolutions.  </w:t>
      </w:r>
    </w:p>
    <w:p w14:paraId="2FE681E9"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3.  Referendum</w:t>
      </w:r>
    </w:p>
    <w:p w14:paraId="39129B6A"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Any action taken by the Board of Directors or any resolution adopted during a plenary session may be rescinded by a referendum of the Member Senates, (see Article I, Section 1.C). The Academic Senate must receive proposals to rescind within 30 days after the action at the Board meeting or the plenary session at which the resolution in question was adopted. A proposal to rescind must be in the form of a Member Senate resolution signed by the Member Senate president. Such a referendum shall be held if at least one-fifth (1/5) of the Member Senates request it within 30 days after the distribution of the approved minutes or adopted resolutions packet of the session at which the resolution was adopted.</w:t>
      </w:r>
    </w:p>
    <w:p w14:paraId="19E10E32"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Upon receipt of such requests from at least 1/5 of the Member Senates, the President shall distribute ballots on the referendum to each Member Senate within 15 days of receiving the needed number of requests. </w:t>
      </w:r>
    </w:p>
    <w:p w14:paraId="69EA6216" w14:textId="245C9635"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Ballots must be returned within 30 days from the day the ballots were </w:t>
      </w:r>
      <w:r w:rsidR="00A916A7">
        <w:rPr>
          <w:rFonts w:ascii="Times New Roman" w:hAnsi="Times New Roman" w:cs="Times New Roman"/>
        </w:rPr>
        <w:t>distributed</w:t>
      </w:r>
      <w:r w:rsidRPr="003A6422">
        <w:rPr>
          <w:rFonts w:ascii="Times New Roman" w:hAnsi="Times New Roman" w:cs="Times New Roman"/>
        </w:rPr>
        <w:t xml:space="preserve">.  The referendum shall pass if 2/3 of all </w:t>
      </w:r>
      <w:r w:rsidR="00BD5A8C">
        <w:rPr>
          <w:rFonts w:ascii="Times New Roman" w:hAnsi="Times New Roman" w:cs="Times New Roman"/>
        </w:rPr>
        <w:t>eligible</w:t>
      </w:r>
      <w:r w:rsidR="00BD5A8C" w:rsidRPr="003A6422">
        <w:rPr>
          <w:rFonts w:ascii="Times New Roman" w:hAnsi="Times New Roman" w:cs="Times New Roman"/>
        </w:rPr>
        <w:t xml:space="preserve"> </w:t>
      </w:r>
      <w:r w:rsidRPr="003A6422">
        <w:rPr>
          <w:rFonts w:ascii="Times New Roman" w:hAnsi="Times New Roman" w:cs="Times New Roman"/>
        </w:rPr>
        <w:t xml:space="preserve">Member Senates vote in favor of it. </w:t>
      </w:r>
    </w:p>
    <w:p w14:paraId="5FC1E299"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If the referendum is approved, then the Board action or resolution of the plenary session is rescinded and becomes null and void. </w:t>
      </w:r>
    </w:p>
    <w:p w14:paraId="2C1EE40C"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4.  Communications</w:t>
      </w:r>
    </w:p>
    <w:p w14:paraId="381F5961" w14:textId="1044FC26" w:rsidR="00720BC4" w:rsidRPr="003A6422" w:rsidRDefault="00720BC4" w:rsidP="00720BC4">
      <w:pPr>
        <w:rPr>
          <w:rFonts w:ascii="Times New Roman" w:hAnsi="Times New Roman" w:cs="Times New Roman"/>
        </w:rPr>
      </w:pPr>
      <w:r w:rsidRPr="003A6422">
        <w:rPr>
          <w:rFonts w:ascii="Times New Roman" w:hAnsi="Times New Roman" w:cs="Times New Roman"/>
        </w:rPr>
        <w:t>In order to provide adequate communication with the faculty of the California Community Colleges, the Academic Senate shall make available to all faculty agendas and minutes of its meetings, committee reports and other pertinent information on pending matters, except to the extent that said materials are privileged or confidential and not subject to disclosure pursuant to law</w:t>
      </w:r>
      <w:r w:rsidR="00A916A7">
        <w:rPr>
          <w:rFonts w:ascii="Times New Roman" w:hAnsi="Times New Roman" w:cs="Times New Roman"/>
        </w:rPr>
        <w:t>.</w:t>
      </w:r>
    </w:p>
    <w:p w14:paraId="25B4C0D9"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VIII</w:t>
      </w:r>
    </w:p>
    <w:p w14:paraId="2256F9CF"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Amendments of the Bylaws</w:t>
      </w:r>
    </w:p>
    <w:p w14:paraId="7DBA3DC8"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Proposal</w:t>
      </w:r>
    </w:p>
    <w:p w14:paraId="6CE11BB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Proposed amendments to these Bylaws shall become part of the plenary session agenda upon receipt by the President of a resolution in the form of:</w:t>
      </w:r>
    </w:p>
    <w:p w14:paraId="12F11147" w14:textId="77777777"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A petition of one-fifth (1/5) of the Member Senates, or</w:t>
      </w:r>
    </w:p>
    <w:p w14:paraId="45308385" w14:textId="4189EF68"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 xml:space="preserve">A petition of the majority of the </w:t>
      </w:r>
      <w:r w:rsidR="00A916A7">
        <w:rPr>
          <w:rFonts w:ascii="Times New Roman" w:hAnsi="Times New Roman" w:cs="Times New Roman"/>
        </w:rPr>
        <w:t>Board of Directors</w:t>
      </w:r>
      <w:r w:rsidRPr="003A6422">
        <w:rPr>
          <w:rFonts w:ascii="Times New Roman" w:hAnsi="Times New Roman" w:cs="Times New Roman"/>
        </w:rPr>
        <w:t>, or</w:t>
      </w:r>
    </w:p>
    <w:p w14:paraId="71325E07" w14:textId="77777777"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 xml:space="preserve">A petition presented at any of the first four general sessions and signed by a majority of registered Delegates present at the general session at which it was proposed. </w:t>
      </w:r>
    </w:p>
    <w:p w14:paraId="344E3525"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petition under A or B above must be received in time to be noticed in writing to the Member Senates for discussion at pre-plenary session area meetings.</w:t>
      </w:r>
    </w:p>
    <w:p w14:paraId="375996FF"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2.  Ratification</w:t>
      </w:r>
    </w:p>
    <w:p w14:paraId="03028437" w14:textId="31D8FC51" w:rsidR="00720BC4" w:rsidRPr="003A6422" w:rsidRDefault="00720BC4" w:rsidP="00720BC4">
      <w:pPr>
        <w:rPr>
          <w:rFonts w:ascii="Times New Roman" w:hAnsi="Times New Roman" w:cs="Times New Roman"/>
        </w:rPr>
      </w:pPr>
      <w:r w:rsidRPr="003A6422">
        <w:rPr>
          <w:rFonts w:ascii="Times New Roman" w:hAnsi="Times New Roman" w:cs="Times New Roman"/>
        </w:rPr>
        <w:t>The resolution for amending the Bylaws shall require a 2</w:t>
      </w:r>
      <w:r w:rsidR="00FA7923">
        <w:rPr>
          <w:rFonts w:ascii="Times New Roman" w:hAnsi="Times New Roman" w:cs="Times New Roman"/>
        </w:rPr>
        <w:t>/3</w:t>
      </w:r>
      <w:r w:rsidRPr="003A6422">
        <w:rPr>
          <w:rFonts w:ascii="Times New Roman" w:hAnsi="Times New Roman" w:cs="Times New Roman"/>
        </w:rPr>
        <w:t xml:space="preserve"> vote of the registered Delegates present and voting.</w:t>
      </w:r>
    </w:p>
    <w:p w14:paraId="1296E1B7" w14:textId="77777777" w:rsidR="00720BC4" w:rsidRPr="003A6422" w:rsidRDefault="00720BC4" w:rsidP="00720BC4">
      <w:pPr>
        <w:rPr>
          <w:rFonts w:ascii="Times New Roman" w:hAnsi="Times New Roman" w:cs="Times New Roman"/>
        </w:rPr>
      </w:pPr>
    </w:p>
    <w:p w14:paraId="415DD1A5"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IX</w:t>
      </w:r>
    </w:p>
    <w:p w14:paraId="47407F35"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Senate Rules</w:t>
      </w:r>
    </w:p>
    <w:p w14:paraId="105CED0C"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1.  Senate Rules</w:t>
      </w:r>
    </w:p>
    <w:p w14:paraId="57FEA233"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5EA16B3F" w14:textId="77777777" w:rsidR="00720BC4" w:rsidRPr="00BD5A8C" w:rsidRDefault="00720BC4" w:rsidP="00720BC4">
      <w:pPr>
        <w:rPr>
          <w:rFonts w:ascii="Times New Roman" w:hAnsi="Times New Roman" w:cs="Times New Roman"/>
          <w:u w:val="single"/>
        </w:rPr>
      </w:pPr>
      <w:r w:rsidRPr="00BD5A8C">
        <w:rPr>
          <w:rFonts w:ascii="Times New Roman" w:hAnsi="Times New Roman" w:cs="Times New Roman"/>
          <w:u w:val="single"/>
        </w:rPr>
        <w:t>Section 2.  Adoption</w:t>
      </w:r>
    </w:p>
    <w:p w14:paraId="12329121" w14:textId="5B1A422B" w:rsidR="00720BC4" w:rsidRPr="003A6422" w:rsidRDefault="003A6422" w:rsidP="00720BC4">
      <w:pPr>
        <w:rPr>
          <w:rFonts w:ascii="Times New Roman" w:hAnsi="Times New Roman" w:cs="Times New Roman"/>
        </w:rPr>
      </w:pPr>
      <w:r w:rsidRPr="007D127D">
        <w:rPr>
          <w:rFonts w:ascii="Times New Roman" w:hAnsi="Times New Roman"/>
        </w:rPr>
        <w:t xml:space="preserve">Senate Rules </w:t>
      </w:r>
      <w:r w:rsidRPr="00285FB0">
        <w:rPr>
          <w:rFonts w:ascii="Times New Roman" w:hAnsi="Times New Roman"/>
        </w:rPr>
        <w:t>may be adopted, amended or rescinded by action o</w:t>
      </w:r>
      <w:r>
        <w:rPr>
          <w:rFonts w:ascii="Times New Roman" w:hAnsi="Times New Roman"/>
        </w:rPr>
        <w:t xml:space="preserve">f the </w:t>
      </w:r>
      <w:r w:rsidRPr="00285FB0">
        <w:rPr>
          <w:rFonts w:ascii="Times New Roman" w:hAnsi="Times New Roman"/>
        </w:rPr>
        <w:t xml:space="preserve">Academic Senate acting in plenary session.  </w:t>
      </w:r>
    </w:p>
    <w:p w14:paraId="38F6589C"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X</w:t>
      </w:r>
    </w:p>
    <w:p w14:paraId="5DB2264C"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Emergency Action</w:t>
      </w:r>
    </w:p>
    <w:p w14:paraId="16741258" w14:textId="77777777" w:rsidR="00720BC4" w:rsidRPr="00BD5A8C" w:rsidRDefault="00720BC4" w:rsidP="00720BC4">
      <w:pPr>
        <w:rPr>
          <w:rFonts w:ascii="Times New Roman" w:hAnsi="Times New Roman" w:cs="Times New Roman"/>
          <w:u w:val="single"/>
        </w:rPr>
      </w:pPr>
      <w:bookmarkStart w:id="0" w:name="_GoBack"/>
      <w:r w:rsidRPr="00BD5A8C">
        <w:rPr>
          <w:rFonts w:ascii="Times New Roman" w:hAnsi="Times New Roman" w:cs="Times New Roman"/>
          <w:u w:val="single"/>
        </w:rPr>
        <w:t>Section 1. Emergency Action</w:t>
      </w:r>
    </w:p>
    <w:bookmarkEnd w:id="0"/>
    <w:p w14:paraId="7DF0808C" w14:textId="77777777" w:rsidR="00616638" w:rsidRPr="003A6422" w:rsidRDefault="00720BC4" w:rsidP="00720BC4">
      <w:pPr>
        <w:rPr>
          <w:rFonts w:ascii="Times New Roman" w:hAnsi="Times New Roman" w:cs="Times New Roman"/>
        </w:rPr>
      </w:pPr>
      <w:r w:rsidRPr="003A6422">
        <w:rPr>
          <w:rFonts w:ascii="Times New Roman" w:hAnsi="Times New Roman" w:cs="Times New Roman"/>
        </w:rPr>
        <w:t>The Board of Directors or elected Officers (Article III) may</w:t>
      </w:r>
      <w:r w:rsidR="00E12AC9" w:rsidRPr="003A6422">
        <w:rPr>
          <w:rFonts w:ascii="Times New Roman" w:hAnsi="Times New Roman" w:cs="Times New Roman"/>
        </w:rPr>
        <w:t>,</w:t>
      </w:r>
      <w:r w:rsidRPr="003A6422">
        <w:rPr>
          <w:rFonts w:ascii="Times New Roman" w:hAnsi="Times New Roman" w:cs="Times New Roman"/>
        </w:rPr>
        <w:t xml:space="preserve">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sectPr w:rsidR="00616638" w:rsidRPr="003A6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45BF" w14:textId="77777777" w:rsidR="00DA0E13" w:rsidRDefault="00DA0E13" w:rsidP="00720BC4">
      <w:pPr>
        <w:spacing w:after="0" w:line="240" w:lineRule="auto"/>
      </w:pPr>
      <w:r>
        <w:separator/>
      </w:r>
    </w:p>
  </w:endnote>
  <w:endnote w:type="continuationSeparator" w:id="0">
    <w:p w14:paraId="48864CA1" w14:textId="77777777" w:rsidR="00DA0E13" w:rsidRDefault="00DA0E13" w:rsidP="007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mdITC BkCn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D439" w14:textId="77777777" w:rsidR="003102BC" w:rsidRDefault="0031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73224"/>
      <w:docPartObj>
        <w:docPartGallery w:val="Page Numbers (Bottom of Page)"/>
        <w:docPartUnique/>
      </w:docPartObj>
    </w:sdtPr>
    <w:sdtEndPr>
      <w:rPr>
        <w:noProof/>
      </w:rPr>
    </w:sdtEndPr>
    <w:sdtContent>
      <w:p w14:paraId="7F137AA4" w14:textId="77777777" w:rsidR="003102BC" w:rsidRDefault="003102BC">
        <w:pPr>
          <w:pStyle w:val="Footer"/>
          <w:jc w:val="center"/>
        </w:pPr>
        <w:r>
          <w:fldChar w:fldCharType="begin"/>
        </w:r>
        <w:r>
          <w:instrText xml:space="preserve"> PAGE   \* MERGEFORMAT </w:instrText>
        </w:r>
        <w:r>
          <w:fldChar w:fldCharType="separate"/>
        </w:r>
        <w:r w:rsidR="00BD5A8C">
          <w:rPr>
            <w:noProof/>
          </w:rPr>
          <w:t>7</w:t>
        </w:r>
        <w:r>
          <w:rPr>
            <w:noProof/>
          </w:rPr>
          <w:fldChar w:fldCharType="end"/>
        </w:r>
      </w:p>
    </w:sdtContent>
  </w:sdt>
  <w:p w14:paraId="2954D646" w14:textId="77777777" w:rsidR="003102BC" w:rsidRDefault="00310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F7D9" w14:textId="77777777" w:rsidR="003102BC" w:rsidRDefault="0031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DA131" w14:textId="77777777" w:rsidR="00DA0E13" w:rsidRDefault="00DA0E13" w:rsidP="00720BC4">
      <w:pPr>
        <w:spacing w:after="0" w:line="240" w:lineRule="auto"/>
      </w:pPr>
      <w:r>
        <w:separator/>
      </w:r>
    </w:p>
  </w:footnote>
  <w:footnote w:type="continuationSeparator" w:id="0">
    <w:p w14:paraId="744A04F2" w14:textId="77777777" w:rsidR="00DA0E13" w:rsidRDefault="00DA0E13" w:rsidP="0072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2D54" w14:textId="775DEA4B" w:rsidR="003102BC" w:rsidRDefault="00DA0E13">
    <w:pPr>
      <w:pStyle w:val="Header"/>
    </w:pPr>
    <w:r>
      <w:rPr>
        <w:noProof/>
      </w:rPr>
      <w:pict w14:anchorId="5ACCA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51pt;height:342pt;rotation:315;z-index:-251655168;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6E5A" w14:textId="2FB4C046" w:rsidR="003102BC" w:rsidRDefault="00DA0E13">
    <w:pPr>
      <w:pStyle w:val="Header"/>
    </w:pPr>
    <w:r>
      <w:rPr>
        <w:noProof/>
      </w:rPr>
      <w:pict w14:anchorId="5CCC9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51pt;height:342pt;rotation:315;z-index:-251657216;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3204" w14:textId="4CA0B984" w:rsidR="003102BC" w:rsidRDefault="00DA0E13">
    <w:pPr>
      <w:pStyle w:val="Header"/>
    </w:pPr>
    <w:r>
      <w:rPr>
        <w:noProof/>
      </w:rPr>
      <w:pict w14:anchorId="34AF8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51pt;height:342pt;rotation:315;z-index:-251653120;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C8"/>
    <w:multiLevelType w:val="hybridMultilevel"/>
    <w:tmpl w:val="31F4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6F4"/>
    <w:multiLevelType w:val="hybridMultilevel"/>
    <w:tmpl w:val="9C4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79E7"/>
    <w:multiLevelType w:val="hybridMultilevel"/>
    <w:tmpl w:val="4C6C59EA"/>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D5477"/>
    <w:multiLevelType w:val="hybridMultilevel"/>
    <w:tmpl w:val="E236DA26"/>
    <w:lvl w:ilvl="0" w:tplc="A732CB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699D"/>
    <w:multiLevelType w:val="hybridMultilevel"/>
    <w:tmpl w:val="F0B630FE"/>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16F29"/>
    <w:multiLevelType w:val="hybridMultilevel"/>
    <w:tmpl w:val="B43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F82"/>
    <w:multiLevelType w:val="hybridMultilevel"/>
    <w:tmpl w:val="0BB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35DDE"/>
    <w:multiLevelType w:val="hybridMultilevel"/>
    <w:tmpl w:val="C7B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33A54"/>
    <w:multiLevelType w:val="hybridMultilevel"/>
    <w:tmpl w:val="CC7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F03A2"/>
    <w:multiLevelType w:val="hybridMultilevel"/>
    <w:tmpl w:val="2D4A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D4A74"/>
    <w:multiLevelType w:val="hybridMultilevel"/>
    <w:tmpl w:val="18526D62"/>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77800"/>
    <w:multiLevelType w:val="hybridMultilevel"/>
    <w:tmpl w:val="D2E2C91A"/>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AA6438"/>
    <w:multiLevelType w:val="hybridMultilevel"/>
    <w:tmpl w:val="EA0A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B4CBF"/>
    <w:multiLevelType w:val="hybridMultilevel"/>
    <w:tmpl w:val="0BF2BBDE"/>
    <w:lvl w:ilvl="0" w:tplc="56D80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87F67"/>
    <w:multiLevelType w:val="hybridMultilevel"/>
    <w:tmpl w:val="CAA6C2BC"/>
    <w:lvl w:ilvl="0" w:tplc="70806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57498"/>
    <w:multiLevelType w:val="hybridMultilevel"/>
    <w:tmpl w:val="4A4E2A54"/>
    <w:lvl w:ilvl="0" w:tplc="D59666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3"/>
  </w:num>
  <w:num w:numId="5">
    <w:abstractNumId w:val="14"/>
  </w:num>
  <w:num w:numId="6">
    <w:abstractNumId w:val="1"/>
  </w:num>
  <w:num w:numId="7">
    <w:abstractNumId w:val="0"/>
  </w:num>
  <w:num w:numId="8">
    <w:abstractNumId w:val="11"/>
  </w:num>
  <w:num w:numId="9">
    <w:abstractNumId w:val="3"/>
  </w:num>
  <w:num w:numId="10">
    <w:abstractNumId w:val="10"/>
  </w:num>
  <w:num w:numId="11">
    <w:abstractNumId w:val="15"/>
  </w:num>
  <w:num w:numId="12">
    <w:abstractNumId w:val="12"/>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C4"/>
    <w:rsid w:val="0002363D"/>
    <w:rsid w:val="000D0142"/>
    <w:rsid w:val="000D72C3"/>
    <w:rsid w:val="001B013E"/>
    <w:rsid w:val="00286F96"/>
    <w:rsid w:val="002900D1"/>
    <w:rsid w:val="003102BC"/>
    <w:rsid w:val="00343C17"/>
    <w:rsid w:val="00387EB5"/>
    <w:rsid w:val="003A6422"/>
    <w:rsid w:val="00421682"/>
    <w:rsid w:val="004A56A2"/>
    <w:rsid w:val="004B3D83"/>
    <w:rsid w:val="00537950"/>
    <w:rsid w:val="00616638"/>
    <w:rsid w:val="006534F5"/>
    <w:rsid w:val="006F03C5"/>
    <w:rsid w:val="00720BC4"/>
    <w:rsid w:val="00725F1D"/>
    <w:rsid w:val="007F2698"/>
    <w:rsid w:val="0083112A"/>
    <w:rsid w:val="008B06C2"/>
    <w:rsid w:val="00A56D54"/>
    <w:rsid w:val="00A916A7"/>
    <w:rsid w:val="00AA1697"/>
    <w:rsid w:val="00AB040E"/>
    <w:rsid w:val="00BD5A8C"/>
    <w:rsid w:val="00C66D39"/>
    <w:rsid w:val="00C7582F"/>
    <w:rsid w:val="00CC745B"/>
    <w:rsid w:val="00D30E4E"/>
    <w:rsid w:val="00D340EC"/>
    <w:rsid w:val="00DA0E13"/>
    <w:rsid w:val="00DC0428"/>
    <w:rsid w:val="00DE3018"/>
    <w:rsid w:val="00E0605C"/>
    <w:rsid w:val="00E12AC9"/>
    <w:rsid w:val="00E70E58"/>
    <w:rsid w:val="00EC59CB"/>
    <w:rsid w:val="00F20AA6"/>
    <w:rsid w:val="00F32FD8"/>
    <w:rsid w:val="00F5279F"/>
    <w:rsid w:val="00FA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09399A"/>
  <w15:docId w15:val="{20E91313-9CA5-4AED-9576-DE0F99A5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C4"/>
    <w:pPr>
      <w:ind w:left="720"/>
      <w:contextualSpacing/>
    </w:pPr>
  </w:style>
  <w:style w:type="paragraph" w:styleId="Header">
    <w:name w:val="header"/>
    <w:basedOn w:val="Normal"/>
    <w:link w:val="HeaderChar"/>
    <w:uiPriority w:val="99"/>
    <w:unhideWhenUsed/>
    <w:rsid w:val="007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4"/>
  </w:style>
  <w:style w:type="paragraph" w:styleId="Footer">
    <w:name w:val="footer"/>
    <w:basedOn w:val="Normal"/>
    <w:link w:val="FooterChar"/>
    <w:uiPriority w:val="99"/>
    <w:unhideWhenUsed/>
    <w:rsid w:val="0072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4"/>
  </w:style>
  <w:style w:type="paragraph" w:styleId="BalloonText">
    <w:name w:val="Balloon Text"/>
    <w:basedOn w:val="Normal"/>
    <w:link w:val="BalloonTextChar"/>
    <w:uiPriority w:val="99"/>
    <w:semiHidden/>
    <w:unhideWhenUsed/>
    <w:rsid w:val="00DC0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28"/>
    <w:rPr>
      <w:rFonts w:ascii="Lucida Grande" w:hAnsi="Lucida Grande" w:cs="Lucida Grande"/>
      <w:sz w:val="18"/>
      <w:szCs w:val="18"/>
    </w:rPr>
  </w:style>
  <w:style w:type="paragraph" w:styleId="BodyText2">
    <w:name w:val="Body Text 2"/>
    <w:basedOn w:val="Normal"/>
    <w:link w:val="BodyText2Char"/>
    <w:rsid w:val="00A91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GarmdITC BkCn BT" w:eastAsia="Times New Roman" w:hAnsi="GarmdITC BkCn BT" w:cs="Times New Roman"/>
      <w:snapToGrid w:val="0"/>
      <w:szCs w:val="20"/>
    </w:rPr>
  </w:style>
  <w:style w:type="character" w:customStyle="1" w:styleId="BodyText2Char">
    <w:name w:val="Body Text 2 Char"/>
    <w:basedOn w:val="DefaultParagraphFont"/>
    <w:link w:val="BodyText2"/>
    <w:rsid w:val="00A916A7"/>
    <w:rPr>
      <w:rFonts w:ascii="GarmdITC BkCn BT" w:eastAsia="Times New Roman" w:hAnsi="GarmdITC BkCn BT"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3AFE-76AE-4C3D-8383-343A2A86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Rutan, Craig</cp:lastModifiedBy>
  <cp:revision>3</cp:revision>
  <dcterms:created xsi:type="dcterms:W3CDTF">2015-03-03T18:20:00Z</dcterms:created>
  <dcterms:modified xsi:type="dcterms:W3CDTF">2015-03-03T18:24:00Z</dcterms:modified>
</cp:coreProperties>
</file>