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F36F9" w14:textId="77777777" w:rsidR="003D41FB" w:rsidRDefault="00520CD7" w:rsidP="00FF77B9">
      <w:pPr>
        <w:jc w:val="center"/>
        <w:rPr>
          <w:rFonts w:ascii="Arial" w:hAnsi="Arial" w:cs="Arial"/>
          <w:b/>
        </w:rPr>
      </w:pPr>
      <w:r>
        <w:rPr>
          <w:noProof/>
        </w:rPr>
        <w:drawing>
          <wp:inline distT="0" distB="0" distL="0" distR="0" wp14:anchorId="59424843" wp14:editId="5EDB0F2D">
            <wp:extent cx="2430145" cy="499745"/>
            <wp:effectExtent l="0" t="0" r="8255" b="8255"/>
            <wp:docPr id="1" name="P 1"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ASCCC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0145" cy="499745"/>
                    </a:xfrm>
                    <a:prstGeom prst="rect">
                      <a:avLst/>
                    </a:prstGeom>
                    <a:noFill/>
                    <a:ln>
                      <a:noFill/>
                    </a:ln>
                  </pic:spPr>
                </pic:pic>
              </a:graphicData>
            </a:graphic>
          </wp:inline>
        </w:drawing>
      </w:r>
    </w:p>
    <w:p w14:paraId="0B5C8C48" w14:textId="77777777" w:rsidR="00FF77B9" w:rsidRDefault="00FF77B9" w:rsidP="00FF77B9">
      <w:pPr>
        <w:jc w:val="center"/>
        <w:rPr>
          <w:rFonts w:ascii="Arial" w:hAnsi="Arial" w:cs="Arial"/>
          <w:b/>
        </w:rPr>
      </w:pPr>
    </w:p>
    <w:p w14:paraId="18CD3731" w14:textId="13CB11F8" w:rsidR="006F428C" w:rsidRPr="00AE02D6" w:rsidRDefault="006F428C" w:rsidP="00FF77B9">
      <w:pPr>
        <w:jc w:val="center"/>
        <w:rPr>
          <w:rFonts w:ascii="Arial" w:hAnsi="Arial" w:cs="Arial"/>
          <w:b/>
          <w:color w:val="C00000"/>
          <w:sz w:val="48"/>
          <w:szCs w:val="48"/>
        </w:rPr>
      </w:pPr>
      <w:r w:rsidRPr="00AE02D6">
        <w:rPr>
          <w:rFonts w:ascii="Arial" w:hAnsi="Arial" w:cs="Arial"/>
          <w:b/>
          <w:color w:val="C00000"/>
          <w:sz w:val="48"/>
          <w:szCs w:val="48"/>
        </w:rPr>
        <w:t>DRAFT</w:t>
      </w:r>
    </w:p>
    <w:p w14:paraId="69A4FC5B" w14:textId="77777777" w:rsidR="006F428C" w:rsidRDefault="006F428C" w:rsidP="006F428C">
      <w:pPr>
        <w:rPr>
          <w:rFonts w:ascii="Calibri" w:hAnsi="Calibri" w:cs="Arial"/>
          <w:b/>
        </w:rPr>
      </w:pPr>
    </w:p>
    <w:p w14:paraId="620ECEDA" w14:textId="2D3D8146" w:rsidR="00FF77B9" w:rsidRPr="00282146" w:rsidRDefault="00FF77B9" w:rsidP="00FF77B9">
      <w:pPr>
        <w:jc w:val="center"/>
        <w:rPr>
          <w:rFonts w:ascii="Calibri" w:hAnsi="Calibri"/>
          <w:b/>
          <w:u w:val="single"/>
        </w:rPr>
      </w:pPr>
      <w:r w:rsidRPr="00282146">
        <w:rPr>
          <w:rFonts w:ascii="Calibri" w:hAnsi="Calibri" w:cs="Arial"/>
          <w:b/>
        </w:rPr>
        <w:t xml:space="preserve">AREA </w:t>
      </w:r>
      <w:r w:rsidR="00E66AB0">
        <w:rPr>
          <w:rFonts w:ascii="Calibri" w:hAnsi="Calibri" w:cs="Arial"/>
          <w:b/>
        </w:rPr>
        <w:t>B</w:t>
      </w:r>
      <w:r w:rsidR="00E86957">
        <w:rPr>
          <w:rFonts w:ascii="Calibri" w:hAnsi="Calibri" w:cs="Arial"/>
          <w:b/>
        </w:rPr>
        <w:t xml:space="preserve"> MEETING</w:t>
      </w:r>
      <w:r w:rsidR="006F428C">
        <w:rPr>
          <w:rFonts w:ascii="Calibri" w:hAnsi="Calibri" w:cs="Arial"/>
          <w:b/>
        </w:rPr>
        <w:t xml:space="preserve"> AGENDA </w:t>
      </w:r>
    </w:p>
    <w:p w14:paraId="6074B89D" w14:textId="5B781615" w:rsidR="007D7A87" w:rsidRPr="00E86957" w:rsidRDefault="00E66AB0" w:rsidP="00E86957">
      <w:pPr>
        <w:jc w:val="center"/>
        <w:rPr>
          <w:rFonts w:ascii="Calibri" w:hAnsi="Calibri"/>
          <w:b/>
        </w:rPr>
      </w:pPr>
      <w:r>
        <w:rPr>
          <w:rFonts w:ascii="Calibri" w:hAnsi="Calibri"/>
          <w:b/>
        </w:rPr>
        <w:t>Friday</w:t>
      </w:r>
      <w:r w:rsidR="00FF77B9" w:rsidRPr="00E86957">
        <w:rPr>
          <w:rFonts w:ascii="Calibri" w:hAnsi="Calibri"/>
          <w:b/>
        </w:rPr>
        <w:t xml:space="preserve">, </w:t>
      </w:r>
      <w:r w:rsidR="00E42D27">
        <w:rPr>
          <w:rFonts w:ascii="Calibri" w:hAnsi="Calibri"/>
          <w:b/>
        </w:rPr>
        <w:t>March 27, 2020</w:t>
      </w:r>
    </w:p>
    <w:p w14:paraId="3A3F4384" w14:textId="77777777" w:rsidR="006F428C" w:rsidRPr="002E1963" w:rsidRDefault="006F428C" w:rsidP="006F428C">
      <w:pPr>
        <w:jc w:val="center"/>
        <w:rPr>
          <w:rFonts w:ascii="Calibri" w:hAnsi="Calibri"/>
          <w:b/>
        </w:rPr>
      </w:pPr>
      <w:r w:rsidRPr="002E1963">
        <w:rPr>
          <w:rFonts w:ascii="Calibri" w:hAnsi="Calibri"/>
          <w:b/>
        </w:rPr>
        <w:t>9:30 A.M. – 3:00 P.M.</w:t>
      </w:r>
    </w:p>
    <w:p w14:paraId="7CED9110" w14:textId="37739EEF" w:rsidR="00E86957" w:rsidRDefault="006F428C" w:rsidP="00FF77B9">
      <w:pPr>
        <w:jc w:val="center"/>
        <w:rPr>
          <w:rFonts w:ascii="Calibri" w:hAnsi="Calibri"/>
          <w:b/>
        </w:rPr>
      </w:pPr>
      <w:r w:rsidRPr="00E86957">
        <w:rPr>
          <w:rFonts w:ascii="Calibri" w:hAnsi="Calibri"/>
          <w:b/>
        </w:rPr>
        <w:t xml:space="preserve"> </w:t>
      </w:r>
      <w:r w:rsidR="00E86957" w:rsidRPr="00E86957">
        <w:rPr>
          <w:rFonts w:ascii="Calibri" w:hAnsi="Calibri"/>
          <w:b/>
        </w:rPr>
        <w:t>(Continental Breakfast at 9:30</w:t>
      </w:r>
      <w:r>
        <w:rPr>
          <w:rFonts w:ascii="Calibri" w:hAnsi="Calibri"/>
          <w:b/>
        </w:rPr>
        <w:t>; meeting starts at 10 A.M.</w:t>
      </w:r>
      <w:r w:rsidR="00E86957" w:rsidRPr="00E86957">
        <w:rPr>
          <w:rFonts w:ascii="Calibri" w:hAnsi="Calibri"/>
          <w:b/>
        </w:rPr>
        <w:t>)</w:t>
      </w:r>
    </w:p>
    <w:p w14:paraId="4CFE7A91" w14:textId="77777777" w:rsidR="0084644E" w:rsidRPr="0084644E" w:rsidRDefault="0084644E" w:rsidP="002E1963">
      <w:pPr>
        <w:jc w:val="center"/>
        <w:rPr>
          <w:rFonts w:ascii="Calibri" w:hAnsi="Calibri"/>
          <w:bCs/>
          <w:sz w:val="20"/>
          <w:szCs w:val="20"/>
        </w:rPr>
      </w:pPr>
    </w:p>
    <w:p w14:paraId="45DCD6DE" w14:textId="224F084F" w:rsidR="0084644E" w:rsidRPr="0084644E" w:rsidRDefault="0084644E" w:rsidP="002E1963">
      <w:pPr>
        <w:jc w:val="center"/>
        <w:rPr>
          <w:rFonts w:ascii="Calibri" w:hAnsi="Calibri"/>
          <w:bCs/>
          <w:sz w:val="20"/>
          <w:szCs w:val="20"/>
        </w:rPr>
      </w:pPr>
      <w:r w:rsidRPr="0084644E">
        <w:rPr>
          <w:rFonts w:ascii="Calibri" w:hAnsi="Calibri"/>
          <w:bCs/>
          <w:sz w:val="20"/>
          <w:szCs w:val="20"/>
        </w:rPr>
        <w:t xml:space="preserve">To download meeting materials visit </w:t>
      </w:r>
    </w:p>
    <w:p w14:paraId="6B071E7A" w14:textId="5B3F3131" w:rsidR="002E1963" w:rsidRPr="0084644E" w:rsidRDefault="00E43386" w:rsidP="002E1963">
      <w:pPr>
        <w:jc w:val="center"/>
        <w:rPr>
          <w:rFonts w:ascii="Calibri" w:hAnsi="Calibri"/>
          <w:bCs/>
          <w:sz w:val="20"/>
          <w:szCs w:val="20"/>
        </w:rPr>
      </w:pPr>
      <w:hyperlink r:id="rId6" w:history="1">
        <w:r w:rsidR="0084644E" w:rsidRPr="0084644E">
          <w:rPr>
            <w:rStyle w:val="Hyperlink"/>
            <w:rFonts w:ascii="Calibri" w:hAnsi="Calibri"/>
            <w:bCs/>
            <w:sz w:val="20"/>
            <w:szCs w:val="20"/>
          </w:rPr>
          <w:t>https://www.asccc.org/content/area-b-meeting</w:t>
        </w:r>
      </w:hyperlink>
      <w:r w:rsidR="0084644E" w:rsidRPr="0084644E">
        <w:rPr>
          <w:rFonts w:ascii="Calibri" w:hAnsi="Calibri"/>
          <w:bCs/>
          <w:sz w:val="20"/>
          <w:szCs w:val="20"/>
        </w:rPr>
        <w:t xml:space="preserve"> </w:t>
      </w:r>
    </w:p>
    <w:p w14:paraId="689FB06D" w14:textId="36F02C7F" w:rsidR="002E1963" w:rsidRDefault="00E42D27" w:rsidP="002E1963">
      <w:pPr>
        <w:jc w:val="center"/>
        <w:rPr>
          <w:rFonts w:ascii="Calibri" w:hAnsi="Calibri"/>
          <w:b/>
        </w:rPr>
      </w:pPr>
      <w:r>
        <w:rPr>
          <w:rFonts w:ascii="Calibri" w:hAnsi="Calibri"/>
          <w:b/>
        </w:rPr>
        <w:t xml:space="preserve">Foothill College, </w:t>
      </w:r>
      <w:proofErr w:type="spellStart"/>
      <w:r>
        <w:rPr>
          <w:rFonts w:ascii="Calibri" w:hAnsi="Calibri"/>
          <w:b/>
        </w:rPr>
        <w:t>Toyon</w:t>
      </w:r>
      <w:proofErr w:type="spellEnd"/>
      <w:r>
        <w:rPr>
          <w:rFonts w:ascii="Calibri" w:hAnsi="Calibri"/>
          <w:b/>
        </w:rPr>
        <w:t xml:space="preserve"> Room</w:t>
      </w:r>
    </w:p>
    <w:p w14:paraId="77E0FDFF" w14:textId="77777777" w:rsidR="00E42D27" w:rsidRPr="00E42D27" w:rsidRDefault="00E42D27" w:rsidP="00E42D27">
      <w:pPr>
        <w:jc w:val="center"/>
        <w:rPr>
          <w:rFonts w:asciiTheme="majorHAnsi" w:eastAsia="Times New Roman" w:hAnsiTheme="majorHAnsi"/>
          <w:color w:val="auto"/>
          <w:sz w:val="22"/>
          <w:szCs w:val="22"/>
        </w:rPr>
      </w:pPr>
      <w:r w:rsidRPr="00E42D27">
        <w:rPr>
          <w:rFonts w:asciiTheme="majorHAnsi" w:eastAsia="Times New Roman" w:hAnsiTheme="majorHAnsi"/>
          <w:color w:val="222222"/>
          <w:sz w:val="22"/>
          <w:szCs w:val="22"/>
          <w:shd w:val="clear" w:color="auto" w:fill="FFFFFF"/>
        </w:rPr>
        <w:t>12345 El Monte Rd, Los Altos Hills, CA 94022</w:t>
      </w:r>
    </w:p>
    <w:p w14:paraId="36E7C2C7" w14:textId="77777777" w:rsidR="00E42D27" w:rsidRPr="002E1963" w:rsidRDefault="00E42D27" w:rsidP="002E1963">
      <w:pPr>
        <w:jc w:val="center"/>
        <w:rPr>
          <w:rFonts w:ascii="Calibri" w:hAnsi="Calibri"/>
          <w:b/>
        </w:rPr>
      </w:pPr>
    </w:p>
    <w:p w14:paraId="0A31527E" w14:textId="77777777" w:rsidR="00870BD0" w:rsidRPr="00870BD0" w:rsidRDefault="00870BD0" w:rsidP="00A8753D">
      <w:pPr>
        <w:rPr>
          <w:rFonts w:ascii="Calibri" w:hAnsi="Calibri"/>
          <w:b/>
        </w:rPr>
      </w:pPr>
    </w:p>
    <w:p w14:paraId="55FBC162" w14:textId="77777777" w:rsidR="000420E8" w:rsidRDefault="00FF77B9" w:rsidP="000420E8">
      <w:pPr>
        <w:numPr>
          <w:ilvl w:val="0"/>
          <w:numId w:val="1"/>
        </w:numPr>
        <w:rPr>
          <w:rFonts w:ascii="Calibri" w:hAnsi="Calibri"/>
        </w:rPr>
      </w:pPr>
      <w:r>
        <w:rPr>
          <w:rFonts w:ascii="Calibri" w:hAnsi="Calibri"/>
        </w:rPr>
        <w:t>Welcome and I</w:t>
      </w:r>
      <w:r w:rsidRPr="00282146">
        <w:rPr>
          <w:rFonts w:ascii="Calibri" w:hAnsi="Calibri"/>
        </w:rPr>
        <w:t>ntroductions</w:t>
      </w:r>
    </w:p>
    <w:p w14:paraId="6BE67456" w14:textId="77777777" w:rsidR="000420E8" w:rsidRDefault="000420E8" w:rsidP="00C90C5E">
      <w:pPr>
        <w:ind w:left="720"/>
        <w:rPr>
          <w:rFonts w:ascii="Calibri" w:hAnsi="Calibri"/>
        </w:rPr>
      </w:pPr>
    </w:p>
    <w:p w14:paraId="30418BBF" w14:textId="7E620149" w:rsidR="000420E8" w:rsidRPr="000420E8" w:rsidRDefault="000420E8" w:rsidP="000420E8">
      <w:pPr>
        <w:numPr>
          <w:ilvl w:val="0"/>
          <w:numId w:val="1"/>
        </w:numPr>
        <w:rPr>
          <w:rFonts w:ascii="Calibri" w:hAnsi="Calibri"/>
        </w:rPr>
      </w:pPr>
      <w:r w:rsidRPr="000420E8">
        <w:rPr>
          <w:rFonts w:ascii="Calibri" w:hAnsi="Calibri"/>
        </w:rPr>
        <w:t>Mindfulness Practice</w:t>
      </w:r>
      <w:r>
        <w:rPr>
          <w:rFonts w:ascii="Calibri" w:hAnsi="Calibri"/>
        </w:rPr>
        <w:t xml:space="preserve"> </w:t>
      </w:r>
      <w:r w:rsidRPr="000420E8">
        <w:rPr>
          <w:rFonts w:ascii="Calibri" w:hAnsi="Calibri"/>
          <w:i/>
        </w:rPr>
        <w:t>Loving Kindness Meditation</w:t>
      </w:r>
      <w:r w:rsidRPr="000420E8">
        <w:rPr>
          <w:rFonts w:ascii="Calibri" w:hAnsi="Calibri"/>
        </w:rPr>
        <w:t xml:space="preserve"> (activity) </w:t>
      </w:r>
    </w:p>
    <w:p w14:paraId="294EA13F" w14:textId="17A3DD4A" w:rsidR="000420E8" w:rsidRPr="00C90C5E" w:rsidRDefault="000420E8" w:rsidP="000420E8">
      <w:pPr>
        <w:ind w:left="720"/>
        <w:rPr>
          <w:rFonts w:asciiTheme="majorHAnsi" w:eastAsia="Times New Roman" w:hAnsiTheme="majorHAnsi"/>
          <w:color w:val="auto"/>
        </w:rPr>
      </w:pPr>
      <w:r w:rsidRPr="00C90C5E">
        <w:rPr>
          <w:rFonts w:asciiTheme="majorHAnsi" w:eastAsia="Times New Roman" w:hAnsiTheme="majorHAnsi"/>
          <w:bCs/>
          <w:iCs/>
          <w:spacing w:val="3"/>
          <w:bdr w:val="none" w:sz="0" w:space="0" w:color="auto" w:frame="1"/>
          <w:shd w:val="clear" w:color="auto" w:fill="FFFFFF"/>
        </w:rPr>
        <w:t>Mindfulness is the basic human ability to be fully present, aware of where we are and what we’re doing, and not overly reactive or overwhelmed by what’s going on around us.</w:t>
      </w:r>
    </w:p>
    <w:p w14:paraId="58FFBCF6" w14:textId="77777777" w:rsidR="000420E8" w:rsidRDefault="000420E8" w:rsidP="000420E8">
      <w:pPr>
        <w:rPr>
          <w:rFonts w:ascii="Calibri" w:hAnsi="Calibri"/>
        </w:rPr>
      </w:pPr>
    </w:p>
    <w:p w14:paraId="20C61808" w14:textId="488CB4C5" w:rsidR="00111700" w:rsidRDefault="00111700" w:rsidP="0084644E">
      <w:pPr>
        <w:numPr>
          <w:ilvl w:val="0"/>
          <w:numId w:val="1"/>
        </w:numPr>
        <w:rPr>
          <w:rFonts w:ascii="Calibri" w:hAnsi="Calibri"/>
        </w:rPr>
      </w:pPr>
      <w:r>
        <w:rPr>
          <w:rFonts w:ascii="Calibri" w:hAnsi="Calibri"/>
        </w:rPr>
        <w:t>Appreciations</w:t>
      </w:r>
      <w:r w:rsidR="005F13A4">
        <w:rPr>
          <w:rFonts w:ascii="Calibri" w:hAnsi="Calibri"/>
        </w:rPr>
        <w:t xml:space="preserve"> and Successes</w:t>
      </w:r>
      <w:r w:rsidR="0025751F">
        <w:rPr>
          <w:rFonts w:ascii="Calibri" w:hAnsi="Calibri"/>
        </w:rPr>
        <w:t xml:space="preserve"> (Sharing)</w:t>
      </w:r>
    </w:p>
    <w:p w14:paraId="6735D19A" w14:textId="77777777" w:rsidR="00111700" w:rsidRDefault="00111700" w:rsidP="00111700">
      <w:pPr>
        <w:rPr>
          <w:rFonts w:ascii="Calibri" w:hAnsi="Calibri"/>
        </w:rPr>
      </w:pPr>
    </w:p>
    <w:p w14:paraId="034DD335" w14:textId="6A94BD7A" w:rsidR="00910ABD" w:rsidRDefault="002A3EFF" w:rsidP="0084644E">
      <w:pPr>
        <w:numPr>
          <w:ilvl w:val="0"/>
          <w:numId w:val="1"/>
        </w:numPr>
        <w:rPr>
          <w:rFonts w:ascii="Calibri" w:hAnsi="Calibri"/>
        </w:rPr>
      </w:pPr>
      <w:r>
        <w:rPr>
          <w:rFonts w:ascii="Calibri" w:hAnsi="Calibri"/>
        </w:rPr>
        <w:t>Approval Area B October 11</w:t>
      </w:r>
      <w:r w:rsidR="00910ABD">
        <w:rPr>
          <w:rFonts w:ascii="Calibri" w:hAnsi="Calibri"/>
        </w:rPr>
        <w:t>. 2019 meeting summary (</w:t>
      </w:r>
      <w:r w:rsidR="00A25617">
        <w:rPr>
          <w:rFonts w:ascii="Calibri" w:hAnsi="Calibri"/>
        </w:rPr>
        <w:t>Action</w:t>
      </w:r>
      <w:r w:rsidR="00910ABD">
        <w:rPr>
          <w:rFonts w:ascii="Calibri" w:hAnsi="Calibri"/>
        </w:rPr>
        <w:t>)</w:t>
      </w:r>
    </w:p>
    <w:p w14:paraId="2506EF11" w14:textId="77777777" w:rsidR="00A25617" w:rsidRDefault="00A25617" w:rsidP="00A25617">
      <w:pPr>
        <w:rPr>
          <w:rFonts w:ascii="Calibri" w:hAnsi="Calibri"/>
        </w:rPr>
      </w:pPr>
    </w:p>
    <w:p w14:paraId="79721E79" w14:textId="3562775B" w:rsidR="006F428C" w:rsidRDefault="00EC4047" w:rsidP="0084644E">
      <w:pPr>
        <w:numPr>
          <w:ilvl w:val="0"/>
          <w:numId w:val="1"/>
        </w:numPr>
        <w:rPr>
          <w:rFonts w:ascii="Calibri" w:hAnsi="Calibri"/>
        </w:rPr>
      </w:pPr>
      <w:r>
        <w:rPr>
          <w:rFonts w:ascii="Calibri" w:hAnsi="Calibri"/>
        </w:rPr>
        <w:t>C</w:t>
      </w:r>
      <w:r w:rsidR="006F428C">
        <w:rPr>
          <w:rFonts w:ascii="Calibri" w:hAnsi="Calibri"/>
        </w:rPr>
        <w:t xml:space="preserve">onversation with Chancellor Eloy Ortiz Oakley </w:t>
      </w:r>
    </w:p>
    <w:p w14:paraId="1B5DDBA8" w14:textId="77777777" w:rsidR="0080677C" w:rsidRDefault="0080677C" w:rsidP="003F57B4">
      <w:pPr>
        <w:rPr>
          <w:rFonts w:ascii="Calibri" w:hAnsi="Calibri"/>
        </w:rPr>
      </w:pPr>
    </w:p>
    <w:p w14:paraId="46DAB9C5" w14:textId="02722545" w:rsidR="00E604F3" w:rsidRPr="00282146" w:rsidRDefault="002D5EF1" w:rsidP="00E604F3">
      <w:pPr>
        <w:numPr>
          <w:ilvl w:val="0"/>
          <w:numId w:val="1"/>
        </w:numPr>
        <w:rPr>
          <w:rFonts w:ascii="Calibri" w:hAnsi="Calibri"/>
        </w:rPr>
      </w:pPr>
      <w:r>
        <w:rPr>
          <w:rFonts w:ascii="Calibri" w:hAnsi="Calibri"/>
        </w:rPr>
        <w:t>Reports</w:t>
      </w:r>
      <w:r w:rsidR="00587025">
        <w:rPr>
          <w:rFonts w:ascii="Calibri" w:hAnsi="Calibri"/>
        </w:rPr>
        <w:t xml:space="preserve"> (Information)</w:t>
      </w:r>
    </w:p>
    <w:p w14:paraId="2DF45013" w14:textId="502309A3" w:rsidR="00E604F3" w:rsidRDefault="00696B1B" w:rsidP="000879CF">
      <w:pPr>
        <w:numPr>
          <w:ilvl w:val="1"/>
          <w:numId w:val="1"/>
        </w:numPr>
        <w:rPr>
          <w:rFonts w:ascii="Calibri" w:hAnsi="Calibri"/>
        </w:rPr>
      </w:pPr>
      <w:r>
        <w:rPr>
          <w:rFonts w:ascii="Calibri" w:hAnsi="Calibri"/>
        </w:rPr>
        <w:t xml:space="preserve">ASCCC Update – </w:t>
      </w:r>
      <w:r w:rsidR="006F428C">
        <w:rPr>
          <w:rFonts w:ascii="Calibri" w:hAnsi="Calibri"/>
        </w:rPr>
        <w:t xml:space="preserve">John </w:t>
      </w:r>
      <w:proofErr w:type="spellStart"/>
      <w:r w:rsidR="006F428C">
        <w:rPr>
          <w:rFonts w:ascii="Calibri" w:hAnsi="Calibri"/>
        </w:rPr>
        <w:t>Stanskas</w:t>
      </w:r>
      <w:proofErr w:type="spellEnd"/>
      <w:r w:rsidR="00314D8C">
        <w:rPr>
          <w:rFonts w:ascii="Calibri" w:hAnsi="Calibri"/>
        </w:rPr>
        <w:t xml:space="preserve">, </w:t>
      </w:r>
      <w:r w:rsidR="00E604F3">
        <w:rPr>
          <w:rFonts w:ascii="Calibri" w:hAnsi="Calibri"/>
        </w:rPr>
        <w:t>President, ASCCC</w:t>
      </w:r>
    </w:p>
    <w:p w14:paraId="6457FD4C" w14:textId="77777777" w:rsidR="000879CF" w:rsidRPr="000879CF" w:rsidRDefault="000879CF" w:rsidP="000879CF">
      <w:pPr>
        <w:ind w:left="1440"/>
        <w:rPr>
          <w:rFonts w:ascii="Calibri" w:hAnsi="Calibri"/>
        </w:rPr>
      </w:pPr>
    </w:p>
    <w:p w14:paraId="1C3D3F04" w14:textId="43D5635F" w:rsidR="00910ABD" w:rsidRDefault="00E43386" w:rsidP="00910ABD">
      <w:pPr>
        <w:numPr>
          <w:ilvl w:val="1"/>
          <w:numId w:val="1"/>
        </w:numPr>
        <w:rPr>
          <w:rFonts w:ascii="Calibri" w:hAnsi="Calibri"/>
        </w:rPr>
      </w:pPr>
      <w:hyperlink r:id="rId7" w:history="1">
        <w:r w:rsidR="00E604F3">
          <w:rPr>
            <w:rStyle w:val="Hyperlink"/>
            <w:rFonts w:ascii="Calibri" w:hAnsi="Calibri"/>
          </w:rPr>
          <w:t>Academic Senate Foundation for CCC</w:t>
        </w:r>
      </w:hyperlink>
      <w:r w:rsidR="00E604F3">
        <w:rPr>
          <w:rFonts w:ascii="Calibri" w:hAnsi="Calibri"/>
        </w:rPr>
        <w:t xml:space="preserve"> – </w:t>
      </w:r>
      <w:r w:rsidR="0084644E">
        <w:rPr>
          <w:rFonts w:ascii="Calibri" w:hAnsi="Calibri"/>
        </w:rPr>
        <w:t>Director’s report</w:t>
      </w:r>
    </w:p>
    <w:p w14:paraId="09DD34D5" w14:textId="77777777" w:rsidR="005F13A4" w:rsidRDefault="005F13A4" w:rsidP="005F13A4">
      <w:pPr>
        <w:rPr>
          <w:rFonts w:ascii="Calibri" w:hAnsi="Calibri"/>
        </w:rPr>
      </w:pPr>
    </w:p>
    <w:p w14:paraId="459BAE65" w14:textId="633EEBF9" w:rsidR="00696B1B" w:rsidRDefault="005F13A4" w:rsidP="009E6568">
      <w:pPr>
        <w:numPr>
          <w:ilvl w:val="2"/>
          <w:numId w:val="1"/>
        </w:numPr>
        <w:rPr>
          <w:rFonts w:ascii="Calibri" w:hAnsi="Calibri"/>
        </w:rPr>
      </w:pPr>
      <w:r>
        <w:rPr>
          <w:rFonts w:ascii="Calibri" w:hAnsi="Calibri"/>
        </w:rPr>
        <w:t>Area Competition to support faculty with stipends</w:t>
      </w:r>
    </w:p>
    <w:p w14:paraId="7C0F0EFD" w14:textId="77777777" w:rsidR="00E43386" w:rsidRDefault="00E43386" w:rsidP="00E43386">
      <w:pPr>
        <w:ind w:left="2160"/>
        <w:rPr>
          <w:rFonts w:ascii="Calibri" w:hAnsi="Calibri"/>
        </w:rPr>
      </w:pPr>
    </w:p>
    <w:p w14:paraId="7FEF9462" w14:textId="7AD2979B" w:rsidR="00E43386" w:rsidRDefault="00E43386" w:rsidP="00E43386">
      <w:pPr>
        <w:pStyle w:val="ListParagraph"/>
        <w:numPr>
          <w:ilvl w:val="1"/>
          <w:numId w:val="1"/>
        </w:numPr>
        <w:rPr>
          <w:rFonts w:ascii="Calibri" w:hAnsi="Calibri"/>
        </w:rPr>
      </w:pPr>
      <w:r>
        <w:rPr>
          <w:rFonts w:ascii="Calibri" w:hAnsi="Calibri"/>
        </w:rPr>
        <w:t>Elections</w:t>
      </w:r>
    </w:p>
    <w:p w14:paraId="15B4BDA1" w14:textId="77777777" w:rsidR="00E43386" w:rsidRDefault="00E43386" w:rsidP="00E43386">
      <w:pPr>
        <w:pStyle w:val="ListParagraph"/>
        <w:ind w:left="1440"/>
        <w:rPr>
          <w:rFonts w:ascii="Calibri" w:hAnsi="Calibri"/>
        </w:rPr>
      </w:pPr>
      <w:bookmarkStart w:id="0" w:name="_GoBack"/>
      <w:bookmarkEnd w:id="0"/>
    </w:p>
    <w:p w14:paraId="68BEFF83" w14:textId="61C9CC70" w:rsidR="00E43386" w:rsidRPr="00E43386" w:rsidRDefault="00E43386" w:rsidP="00E43386">
      <w:pPr>
        <w:pStyle w:val="ListParagraph"/>
        <w:numPr>
          <w:ilvl w:val="1"/>
          <w:numId w:val="1"/>
        </w:numPr>
        <w:rPr>
          <w:rFonts w:ascii="Calibri" w:hAnsi="Calibri"/>
        </w:rPr>
      </w:pPr>
      <w:r>
        <w:rPr>
          <w:rFonts w:ascii="Calibri" w:hAnsi="Calibri"/>
        </w:rPr>
        <w:t>Disciplines hearing</w:t>
      </w:r>
    </w:p>
    <w:p w14:paraId="355A6E99" w14:textId="77777777" w:rsidR="00E95326" w:rsidRPr="00E95326" w:rsidRDefault="00E95326" w:rsidP="00E95326">
      <w:pPr>
        <w:rPr>
          <w:rFonts w:ascii="Calibri" w:hAnsi="Calibri"/>
        </w:rPr>
      </w:pPr>
    </w:p>
    <w:p w14:paraId="0CC16B4B" w14:textId="63CBE46B" w:rsidR="0080677C" w:rsidRPr="00190EB0" w:rsidRDefault="0080677C" w:rsidP="00190EB0">
      <w:pPr>
        <w:pStyle w:val="ListParagraph"/>
        <w:numPr>
          <w:ilvl w:val="0"/>
          <w:numId w:val="1"/>
        </w:numPr>
        <w:rPr>
          <w:rFonts w:ascii="Calibri" w:hAnsi="Calibri"/>
        </w:rPr>
      </w:pPr>
      <w:proofErr w:type="gramStart"/>
      <w:r w:rsidRPr="00190EB0">
        <w:rPr>
          <w:rFonts w:ascii="Calibri" w:hAnsi="Calibri"/>
        </w:rPr>
        <w:t xml:space="preserve">Resolutions  </w:t>
      </w:r>
      <w:r w:rsidR="00587025">
        <w:rPr>
          <w:rFonts w:ascii="Calibri" w:hAnsi="Calibri"/>
        </w:rPr>
        <w:t>(</w:t>
      </w:r>
      <w:proofErr w:type="gramEnd"/>
      <w:r w:rsidR="00587025">
        <w:rPr>
          <w:rFonts w:ascii="Calibri" w:hAnsi="Calibri"/>
        </w:rPr>
        <w:t>Discussion)</w:t>
      </w:r>
    </w:p>
    <w:p w14:paraId="733DD6EA" w14:textId="6BB902A2" w:rsidR="0080677C" w:rsidRDefault="0080677C" w:rsidP="0080677C">
      <w:pPr>
        <w:numPr>
          <w:ilvl w:val="1"/>
          <w:numId w:val="1"/>
        </w:numPr>
        <w:rPr>
          <w:rFonts w:ascii="Calibri" w:hAnsi="Calibri"/>
        </w:rPr>
      </w:pPr>
      <w:r>
        <w:rPr>
          <w:rFonts w:ascii="Calibri" w:hAnsi="Calibri"/>
        </w:rPr>
        <w:t xml:space="preserve">Resolutions process overview – </w:t>
      </w:r>
      <w:r w:rsidR="00135788">
        <w:rPr>
          <w:rFonts w:ascii="Calibri" w:hAnsi="Calibri"/>
        </w:rPr>
        <w:t xml:space="preserve">Eric </w:t>
      </w:r>
      <w:proofErr w:type="spellStart"/>
      <w:r w:rsidR="00135788">
        <w:rPr>
          <w:rFonts w:ascii="Calibri" w:hAnsi="Calibri"/>
        </w:rPr>
        <w:t>Narveson</w:t>
      </w:r>
      <w:proofErr w:type="spellEnd"/>
      <w:r>
        <w:rPr>
          <w:rFonts w:ascii="Calibri" w:hAnsi="Calibri"/>
        </w:rPr>
        <w:t xml:space="preserve">, </w:t>
      </w:r>
      <w:r w:rsidR="00716FC4">
        <w:rPr>
          <w:rFonts w:ascii="Calibri" w:hAnsi="Calibri"/>
        </w:rPr>
        <w:t xml:space="preserve">Area B Representative </w:t>
      </w:r>
      <w:r w:rsidR="00696B1B">
        <w:rPr>
          <w:rFonts w:ascii="Calibri" w:hAnsi="Calibri"/>
        </w:rPr>
        <w:t xml:space="preserve">on </w:t>
      </w:r>
      <w:r>
        <w:rPr>
          <w:rFonts w:ascii="Calibri" w:hAnsi="Calibri"/>
        </w:rPr>
        <w:t>Resolutions C</w:t>
      </w:r>
      <w:r w:rsidR="00583751">
        <w:rPr>
          <w:rFonts w:ascii="Calibri" w:hAnsi="Calibri"/>
        </w:rPr>
        <w:t>ommittee</w:t>
      </w:r>
    </w:p>
    <w:p w14:paraId="7866DC08" w14:textId="3D15E4E9" w:rsidR="00696B1B" w:rsidRDefault="00696B1B" w:rsidP="00696B1B">
      <w:pPr>
        <w:numPr>
          <w:ilvl w:val="2"/>
          <w:numId w:val="1"/>
        </w:numPr>
        <w:rPr>
          <w:rFonts w:ascii="Calibri" w:hAnsi="Calibri"/>
        </w:rPr>
      </w:pPr>
      <w:r>
        <w:rPr>
          <w:rFonts w:ascii="Calibri" w:hAnsi="Calibri"/>
        </w:rPr>
        <w:t xml:space="preserve">Resource: </w:t>
      </w:r>
      <w:hyperlink r:id="rId8" w:history="1">
        <w:r w:rsidRPr="00BF6227">
          <w:rPr>
            <w:rStyle w:val="Hyperlink"/>
            <w:rFonts w:ascii="Calibri" w:hAnsi="Calibri"/>
          </w:rPr>
          <w:t>Resolutions Handbook</w:t>
        </w:r>
      </w:hyperlink>
    </w:p>
    <w:p w14:paraId="2BFF8A51" w14:textId="753D1F87" w:rsidR="00E2357A" w:rsidRPr="00A25617" w:rsidRDefault="0080677C" w:rsidP="00A25617">
      <w:pPr>
        <w:numPr>
          <w:ilvl w:val="1"/>
          <w:numId w:val="1"/>
        </w:numPr>
        <w:rPr>
          <w:rFonts w:ascii="Calibri" w:hAnsi="Calibri"/>
        </w:rPr>
      </w:pPr>
      <w:r w:rsidRPr="00282146">
        <w:rPr>
          <w:rFonts w:ascii="Calibri" w:hAnsi="Calibri"/>
        </w:rPr>
        <w:t>Revi</w:t>
      </w:r>
      <w:r>
        <w:rPr>
          <w:rFonts w:ascii="Calibri" w:hAnsi="Calibri"/>
        </w:rPr>
        <w:t xml:space="preserve">ew </w:t>
      </w:r>
      <w:r w:rsidR="0016749C">
        <w:rPr>
          <w:rFonts w:ascii="Calibri" w:hAnsi="Calibri"/>
        </w:rPr>
        <w:t xml:space="preserve">and discussion </w:t>
      </w:r>
      <w:r>
        <w:rPr>
          <w:rFonts w:ascii="Calibri" w:hAnsi="Calibri"/>
        </w:rPr>
        <w:t>of</w:t>
      </w:r>
      <w:r w:rsidR="00FF2599">
        <w:rPr>
          <w:rFonts w:ascii="Calibri" w:hAnsi="Calibri"/>
        </w:rPr>
        <w:t xml:space="preserve"> pre-session resolutions</w:t>
      </w:r>
      <w:r>
        <w:rPr>
          <w:rFonts w:ascii="Calibri" w:hAnsi="Calibri"/>
        </w:rPr>
        <w:t xml:space="preserve"> </w:t>
      </w:r>
      <w:r w:rsidR="00BF6227">
        <w:t xml:space="preserve"> </w:t>
      </w:r>
    </w:p>
    <w:p w14:paraId="07075E41" w14:textId="0C0E8A25" w:rsidR="0080677C" w:rsidRPr="0080677C" w:rsidRDefault="00A25617" w:rsidP="0080677C">
      <w:pPr>
        <w:numPr>
          <w:ilvl w:val="1"/>
          <w:numId w:val="1"/>
        </w:numPr>
        <w:rPr>
          <w:rFonts w:ascii="Calibri" w:hAnsi="Calibri"/>
        </w:rPr>
      </w:pPr>
      <w:r>
        <w:rPr>
          <w:rFonts w:ascii="Calibri" w:hAnsi="Calibri"/>
        </w:rPr>
        <w:t>D</w:t>
      </w:r>
      <w:r w:rsidR="00BF6227">
        <w:rPr>
          <w:rFonts w:ascii="Calibri" w:hAnsi="Calibri"/>
        </w:rPr>
        <w:t xml:space="preserve">iscussion of Area B </w:t>
      </w:r>
      <w:r>
        <w:rPr>
          <w:rFonts w:ascii="Calibri" w:hAnsi="Calibri"/>
        </w:rPr>
        <w:t xml:space="preserve">proposed </w:t>
      </w:r>
      <w:r w:rsidR="0080677C" w:rsidRPr="0080677C">
        <w:rPr>
          <w:rFonts w:ascii="Calibri" w:hAnsi="Calibri"/>
        </w:rPr>
        <w:t xml:space="preserve">resolutions  </w:t>
      </w:r>
    </w:p>
    <w:p w14:paraId="6BF12400" w14:textId="77777777" w:rsidR="00FF77B9" w:rsidRPr="00282146" w:rsidRDefault="00FF77B9" w:rsidP="00FF77B9">
      <w:pPr>
        <w:ind w:left="1080"/>
        <w:rPr>
          <w:rFonts w:ascii="Calibri" w:hAnsi="Calibri"/>
        </w:rPr>
      </w:pPr>
    </w:p>
    <w:p w14:paraId="03CB3321" w14:textId="77777777" w:rsidR="00A25617" w:rsidRDefault="0080677C" w:rsidP="00A25617">
      <w:pPr>
        <w:numPr>
          <w:ilvl w:val="0"/>
          <w:numId w:val="1"/>
        </w:numPr>
        <w:tabs>
          <w:tab w:val="clear" w:pos="720"/>
          <w:tab w:val="num" w:pos="900"/>
        </w:tabs>
        <w:rPr>
          <w:rFonts w:ascii="Calibri" w:hAnsi="Calibri"/>
        </w:rPr>
      </w:pPr>
      <w:r w:rsidRPr="00CD1C09">
        <w:rPr>
          <w:rFonts w:ascii="Calibri" w:hAnsi="Calibri"/>
        </w:rPr>
        <w:t>Report</w:t>
      </w:r>
      <w:r>
        <w:rPr>
          <w:rFonts w:ascii="Calibri" w:hAnsi="Calibri"/>
        </w:rPr>
        <w:t>s</w:t>
      </w:r>
      <w:r w:rsidRPr="00CD1C09">
        <w:rPr>
          <w:rFonts w:ascii="Calibri" w:hAnsi="Calibri"/>
        </w:rPr>
        <w:t xml:space="preserve"> </w:t>
      </w:r>
      <w:proofErr w:type="gramStart"/>
      <w:r>
        <w:rPr>
          <w:rFonts w:ascii="Calibri" w:hAnsi="Calibri"/>
        </w:rPr>
        <w:t>From</w:t>
      </w:r>
      <w:proofErr w:type="gramEnd"/>
      <w:r>
        <w:rPr>
          <w:rFonts w:ascii="Calibri" w:hAnsi="Calibri"/>
        </w:rPr>
        <w:t xml:space="preserve"> Colleges</w:t>
      </w:r>
      <w:r w:rsidR="00587025">
        <w:rPr>
          <w:rFonts w:ascii="Calibri" w:hAnsi="Calibri"/>
        </w:rPr>
        <w:t xml:space="preserve"> (Information)</w:t>
      </w:r>
    </w:p>
    <w:p w14:paraId="1DC4258C" w14:textId="77777777" w:rsidR="00A25617" w:rsidRDefault="00A25617" w:rsidP="00A25617">
      <w:pPr>
        <w:ind w:left="720"/>
        <w:rPr>
          <w:rFonts w:ascii="Calibri" w:hAnsi="Calibri"/>
        </w:rPr>
      </w:pPr>
    </w:p>
    <w:p w14:paraId="5E16932D" w14:textId="25753D7A" w:rsidR="00FF77B9" w:rsidRPr="00A25617" w:rsidRDefault="00FF77B9" w:rsidP="00A25617">
      <w:pPr>
        <w:numPr>
          <w:ilvl w:val="0"/>
          <w:numId w:val="1"/>
        </w:numPr>
        <w:tabs>
          <w:tab w:val="clear" w:pos="720"/>
          <w:tab w:val="num" w:pos="900"/>
        </w:tabs>
        <w:rPr>
          <w:rFonts w:ascii="Calibri" w:hAnsi="Calibri"/>
        </w:rPr>
      </w:pPr>
      <w:r w:rsidRPr="00A25617">
        <w:rPr>
          <w:rFonts w:ascii="Calibri" w:hAnsi="Calibri"/>
          <w:color w:val="auto"/>
        </w:rPr>
        <w:t>Announcements</w:t>
      </w:r>
      <w:r w:rsidR="00587025" w:rsidRPr="00A25617">
        <w:rPr>
          <w:rFonts w:ascii="Calibri" w:hAnsi="Calibri"/>
          <w:color w:val="auto"/>
        </w:rPr>
        <w:t xml:space="preserve"> (Information)</w:t>
      </w:r>
    </w:p>
    <w:p w14:paraId="0B221046" w14:textId="785A8929" w:rsidR="003F57B4" w:rsidRDefault="006F428C" w:rsidP="003F57B4">
      <w:pPr>
        <w:pStyle w:val="ListParagraph"/>
        <w:numPr>
          <w:ilvl w:val="1"/>
          <w:numId w:val="1"/>
        </w:numPr>
        <w:rPr>
          <w:rFonts w:ascii="Calibri" w:hAnsi="Calibri"/>
          <w:color w:val="auto"/>
        </w:rPr>
      </w:pPr>
      <w:r>
        <w:rPr>
          <w:rFonts w:ascii="Calibri" w:hAnsi="Calibri"/>
          <w:color w:val="auto"/>
        </w:rPr>
        <w:t xml:space="preserve">Area B Fall 2020 </w:t>
      </w:r>
      <w:r w:rsidR="003F57B4" w:rsidRPr="003F57B4">
        <w:rPr>
          <w:rFonts w:ascii="Calibri" w:hAnsi="Calibri"/>
          <w:color w:val="auto"/>
        </w:rPr>
        <w:t xml:space="preserve">meeting – </w:t>
      </w:r>
      <w:r>
        <w:rPr>
          <w:rFonts w:ascii="Calibri" w:hAnsi="Calibri"/>
          <w:color w:val="auto"/>
        </w:rPr>
        <w:t>Chabot College</w:t>
      </w:r>
    </w:p>
    <w:p w14:paraId="5BA003E8" w14:textId="0C65BDA7" w:rsidR="00FF2599" w:rsidRDefault="00FF2599" w:rsidP="00FF2599">
      <w:pPr>
        <w:ind w:left="1440"/>
        <w:rPr>
          <w:rFonts w:ascii="Calibri" w:hAnsi="Calibri"/>
          <w:color w:val="auto"/>
        </w:rPr>
      </w:pPr>
      <w:r>
        <w:rPr>
          <w:rFonts w:ascii="Calibri" w:hAnsi="Calibri"/>
          <w:color w:val="auto"/>
        </w:rPr>
        <w:t xml:space="preserve">Hosted by Academic Senate President </w:t>
      </w:r>
      <w:r w:rsidR="006F428C">
        <w:rPr>
          <w:rFonts w:ascii="Calibri" w:hAnsi="Calibri"/>
          <w:color w:val="auto"/>
        </w:rPr>
        <w:t>Miguel Colon</w:t>
      </w:r>
    </w:p>
    <w:p w14:paraId="5322B0D5" w14:textId="7E789EC6" w:rsidR="006F428C" w:rsidRDefault="006F428C" w:rsidP="00FF2599">
      <w:pPr>
        <w:ind w:left="1440"/>
        <w:rPr>
          <w:rFonts w:ascii="Calibri" w:hAnsi="Calibri"/>
          <w:color w:val="auto"/>
        </w:rPr>
      </w:pPr>
      <w:r>
        <w:rPr>
          <w:rFonts w:ascii="Calibri" w:hAnsi="Calibri"/>
          <w:color w:val="auto"/>
        </w:rPr>
        <w:t>Area B Spring 2021 meeting- Napa College</w:t>
      </w:r>
    </w:p>
    <w:p w14:paraId="524A10F0" w14:textId="5BF13D92" w:rsidR="006F428C" w:rsidRPr="00FF2599" w:rsidRDefault="006F428C" w:rsidP="00FF2599">
      <w:pPr>
        <w:ind w:left="1440"/>
        <w:rPr>
          <w:rFonts w:ascii="Calibri" w:hAnsi="Calibri"/>
          <w:color w:val="auto"/>
        </w:rPr>
      </w:pPr>
      <w:r>
        <w:rPr>
          <w:rFonts w:ascii="Calibri" w:hAnsi="Calibri"/>
          <w:color w:val="auto"/>
        </w:rPr>
        <w:t xml:space="preserve">Hosted by </w:t>
      </w:r>
      <w:r>
        <w:rPr>
          <w:rFonts w:ascii="Calibri" w:hAnsi="Calibri"/>
          <w:color w:val="auto"/>
        </w:rPr>
        <w:t xml:space="preserve">Academic Senate President </w:t>
      </w:r>
      <w:proofErr w:type="spellStart"/>
      <w:r>
        <w:rPr>
          <w:rFonts w:ascii="Calibri" w:hAnsi="Calibri"/>
          <w:color w:val="auto"/>
        </w:rPr>
        <w:t>Eileene</w:t>
      </w:r>
      <w:proofErr w:type="spellEnd"/>
      <w:r>
        <w:rPr>
          <w:rFonts w:ascii="Calibri" w:hAnsi="Calibri"/>
          <w:color w:val="auto"/>
        </w:rPr>
        <w:t xml:space="preserve"> Tejada</w:t>
      </w:r>
    </w:p>
    <w:p w14:paraId="25734C67" w14:textId="77777777" w:rsidR="003F57B4" w:rsidRDefault="003F57B4" w:rsidP="003F57B4">
      <w:pPr>
        <w:rPr>
          <w:rFonts w:ascii="Calibri" w:hAnsi="Calibri"/>
          <w:color w:val="auto"/>
        </w:rPr>
      </w:pPr>
    </w:p>
    <w:p w14:paraId="4BDD08C6" w14:textId="2F5D32D1" w:rsidR="00290697" w:rsidRPr="00290697" w:rsidRDefault="00E43386" w:rsidP="003D5E91">
      <w:pPr>
        <w:numPr>
          <w:ilvl w:val="1"/>
          <w:numId w:val="1"/>
        </w:numPr>
        <w:rPr>
          <w:rFonts w:ascii="Calibri" w:hAnsi="Calibri"/>
          <w:color w:val="auto"/>
        </w:rPr>
      </w:pPr>
      <w:hyperlink r:id="rId9" w:history="1">
        <w:r w:rsidR="00290697" w:rsidRPr="00290697">
          <w:rPr>
            <w:rStyle w:val="Hyperlink"/>
            <w:rFonts w:ascii="Calibri" w:hAnsi="Calibri"/>
          </w:rPr>
          <w:t>Upcoming Events</w:t>
        </w:r>
      </w:hyperlink>
      <w:r w:rsidR="00290697">
        <w:rPr>
          <w:rFonts w:ascii="Calibri" w:hAnsi="Calibri"/>
          <w:color w:val="auto"/>
        </w:rPr>
        <w:t>- M</w:t>
      </w:r>
      <w:r w:rsidR="00FF77B9" w:rsidRPr="00290697">
        <w:rPr>
          <w:rFonts w:ascii="Calibri" w:hAnsi="Calibri"/>
          <w:color w:val="auto"/>
        </w:rPr>
        <w:t xml:space="preserve">eetings/Institutes </w:t>
      </w:r>
    </w:p>
    <w:p w14:paraId="198FD7D8" w14:textId="77777777" w:rsidR="00290697" w:rsidRPr="00290697" w:rsidRDefault="00290697" w:rsidP="00290697">
      <w:pPr>
        <w:ind w:left="1440"/>
        <w:rPr>
          <w:rFonts w:ascii="Calibri" w:hAnsi="Calibri"/>
          <w:color w:val="FF0000"/>
        </w:rPr>
      </w:pPr>
    </w:p>
    <w:p w14:paraId="4CFC9869" w14:textId="785D1BA1" w:rsidR="00D913CB" w:rsidRDefault="007F35F9" w:rsidP="00D913CB">
      <w:pPr>
        <w:numPr>
          <w:ilvl w:val="1"/>
          <w:numId w:val="1"/>
        </w:numPr>
        <w:rPr>
          <w:rFonts w:ascii="Calibri" w:hAnsi="Calibri"/>
        </w:rPr>
      </w:pPr>
      <w:r>
        <w:rPr>
          <w:rFonts w:ascii="Calibri" w:hAnsi="Calibri"/>
        </w:rPr>
        <w:t xml:space="preserve">Upcoming </w:t>
      </w:r>
      <w:hyperlink r:id="rId10" w:history="1">
        <w:r w:rsidR="00D913CB" w:rsidRPr="007F35F9">
          <w:rPr>
            <w:rStyle w:val="Hyperlink"/>
            <w:rFonts w:ascii="Calibri" w:hAnsi="Calibri"/>
          </w:rPr>
          <w:t>Executive Comm</w:t>
        </w:r>
        <w:r w:rsidR="00D913CB" w:rsidRPr="007F35F9">
          <w:rPr>
            <w:rStyle w:val="Hyperlink"/>
            <w:rFonts w:ascii="Calibri" w:hAnsi="Calibri"/>
          </w:rPr>
          <w:t>i</w:t>
        </w:r>
        <w:r w:rsidR="00D913CB" w:rsidRPr="007F35F9">
          <w:rPr>
            <w:rStyle w:val="Hyperlink"/>
            <w:rFonts w:ascii="Calibri" w:hAnsi="Calibri"/>
          </w:rPr>
          <w:t>ttee Meetings</w:t>
        </w:r>
      </w:hyperlink>
      <w:r w:rsidR="00D913CB">
        <w:rPr>
          <w:rFonts w:ascii="Calibri" w:hAnsi="Calibri"/>
        </w:rPr>
        <w:t xml:space="preserve"> </w:t>
      </w:r>
    </w:p>
    <w:p w14:paraId="587F96DB" w14:textId="77777777" w:rsidR="00FF77B9" w:rsidRPr="00CD1C09" w:rsidRDefault="00FF77B9" w:rsidP="00FF77B9">
      <w:pPr>
        <w:rPr>
          <w:rFonts w:ascii="Calibri" w:hAnsi="Calibri"/>
        </w:rPr>
      </w:pPr>
    </w:p>
    <w:p w14:paraId="31CB2474" w14:textId="42F42FF4" w:rsidR="00FF77B9" w:rsidRDefault="00FF77B9" w:rsidP="00FF77B9">
      <w:pPr>
        <w:numPr>
          <w:ilvl w:val="0"/>
          <w:numId w:val="1"/>
        </w:numPr>
        <w:tabs>
          <w:tab w:val="clear" w:pos="720"/>
          <w:tab w:val="num" w:pos="900"/>
        </w:tabs>
        <w:rPr>
          <w:rFonts w:ascii="Calibri" w:hAnsi="Calibri"/>
        </w:rPr>
      </w:pPr>
      <w:r w:rsidRPr="00CD1C09">
        <w:rPr>
          <w:rFonts w:ascii="Calibri" w:hAnsi="Calibri"/>
        </w:rPr>
        <w:t>Adjournment</w:t>
      </w:r>
      <w:r w:rsidR="00A25617">
        <w:rPr>
          <w:rFonts w:ascii="Calibri" w:hAnsi="Calibri"/>
        </w:rPr>
        <w:t xml:space="preserve"> – See you at P</w:t>
      </w:r>
      <w:r w:rsidR="0016749C">
        <w:rPr>
          <w:rFonts w:ascii="Calibri" w:hAnsi="Calibri"/>
        </w:rPr>
        <w:t>lenary!</w:t>
      </w:r>
    </w:p>
    <w:p w14:paraId="60A634C4" w14:textId="77777777" w:rsidR="002773AB" w:rsidRDefault="002773AB" w:rsidP="002773AB">
      <w:pPr>
        <w:rPr>
          <w:rFonts w:ascii="Calibri" w:hAnsi="Calibri"/>
        </w:rPr>
      </w:pPr>
    </w:p>
    <w:p w14:paraId="634328CE" w14:textId="77777777" w:rsidR="002773AB" w:rsidRDefault="002773AB" w:rsidP="002773AB">
      <w:pPr>
        <w:rPr>
          <w:rFonts w:ascii="Calibri" w:hAnsi="Calibri"/>
        </w:rPr>
      </w:pPr>
    </w:p>
    <w:p w14:paraId="342FE313" w14:textId="6FFEB0B0" w:rsidR="00A8753D" w:rsidRDefault="00A8753D" w:rsidP="00A8753D">
      <w:pPr>
        <w:jc w:val="center"/>
        <w:rPr>
          <w:rFonts w:ascii="Calibri" w:hAnsi="Calibri"/>
          <w:b/>
          <w:bCs/>
          <w:sz w:val="20"/>
          <w:szCs w:val="20"/>
        </w:rPr>
      </w:pPr>
      <w:r w:rsidRPr="00A8753D">
        <w:rPr>
          <w:rFonts w:ascii="Calibri" w:hAnsi="Calibri"/>
          <w:b/>
          <w:bCs/>
          <w:sz w:val="20"/>
          <w:szCs w:val="20"/>
        </w:rPr>
        <w:t xml:space="preserve">Thank you Academic Senate President </w:t>
      </w:r>
      <w:r w:rsidR="006F428C">
        <w:rPr>
          <w:rFonts w:ascii="Calibri" w:hAnsi="Calibri"/>
          <w:b/>
          <w:bCs/>
          <w:sz w:val="20"/>
          <w:szCs w:val="20"/>
        </w:rPr>
        <w:t xml:space="preserve">Isaac </w:t>
      </w:r>
      <w:proofErr w:type="spellStart"/>
      <w:r w:rsidR="006F428C">
        <w:rPr>
          <w:rFonts w:ascii="Calibri" w:hAnsi="Calibri"/>
          <w:b/>
          <w:bCs/>
          <w:sz w:val="20"/>
          <w:szCs w:val="20"/>
        </w:rPr>
        <w:t>Escoto</w:t>
      </w:r>
      <w:proofErr w:type="spellEnd"/>
      <w:r w:rsidRPr="00A8753D">
        <w:rPr>
          <w:rFonts w:ascii="Calibri" w:hAnsi="Calibri"/>
          <w:b/>
          <w:bCs/>
          <w:sz w:val="20"/>
          <w:szCs w:val="20"/>
        </w:rPr>
        <w:t xml:space="preserve"> for hosting.  </w:t>
      </w:r>
    </w:p>
    <w:p w14:paraId="555B6A58" w14:textId="77777777" w:rsidR="002773AB" w:rsidRPr="00A8753D" w:rsidRDefault="002773AB" w:rsidP="002773AB">
      <w:pPr>
        <w:rPr>
          <w:rFonts w:ascii="Calibri" w:hAnsi="Calibri"/>
          <w:sz w:val="20"/>
          <w:szCs w:val="20"/>
        </w:rPr>
      </w:pPr>
    </w:p>
    <w:sectPr w:rsidR="002773AB" w:rsidRPr="00A8753D" w:rsidSect="00AF691E">
      <w:pgSz w:w="12240" w:h="15840"/>
      <w:pgMar w:top="72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3B662D"/>
    <w:multiLevelType w:val="multilevel"/>
    <w:tmpl w:val="9A96165E"/>
    <w:lvl w:ilvl="0">
      <w:start w:val="1"/>
      <w:numFmt w:val="upperRoman"/>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AA"/>
    <w:rsid w:val="000420E8"/>
    <w:rsid w:val="00080DC9"/>
    <w:rsid w:val="000879CF"/>
    <w:rsid w:val="000A78A7"/>
    <w:rsid w:val="000E49A6"/>
    <w:rsid w:val="00100DB5"/>
    <w:rsid w:val="00111700"/>
    <w:rsid w:val="00116239"/>
    <w:rsid w:val="00135788"/>
    <w:rsid w:val="0016749C"/>
    <w:rsid w:val="00180093"/>
    <w:rsid w:val="0018080A"/>
    <w:rsid w:val="00190EB0"/>
    <w:rsid w:val="001C51B2"/>
    <w:rsid w:val="001D470B"/>
    <w:rsid w:val="001F07FE"/>
    <w:rsid w:val="0025097B"/>
    <w:rsid w:val="0025751F"/>
    <w:rsid w:val="002764F3"/>
    <w:rsid w:val="002773AB"/>
    <w:rsid w:val="00290697"/>
    <w:rsid w:val="002A1E05"/>
    <w:rsid w:val="002A3EFF"/>
    <w:rsid w:val="002D5EF1"/>
    <w:rsid w:val="002E05BE"/>
    <w:rsid w:val="002E1963"/>
    <w:rsid w:val="00314D8C"/>
    <w:rsid w:val="00322E53"/>
    <w:rsid w:val="003A7D44"/>
    <w:rsid w:val="003D41FB"/>
    <w:rsid w:val="003F57B4"/>
    <w:rsid w:val="0042449A"/>
    <w:rsid w:val="0043653D"/>
    <w:rsid w:val="004764CA"/>
    <w:rsid w:val="00486273"/>
    <w:rsid w:val="00491853"/>
    <w:rsid w:val="004B3332"/>
    <w:rsid w:val="00520CD7"/>
    <w:rsid w:val="00571EEC"/>
    <w:rsid w:val="005749AA"/>
    <w:rsid w:val="00583751"/>
    <w:rsid w:val="00583E60"/>
    <w:rsid w:val="00587025"/>
    <w:rsid w:val="005B1BC5"/>
    <w:rsid w:val="005F13A4"/>
    <w:rsid w:val="005F542C"/>
    <w:rsid w:val="006346DB"/>
    <w:rsid w:val="006534D8"/>
    <w:rsid w:val="00675CCE"/>
    <w:rsid w:val="00696B1B"/>
    <w:rsid w:val="006A4C0F"/>
    <w:rsid w:val="006F428C"/>
    <w:rsid w:val="00716FC4"/>
    <w:rsid w:val="0072056A"/>
    <w:rsid w:val="00741508"/>
    <w:rsid w:val="00776530"/>
    <w:rsid w:val="007A2BC0"/>
    <w:rsid w:val="007D7A87"/>
    <w:rsid w:val="007E7002"/>
    <w:rsid w:val="007F35F9"/>
    <w:rsid w:val="00801E29"/>
    <w:rsid w:val="00802991"/>
    <w:rsid w:val="0080677C"/>
    <w:rsid w:val="00813589"/>
    <w:rsid w:val="0084644E"/>
    <w:rsid w:val="00851BF2"/>
    <w:rsid w:val="00870BD0"/>
    <w:rsid w:val="008818F1"/>
    <w:rsid w:val="00904278"/>
    <w:rsid w:val="00910ABD"/>
    <w:rsid w:val="00941624"/>
    <w:rsid w:val="009B10D9"/>
    <w:rsid w:val="009E6568"/>
    <w:rsid w:val="00A25617"/>
    <w:rsid w:val="00A26450"/>
    <w:rsid w:val="00A8753D"/>
    <w:rsid w:val="00AE02D6"/>
    <w:rsid w:val="00AE265D"/>
    <w:rsid w:val="00AF691E"/>
    <w:rsid w:val="00BF6227"/>
    <w:rsid w:val="00C1072A"/>
    <w:rsid w:val="00C137E1"/>
    <w:rsid w:val="00C34A9D"/>
    <w:rsid w:val="00C90C5E"/>
    <w:rsid w:val="00D913CB"/>
    <w:rsid w:val="00DB1CA7"/>
    <w:rsid w:val="00E2357A"/>
    <w:rsid w:val="00E347B9"/>
    <w:rsid w:val="00E42D27"/>
    <w:rsid w:val="00E43386"/>
    <w:rsid w:val="00E604F3"/>
    <w:rsid w:val="00E66AB0"/>
    <w:rsid w:val="00E86957"/>
    <w:rsid w:val="00E95326"/>
    <w:rsid w:val="00EC4047"/>
    <w:rsid w:val="00F02087"/>
    <w:rsid w:val="00F05262"/>
    <w:rsid w:val="00F26E90"/>
    <w:rsid w:val="00F43CFB"/>
    <w:rsid w:val="00F5029A"/>
    <w:rsid w:val="00F76CB6"/>
    <w:rsid w:val="00F952F8"/>
    <w:rsid w:val="00FC5113"/>
    <w:rsid w:val="00FC7A28"/>
    <w:rsid w:val="00FD1B04"/>
    <w:rsid w:val="00FF00D3"/>
    <w:rsid w:val="00FF2599"/>
    <w:rsid w:val="00FF77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219E9E"/>
  <w14:defaultImageDpi w14:val="300"/>
  <w15:docId w15:val="{28CCF89A-F6F3-417D-A320-5B1A4E85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AA"/>
    <w:rPr>
      <w:rFonts w:ascii="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1E05"/>
    <w:rPr>
      <w:color w:val="0000FF"/>
      <w:u w:val="single"/>
    </w:rPr>
  </w:style>
  <w:style w:type="character" w:styleId="FollowedHyperlink">
    <w:name w:val="FollowedHyperlink"/>
    <w:uiPriority w:val="99"/>
    <w:semiHidden/>
    <w:unhideWhenUsed/>
    <w:rsid w:val="00D913CB"/>
    <w:rPr>
      <w:color w:val="800080"/>
      <w:u w:val="single"/>
    </w:rPr>
  </w:style>
  <w:style w:type="paragraph" w:styleId="ListParagraph">
    <w:name w:val="List Paragraph"/>
    <w:basedOn w:val="Normal"/>
    <w:uiPriority w:val="34"/>
    <w:qFormat/>
    <w:rsid w:val="00904278"/>
    <w:pPr>
      <w:ind w:left="720"/>
      <w:contextualSpacing/>
    </w:pPr>
  </w:style>
  <w:style w:type="paragraph" w:styleId="NormalWeb">
    <w:name w:val="Normal (Web)"/>
    <w:basedOn w:val="Normal"/>
    <w:uiPriority w:val="99"/>
    <w:semiHidden/>
    <w:unhideWhenUsed/>
    <w:rsid w:val="002773AB"/>
    <w:pPr>
      <w:spacing w:before="100" w:beforeAutospacing="1" w:after="100" w:afterAutospacing="1"/>
    </w:pPr>
    <w:rPr>
      <w:rFonts w:eastAsiaTheme="minorHAnsi"/>
      <w:color w:val="auto"/>
    </w:rPr>
  </w:style>
  <w:style w:type="character" w:styleId="Strong">
    <w:name w:val="Strong"/>
    <w:basedOn w:val="DefaultParagraphFont"/>
    <w:uiPriority w:val="22"/>
    <w:qFormat/>
    <w:locked/>
    <w:rsid w:val="002773AB"/>
    <w:rPr>
      <w:b/>
      <w:bCs/>
    </w:rPr>
  </w:style>
  <w:style w:type="paragraph" w:styleId="BalloonText">
    <w:name w:val="Balloon Text"/>
    <w:basedOn w:val="Normal"/>
    <w:link w:val="BalloonTextChar"/>
    <w:uiPriority w:val="99"/>
    <w:semiHidden/>
    <w:unhideWhenUsed/>
    <w:rsid w:val="00FD1B04"/>
    <w:rPr>
      <w:rFonts w:ascii="Tahoma" w:hAnsi="Tahoma" w:cs="Tahoma"/>
      <w:sz w:val="16"/>
      <w:szCs w:val="16"/>
    </w:rPr>
  </w:style>
  <w:style w:type="character" w:customStyle="1" w:styleId="BalloonTextChar">
    <w:name w:val="Balloon Text Char"/>
    <w:basedOn w:val="DefaultParagraphFont"/>
    <w:link w:val="BalloonText"/>
    <w:uiPriority w:val="99"/>
    <w:semiHidden/>
    <w:rsid w:val="00FD1B04"/>
    <w:rPr>
      <w:rFonts w:ascii="Tahoma" w:hAnsi="Tahoma" w:cs="Tahoma"/>
      <w:color w:val="000000"/>
      <w:sz w:val="16"/>
      <w:szCs w:val="16"/>
    </w:rPr>
  </w:style>
  <w:style w:type="character" w:customStyle="1" w:styleId="UnresolvedMention">
    <w:name w:val="Unresolved Mention"/>
    <w:basedOn w:val="DefaultParagraphFont"/>
    <w:uiPriority w:val="99"/>
    <w:semiHidden/>
    <w:unhideWhenUsed/>
    <w:rsid w:val="00846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357797">
      <w:bodyDiv w:val="1"/>
      <w:marLeft w:val="0"/>
      <w:marRight w:val="0"/>
      <w:marTop w:val="0"/>
      <w:marBottom w:val="0"/>
      <w:divBdr>
        <w:top w:val="none" w:sz="0" w:space="0" w:color="auto"/>
        <w:left w:val="none" w:sz="0" w:space="0" w:color="auto"/>
        <w:bottom w:val="none" w:sz="0" w:space="0" w:color="auto"/>
        <w:right w:val="none" w:sz="0" w:space="0" w:color="auto"/>
      </w:divBdr>
    </w:div>
    <w:div w:id="966930413">
      <w:bodyDiv w:val="1"/>
      <w:marLeft w:val="0"/>
      <w:marRight w:val="0"/>
      <w:marTop w:val="0"/>
      <w:marBottom w:val="0"/>
      <w:divBdr>
        <w:top w:val="none" w:sz="0" w:space="0" w:color="auto"/>
        <w:left w:val="none" w:sz="0" w:space="0" w:color="auto"/>
        <w:bottom w:val="none" w:sz="0" w:space="0" w:color="auto"/>
        <w:right w:val="none" w:sz="0" w:space="0" w:color="auto"/>
      </w:divBdr>
      <w:divsChild>
        <w:div w:id="1865904361">
          <w:marLeft w:val="0"/>
          <w:marRight w:val="0"/>
          <w:marTop w:val="0"/>
          <w:marBottom w:val="0"/>
          <w:divBdr>
            <w:top w:val="none" w:sz="0" w:space="0" w:color="auto"/>
            <w:left w:val="none" w:sz="0" w:space="0" w:color="auto"/>
            <w:bottom w:val="none" w:sz="0" w:space="0" w:color="auto"/>
            <w:right w:val="none" w:sz="0" w:space="0" w:color="auto"/>
          </w:divBdr>
        </w:div>
        <w:div w:id="878198497">
          <w:marLeft w:val="0"/>
          <w:marRight w:val="0"/>
          <w:marTop w:val="0"/>
          <w:marBottom w:val="0"/>
          <w:divBdr>
            <w:top w:val="none" w:sz="0" w:space="0" w:color="auto"/>
            <w:left w:val="none" w:sz="0" w:space="0" w:color="auto"/>
            <w:bottom w:val="none" w:sz="0" w:space="0" w:color="auto"/>
            <w:right w:val="none" w:sz="0" w:space="0" w:color="auto"/>
          </w:divBdr>
        </w:div>
        <w:div w:id="1389189775">
          <w:marLeft w:val="0"/>
          <w:marRight w:val="0"/>
          <w:marTop w:val="0"/>
          <w:marBottom w:val="0"/>
          <w:divBdr>
            <w:top w:val="none" w:sz="0" w:space="0" w:color="auto"/>
            <w:left w:val="none" w:sz="0" w:space="0" w:color="auto"/>
            <w:bottom w:val="none" w:sz="0" w:space="0" w:color="auto"/>
            <w:right w:val="none" w:sz="0" w:space="0" w:color="auto"/>
          </w:divBdr>
        </w:div>
        <w:div w:id="1435587364">
          <w:marLeft w:val="0"/>
          <w:marRight w:val="0"/>
          <w:marTop w:val="0"/>
          <w:marBottom w:val="0"/>
          <w:divBdr>
            <w:top w:val="none" w:sz="0" w:space="0" w:color="auto"/>
            <w:left w:val="none" w:sz="0" w:space="0" w:color="auto"/>
            <w:bottom w:val="none" w:sz="0" w:space="0" w:color="auto"/>
            <w:right w:val="none" w:sz="0" w:space="0" w:color="auto"/>
          </w:divBdr>
        </w:div>
        <w:div w:id="955909010">
          <w:marLeft w:val="0"/>
          <w:marRight w:val="0"/>
          <w:marTop w:val="0"/>
          <w:marBottom w:val="0"/>
          <w:divBdr>
            <w:top w:val="none" w:sz="0" w:space="0" w:color="auto"/>
            <w:left w:val="none" w:sz="0" w:space="0" w:color="auto"/>
            <w:bottom w:val="none" w:sz="0" w:space="0" w:color="auto"/>
            <w:right w:val="none" w:sz="0" w:space="0" w:color="auto"/>
          </w:divBdr>
        </w:div>
        <w:div w:id="165244100">
          <w:marLeft w:val="0"/>
          <w:marRight w:val="0"/>
          <w:marTop w:val="0"/>
          <w:marBottom w:val="0"/>
          <w:divBdr>
            <w:top w:val="none" w:sz="0" w:space="0" w:color="auto"/>
            <w:left w:val="none" w:sz="0" w:space="0" w:color="auto"/>
            <w:bottom w:val="none" w:sz="0" w:space="0" w:color="auto"/>
            <w:right w:val="none" w:sz="0" w:space="0" w:color="auto"/>
          </w:divBdr>
        </w:div>
      </w:divsChild>
    </w:div>
    <w:div w:id="972710509">
      <w:bodyDiv w:val="1"/>
      <w:marLeft w:val="0"/>
      <w:marRight w:val="0"/>
      <w:marTop w:val="0"/>
      <w:marBottom w:val="0"/>
      <w:divBdr>
        <w:top w:val="none" w:sz="0" w:space="0" w:color="auto"/>
        <w:left w:val="none" w:sz="0" w:space="0" w:color="auto"/>
        <w:bottom w:val="none" w:sz="0" w:space="0" w:color="auto"/>
        <w:right w:val="none" w:sz="0" w:space="0" w:color="auto"/>
      </w:divBdr>
    </w:div>
    <w:div w:id="2063678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asccc.org/content/area-b-meeting" TargetMode="External"/><Relationship Id="rId7" Type="http://schemas.openxmlformats.org/officeDocument/2006/relationships/hyperlink" Target="http://asfccc.com/" TargetMode="External"/><Relationship Id="rId8" Type="http://schemas.openxmlformats.org/officeDocument/2006/relationships/hyperlink" Target="file:///C:\Users\cmckay\Desktop\ASCCC%20Exec%20Committee\Area%20B%20Meeting%20Info\ResolutionHandbookFinalFA17.pdf" TargetMode="External"/><Relationship Id="rId9" Type="http://schemas.openxmlformats.org/officeDocument/2006/relationships/hyperlink" Target="https://www.asccc.org/calendar/list/events" TargetMode="External"/><Relationship Id="rId10" Type="http://schemas.openxmlformats.org/officeDocument/2006/relationships/hyperlink" Target="http://asccc.org/executive_committee/mee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290</Words>
  <Characters>1654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GWC</Company>
  <LinksUpToDate>false</LinksUpToDate>
  <CharactersWithSpaces>1941</CharactersWithSpaces>
  <SharedDoc>false</SharedDoc>
  <HLinks>
    <vt:vector size="60" baseType="variant">
      <vt:variant>
        <vt:i4>3538999</vt:i4>
      </vt:variant>
      <vt:variant>
        <vt:i4>27</vt:i4>
      </vt:variant>
      <vt:variant>
        <vt:i4>0</vt:i4>
      </vt:variant>
      <vt:variant>
        <vt:i4>5</vt:i4>
      </vt:variant>
      <vt:variant>
        <vt:lpwstr>http://asccc.org/content/application-statewide-service</vt:lpwstr>
      </vt:variant>
      <vt:variant>
        <vt:lpwstr/>
      </vt:variant>
      <vt:variant>
        <vt:i4>7864385</vt:i4>
      </vt:variant>
      <vt:variant>
        <vt:i4>24</vt:i4>
      </vt:variant>
      <vt:variant>
        <vt:i4>0</vt:i4>
      </vt:variant>
      <vt:variant>
        <vt:i4>5</vt:i4>
      </vt:variant>
      <vt:variant>
        <vt:lpwstr>http://asccc.org/events/hayward-award-0</vt:lpwstr>
      </vt:variant>
      <vt:variant>
        <vt:lpwstr/>
      </vt:variant>
      <vt:variant>
        <vt:i4>5111869</vt:i4>
      </vt:variant>
      <vt:variant>
        <vt:i4>21</vt:i4>
      </vt:variant>
      <vt:variant>
        <vt:i4>0</vt:i4>
      </vt:variant>
      <vt:variant>
        <vt:i4>5</vt:i4>
      </vt:variant>
      <vt:variant>
        <vt:lpwstr>http://asccc.org/events/exemplary-program-award-0</vt:lpwstr>
      </vt:variant>
      <vt:variant>
        <vt:lpwstr/>
      </vt:variant>
      <vt:variant>
        <vt:i4>4915228</vt:i4>
      </vt:variant>
      <vt:variant>
        <vt:i4>18</vt:i4>
      </vt:variant>
      <vt:variant>
        <vt:i4>0</vt:i4>
      </vt:variant>
      <vt:variant>
        <vt:i4>5</vt:i4>
      </vt:variant>
      <vt:variant>
        <vt:lpwstr>http://asccc.org/executive_committee/meetings</vt:lpwstr>
      </vt:variant>
      <vt:variant>
        <vt:lpwstr/>
      </vt:variant>
      <vt:variant>
        <vt:i4>5374010</vt:i4>
      </vt:variant>
      <vt:variant>
        <vt:i4>15</vt:i4>
      </vt:variant>
      <vt:variant>
        <vt:i4>0</vt:i4>
      </vt:variant>
      <vt:variant>
        <vt:i4>5</vt:i4>
      </vt:variant>
      <vt:variant>
        <vt:lpwstr>http://asccc.org/events/2015-03-13-070000-2015-03-14-070000/2015-academic-academy</vt:lpwstr>
      </vt:variant>
      <vt:variant>
        <vt:lpwstr/>
      </vt:variant>
      <vt:variant>
        <vt:i4>1507338</vt:i4>
      </vt:variant>
      <vt:variant>
        <vt:i4>12</vt:i4>
      </vt:variant>
      <vt:variant>
        <vt:i4>0</vt:i4>
      </vt:variant>
      <vt:variant>
        <vt:i4>5</vt:i4>
      </vt:variant>
      <vt:variant>
        <vt:lpwstr>http://asccc.org/events/2015-02-20-180000-2015-02-21-200000/2015-accreditation-institute</vt:lpwstr>
      </vt:variant>
      <vt:variant>
        <vt:lpwstr/>
      </vt:variant>
      <vt:variant>
        <vt:i4>262197</vt:i4>
      </vt:variant>
      <vt:variant>
        <vt:i4>9</vt:i4>
      </vt:variant>
      <vt:variant>
        <vt:i4>0</vt:i4>
      </vt:variant>
      <vt:variant>
        <vt:i4>5</vt:i4>
      </vt:variant>
      <vt:variant>
        <vt:lpwstr>http://asccc.org/events/2014/11/2014-fall-plenary-session</vt:lpwstr>
      </vt:variant>
      <vt:variant>
        <vt:lpwstr/>
      </vt:variant>
      <vt:variant>
        <vt:i4>5373996</vt:i4>
      </vt:variant>
      <vt:variant>
        <vt:i4>6</vt:i4>
      </vt:variant>
      <vt:variant>
        <vt:i4>0</vt:i4>
      </vt:variant>
      <vt:variant>
        <vt:i4>5</vt:i4>
      </vt:variant>
      <vt:variant>
        <vt:lpwstr>http://asccc.org/disciplines-list</vt:lpwstr>
      </vt:variant>
      <vt:variant>
        <vt:lpwstr/>
      </vt:variant>
      <vt:variant>
        <vt:i4>2162804</vt:i4>
      </vt:variant>
      <vt:variant>
        <vt:i4>3</vt:i4>
      </vt:variant>
      <vt:variant>
        <vt:i4>0</vt:i4>
      </vt:variant>
      <vt:variant>
        <vt:i4>5</vt:i4>
      </vt:variant>
      <vt:variant>
        <vt:lpwstr>http://asfccc.com/</vt:lpwstr>
      </vt:variant>
      <vt:variant>
        <vt:lpwstr/>
      </vt:variant>
      <vt:variant>
        <vt:i4>2424902</vt:i4>
      </vt:variant>
      <vt:variant>
        <vt:i4>0</vt:i4>
      </vt:variant>
      <vt:variant>
        <vt:i4>0</vt:i4>
      </vt:variant>
      <vt:variant>
        <vt:i4>5</vt:i4>
      </vt:variant>
      <vt:variant>
        <vt:lpwstr>http://asccc.org/content/area-c-meeting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sdumont</dc:creator>
  <cp:lastModifiedBy>Mayra Cruz</cp:lastModifiedBy>
  <cp:revision>9</cp:revision>
  <cp:lastPrinted>2019-09-26T15:02:00Z</cp:lastPrinted>
  <dcterms:created xsi:type="dcterms:W3CDTF">2020-02-25T20:01:00Z</dcterms:created>
  <dcterms:modified xsi:type="dcterms:W3CDTF">2020-02-26T19:22:00Z</dcterms:modified>
</cp:coreProperties>
</file>