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E1" w:rsidRDefault="000321E1" w:rsidP="005035A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8A511A7" wp14:editId="2FA2F95A">
            <wp:extent cx="3126460" cy="642938"/>
            <wp:effectExtent l="0" t="0" r="0" b="5080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4" cy="64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E1" w:rsidRPr="00282146" w:rsidRDefault="000321E1" w:rsidP="000321E1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:rsidR="000321E1" w:rsidRPr="00282146" w:rsidRDefault="000321E1" w:rsidP="000321E1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>
        <w:rPr>
          <w:rFonts w:ascii="Calibri" w:hAnsi="Calibri" w:cs="Arial"/>
          <w:b/>
        </w:rPr>
        <w:t>C MEETING</w:t>
      </w:r>
    </w:p>
    <w:p w:rsidR="000321E1" w:rsidRDefault="000321E1" w:rsidP="00D40DC0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 xml:space="preserve">Saturday, </w:t>
      </w:r>
      <w:r>
        <w:rPr>
          <w:rFonts w:ascii="Calibri" w:hAnsi="Calibri"/>
          <w:b/>
        </w:rPr>
        <w:t>October 14, 2017</w:t>
      </w:r>
      <w:r>
        <w:rPr>
          <w:rFonts w:ascii="Calibri" w:hAnsi="Calibri"/>
          <w:b/>
        </w:rPr>
        <w:br/>
      </w:r>
      <w:r w:rsidRPr="00E86957">
        <w:rPr>
          <w:rFonts w:ascii="Calibri" w:hAnsi="Calibri"/>
          <w:b/>
        </w:rPr>
        <w:t xml:space="preserve">10:00 - 3:00 </w:t>
      </w:r>
      <w:r>
        <w:rPr>
          <w:rFonts w:ascii="Calibri" w:hAnsi="Calibri"/>
          <w:b/>
        </w:rPr>
        <w:t xml:space="preserve">with Zoo Tour </w:t>
      </w:r>
      <w:proofErr w:type="gramStart"/>
      <w:r>
        <w:rPr>
          <w:rFonts w:ascii="Calibri" w:hAnsi="Calibri"/>
          <w:b/>
        </w:rPr>
        <w:t>following</w:t>
      </w:r>
      <w:proofErr w:type="gramEnd"/>
      <w:r>
        <w:rPr>
          <w:rFonts w:ascii="Calibri" w:hAnsi="Calibri"/>
          <w:b/>
        </w:rPr>
        <w:br/>
      </w:r>
      <w:r w:rsidRPr="00E86957">
        <w:rPr>
          <w:rFonts w:ascii="Calibri" w:hAnsi="Calibri"/>
          <w:b/>
        </w:rPr>
        <w:t>(Continental Breakfast at 9:30)</w:t>
      </w:r>
    </w:p>
    <w:p w:rsidR="000321E1" w:rsidRDefault="000321E1" w:rsidP="000321E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Moorpark College</w:t>
      </w:r>
      <w:r>
        <w:rPr>
          <w:rFonts w:ascii="Calibri" w:hAnsi="Calibri"/>
          <w:b/>
        </w:rPr>
        <w:br/>
      </w:r>
      <w:r w:rsidRPr="000321E1">
        <w:rPr>
          <w:rFonts w:ascii="Calibri" w:hAnsi="Calibri"/>
          <w:b/>
        </w:rPr>
        <w:t>7075 Campus Road</w:t>
      </w:r>
      <w:r>
        <w:rPr>
          <w:rFonts w:ascii="Calibri" w:hAnsi="Calibri"/>
          <w:b/>
        </w:rPr>
        <w:br/>
      </w:r>
      <w:r w:rsidRPr="000321E1">
        <w:rPr>
          <w:rFonts w:ascii="Calibri" w:hAnsi="Calibri"/>
          <w:b/>
        </w:rPr>
        <w:t>ATM Building (Exotic Animal Training and Management)</w:t>
      </w:r>
    </w:p>
    <w:p w:rsidR="000321E1" w:rsidRPr="000321E1" w:rsidRDefault="000321E1" w:rsidP="000321E1">
      <w:pPr>
        <w:jc w:val="center"/>
        <w:rPr>
          <w:rFonts w:ascii="Calibri" w:hAnsi="Calibri"/>
          <w:b/>
          <w:sz w:val="32"/>
        </w:rPr>
      </w:pPr>
      <w:r w:rsidRPr="000321E1">
        <w:rPr>
          <w:rFonts w:ascii="Calibri" w:hAnsi="Calibri"/>
          <w:b/>
          <w:sz w:val="32"/>
        </w:rPr>
        <w:t>Minutes</w:t>
      </w:r>
    </w:p>
    <w:p w:rsidR="000321E1" w:rsidRPr="00E86957" w:rsidRDefault="000321E1" w:rsidP="000321E1">
      <w:pPr>
        <w:jc w:val="center"/>
        <w:rPr>
          <w:rFonts w:ascii="Calibri" w:hAnsi="Calibri"/>
          <w:b/>
        </w:rPr>
      </w:pPr>
    </w:p>
    <w:p w:rsidR="000A07A0" w:rsidRDefault="000A07A0" w:rsidP="000A07A0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:rsidR="000A07A0" w:rsidRDefault="000A07A0" w:rsidP="000A07A0">
      <w:pPr>
        <w:ind w:left="720"/>
        <w:rPr>
          <w:rFonts w:ascii="Calibri" w:hAnsi="Calibri"/>
        </w:rPr>
      </w:pPr>
      <w:r>
        <w:rPr>
          <w:rFonts w:ascii="Calibri" w:hAnsi="Calibri"/>
        </w:rPr>
        <w:t>Attendees introduced themselves.</w:t>
      </w:r>
    </w:p>
    <w:p w:rsidR="000A07A0" w:rsidRDefault="000A07A0" w:rsidP="000A07A0">
      <w:pPr>
        <w:pStyle w:val="ListParagraph"/>
        <w:numPr>
          <w:ilvl w:val="0"/>
          <w:numId w:val="3"/>
        </w:numPr>
      </w:pPr>
      <w:bookmarkStart w:id="0" w:name="_GoBack"/>
      <w:bookmarkEnd w:id="0"/>
      <w:r w:rsidRPr="000A07A0">
        <w:rPr>
          <w:rFonts w:ascii="Calibri" w:hAnsi="Calibri"/>
        </w:rPr>
        <w:t>Area C meeting for</w:t>
      </w:r>
      <w:r>
        <w:t xml:space="preserve"> </w:t>
      </w:r>
      <w:r w:rsidR="00293905">
        <w:t xml:space="preserve">Area C meeting in Spring – suggested Compton College; for Fall 2018, Glendale has offered. </w:t>
      </w:r>
    </w:p>
    <w:p w:rsidR="000A07A0" w:rsidRDefault="000A07A0" w:rsidP="000A07A0">
      <w:pPr>
        <w:pStyle w:val="ListParagraph"/>
        <w:numPr>
          <w:ilvl w:val="0"/>
          <w:numId w:val="3"/>
        </w:numPr>
      </w:pPr>
      <w:r>
        <w:t>Reports</w:t>
      </w:r>
    </w:p>
    <w:p w:rsidR="000849BD" w:rsidRDefault="00A733F0" w:rsidP="000A07A0">
      <w:pPr>
        <w:pStyle w:val="ListParagraph"/>
        <w:numPr>
          <w:ilvl w:val="1"/>
          <w:numId w:val="3"/>
        </w:numPr>
      </w:pPr>
      <w:r>
        <w:t xml:space="preserve">John Stanskas, </w:t>
      </w:r>
      <w:r w:rsidR="000849BD">
        <w:t>ASCCC Update – about 1.</w:t>
      </w:r>
      <w:r w:rsidR="003B41A8">
        <w:t>2</w:t>
      </w:r>
      <w:r w:rsidR="000849BD">
        <w:t>5 hour</w:t>
      </w:r>
      <w:r>
        <w:t xml:space="preserve"> – started about 10:15 am</w:t>
      </w:r>
    </w:p>
    <w:p w:rsidR="000849BD" w:rsidRDefault="000849BD" w:rsidP="000849BD">
      <w:pPr>
        <w:pStyle w:val="ListParagraph"/>
        <w:numPr>
          <w:ilvl w:val="0"/>
          <w:numId w:val="1"/>
        </w:numPr>
      </w:pPr>
      <w:r>
        <w:t xml:space="preserve">Accreditation </w:t>
      </w:r>
      <w:r w:rsidR="0051424C">
        <w:t>–</w:t>
      </w:r>
      <w:r>
        <w:t xml:space="preserve"> </w:t>
      </w:r>
      <w:r w:rsidR="0051424C">
        <w:t xml:space="preserve">many problems, but ACCJC is working to improve </w:t>
      </w:r>
    </w:p>
    <w:p w:rsidR="0051424C" w:rsidRDefault="0051424C" w:rsidP="0051424C">
      <w:pPr>
        <w:pStyle w:val="ListParagraph"/>
        <w:numPr>
          <w:ilvl w:val="1"/>
          <w:numId w:val="1"/>
        </w:numPr>
      </w:pPr>
      <w:r>
        <w:t xml:space="preserve">Workgroup 2 – recommendation to BOG – in the future to merge to one regional accreditor; reality the CEOs have to do that work and they are not interested. </w:t>
      </w:r>
    </w:p>
    <w:p w:rsidR="0051424C" w:rsidRDefault="00F55AC3" w:rsidP="0051424C">
      <w:pPr>
        <w:pStyle w:val="ListParagraph"/>
        <w:numPr>
          <w:ilvl w:val="0"/>
          <w:numId w:val="1"/>
        </w:numPr>
      </w:pPr>
      <w:r>
        <w:t xml:space="preserve">BOG approved budget change proposal for the system – asking for a base increase of $200 M; Eloy is a strong advocate for base funding; $75M for FT and $25 m for part-time; </w:t>
      </w:r>
      <w:r w:rsidR="001F7515">
        <w:t>other changes</w:t>
      </w:r>
    </w:p>
    <w:p w:rsidR="00B71C36" w:rsidRDefault="001F7515" w:rsidP="0051424C">
      <w:pPr>
        <w:pStyle w:val="ListParagraph"/>
        <w:numPr>
          <w:ilvl w:val="0"/>
          <w:numId w:val="1"/>
        </w:numPr>
      </w:pPr>
      <w:r>
        <w:t xml:space="preserve">Project FLOW </w:t>
      </w:r>
      <w:r w:rsidR="00FA4A57">
        <w:t>–</w:t>
      </w:r>
      <w:r>
        <w:t xml:space="preserve"> </w:t>
      </w:r>
      <w:r w:rsidR="00FA4A57">
        <w:t>Flexible Learning Options for Workers – in response to a letter from the Governor for a new community college online.</w:t>
      </w:r>
      <w:r w:rsidR="001660D6">
        <w:t xml:space="preserve"> The governor has done this with the UCs in the past. </w:t>
      </w:r>
    </w:p>
    <w:p w:rsidR="00B71C36" w:rsidRDefault="001660D6" w:rsidP="00B71C36">
      <w:pPr>
        <w:pStyle w:val="ListParagraph"/>
        <w:numPr>
          <w:ilvl w:val="1"/>
          <w:numId w:val="1"/>
        </w:numPr>
      </w:pPr>
      <w:r>
        <w:t>Scope of this workgroup is to identify those whom the CCC are not serving well through educational models; facilitate completion of credentials; identify 3-5 options along with pros/cons and challenges.</w:t>
      </w:r>
      <w:r w:rsidR="000D0523">
        <w:t xml:space="preserve"> </w:t>
      </w:r>
    </w:p>
    <w:p w:rsidR="00B71C36" w:rsidRDefault="000D0523" w:rsidP="00B71C36">
      <w:pPr>
        <w:pStyle w:val="ListParagraph"/>
        <w:numPr>
          <w:ilvl w:val="1"/>
          <w:numId w:val="1"/>
        </w:numPr>
      </w:pPr>
      <w:r>
        <w:t>Target Population from Chancellor’s Office “Adults with some college and no cert and working adults with vocational needs.”</w:t>
      </w:r>
      <w:r w:rsidR="001660D6">
        <w:t xml:space="preserve"> </w:t>
      </w:r>
    </w:p>
    <w:p w:rsidR="00B71C36" w:rsidRDefault="000D0523" w:rsidP="00B71C36">
      <w:pPr>
        <w:pStyle w:val="ListParagraph"/>
        <w:numPr>
          <w:ilvl w:val="1"/>
          <w:numId w:val="1"/>
        </w:numPr>
      </w:pPr>
      <w:r>
        <w:t xml:space="preserve">They have met once, but need to have recommendations to BOG in November. </w:t>
      </w:r>
    </w:p>
    <w:p w:rsidR="001F7515" w:rsidRDefault="00CE7142" w:rsidP="00B71C36">
      <w:pPr>
        <w:pStyle w:val="ListParagraph"/>
        <w:numPr>
          <w:ilvl w:val="1"/>
          <w:numId w:val="1"/>
        </w:numPr>
      </w:pPr>
      <w:r>
        <w:t xml:space="preserve">They have hired a consultant to drive an outcome that may not reflect the representative voices in the system; ASCCC were invited; but no union, no Accreditation Liaisons, no CIO, no CSSO, no articulation officers. </w:t>
      </w:r>
    </w:p>
    <w:p w:rsidR="00B72478" w:rsidRDefault="00B72478" w:rsidP="00B72478">
      <w:pPr>
        <w:pStyle w:val="ListParagraph"/>
        <w:numPr>
          <w:ilvl w:val="1"/>
          <w:numId w:val="1"/>
        </w:numPr>
      </w:pPr>
      <w:r w:rsidRPr="00324608">
        <w:rPr>
          <w:b/>
        </w:rPr>
        <w:t xml:space="preserve">How does OEI fit into this? </w:t>
      </w:r>
      <w:r>
        <w:t>There has already been a lot of work around that.</w:t>
      </w:r>
    </w:p>
    <w:p w:rsidR="00324608" w:rsidRDefault="00324608" w:rsidP="00324608">
      <w:pPr>
        <w:pStyle w:val="ListParagraph"/>
        <w:numPr>
          <w:ilvl w:val="2"/>
          <w:numId w:val="1"/>
        </w:numPr>
      </w:pPr>
      <w:proofErr w:type="gramStart"/>
      <w:r>
        <w:lastRenderedPageBreak/>
        <w:t>But</w:t>
      </w:r>
      <w:proofErr w:type="gramEnd"/>
      <w:r>
        <w:t xml:space="preserve"> are we still missing CTE students? Is there room for improvement?</w:t>
      </w:r>
    </w:p>
    <w:p w:rsidR="00B72478" w:rsidRDefault="00B72478" w:rsidP="00B72478">
      <w:pPr>
        <w:pStyle w:val="ListParagraph"/>
        <w:numPr>
          <w:ilvl w:val="1"/>
          <w:numId w:val="1"/>
        </w:numPr>
      </w:pPr>
      <w:r>
        <w:t xml:space="preserve">What changes can we do now that </w:t>
      </w:r>
      <w:proofErr w:type="gramStart"/>
      <w:r>
        <w:t>doesn’t</w:t>
      </w:r>
      <w:proofErr w:type="gramEnd"/>
      <w:r>
        <w:t xml:space="preserve"> require a new college?</w:t>
      </w:r>
    </w:p>
    <w:p w:rsidR="00B72478" w:rsidRDefault="00C35ED7" w:rsidP="00B72478">
      <w:pPr>
        <w:pStyle w:val="ListParagraph"/>
        <w:numPr>
          <w:ilvl w:val="1"/>
          <w:numId w:val="1"/>
        </w:numPr>
      </w:pPr>
      <w:r>
        <w:t>Colleges could offer 4-week sessions all year long – similar to proprietary colleges – but census dates; start/stop dates adjusted and some guidance to state.</w:t>
      </w:r>
    </w:p>
    <w:p w:rsidR="00AB356E" w:rsidRDefault="00AB356E" w:rsidP="00B72478">
      <w:pPr>
        <w:pStyle w:val="ListParagraph"/>
        <w:numPr>
          <w:ilvl w:val="1"/>
          <w:numId w:val="1"/>
        </w:numPr>
      </w:pPr>
      <w:r>
        <w:t xml:space="preserve">Concern about how an online college could </w:t>
      </w:r>
      <w:proofErr w:type="gramStart"/>
      <w:r>
        <w:t>impact</w:t>
      </w:r>
      <w:proofErr w:type="gramEnd"/>
      <w:r>
        <w:t xml:space="preserve"> enrollments locally.</w:t>
      </w:r>
    </w:p>
    <w:p w:rsidR="00AB356E" w:rsidRDefault="00AB356E" w:rsidP="00B72478">
      <w:pPr>
        <w:pStyle w:val="ListParagraph"/>
        <w:numPr>
          <w:ilvl w:val="1"/>
          <w:numId w:val="1"/>
        </w:numPr>
      </w:pPr>
      <w:r>
        <w:t>Chancellor Oakley is an appointee of the Governor and the letter is public – he h</w:t>
      </w:r>
      <w:r w:rsidR="00034C4D">
        <w:t>as to do something around this</w:t>
      </w:r>
    </w:p>
    <w:p w:rsidR="00034C4D" w:rsidRDefault="00034C4D" w:rsidP="00B72478">
      <w:pPr>
        <w:pStyle w:val="ListParagraph"/>
        <w:numPr>
          <w:ilvl w:val="1"/>
          <w:numId w:val="1"/>
        </w:numPr>
      </w:pPr>
      <w:r>
        <w:t>The recommendation should go to C</w:t>
      </w:r>
      <w:r w:rsidR="00B61753">
        <w:t>onsultation Council before BOG – this breaks process in terms of consultation</w:t>
      </w:r>
    </w:p>
    <w:p w:rsidR="00293905" w:rsidRDefault="00293905" w:rsidP="00B72478">
      <w:pPr>
        <w:pStyle w:val="ListParagraph"/>
        <w:numPr>
          <w:ilvl w:val="1"/>
          <w:numId w:val="1"/>
        </w:numPr>
      </w:pPr>
      <w:r>
        <w:t>No resolutions on this yet because their next meeting is end of October – so it will be at Plenary</w:t>
      </w:r>
    </w:p>
    <w:p w:rsidR="00293905" w:rsidRDefault="00293905" w:rsidP="00293905">
      <w:pPr>
        <w:pStyle w:val="ListParagraph"/>
        <w:numPr>
          <w:ilvl w:val="0"/>
          <w:numId w:val="1"/>
        </w:numPr>
      </w:pPr>
      <w:r>
        <w:t>Guided Pathways – workshops underway – attendance is required if college is wishing to participate in the program.</w:t>
      </w:r>
    </w:p>
    <w:p w:rsidR="00293905" w:rsidRDefault="00293905" w:rsidP="00293905">
      <w:pPr>
        <w:pStyle w:val="ListParagraph"/>
        <w:numPr>
          <w:ilvl w:val="1"/>
          <w:numId w:val="1"/>
        </w:numPr>
      </w:pPr>
      <w:r>
        <w:t>General session and breakout sessions</w:t>
      </w:r>
      <w:r w:rsidR="00DA1B59">
        <w:t xml:space="preserve"> (Vice Chancellor, Laura Hope, will be there to listen to concerns)</w:t>
      </w:r>
      <w:r>
        <w:t xml:space="preserve"> will be held at Plenary</w:t>
      </w:r>
    </w:p>
    <w:p w:rsidR="00E801DA" w:rsidRDefault="00DA1B59" w:rsidP="00293905">
      <w:pPr>
        <w:pStyle w:val="ListParagraph"/>
        <w:numPr>
          <w:ilvl w:val="1"/>
          <w:numId w:val="1"/>
        </w:numPr>
      </w:pPr>
      <w:r>
        <w:t xml:space="preserve">One concern is the linking of the Vision Statement goals to Guided Pathways </w:t>
      </w:r>
      <w:r w:rsidR="00403C4A">
        <w:t>– does this link give false hope to the community</w:t>
      </w:r>
      <w:r w:rsidR="00E801DA">
        <w:t>?</w:t>
      </w:r>
    </w:p>
    <w:p w:rsidR="00DA1B59" w:rsidRDefault="00E801DA" w:rsidP="00293905">
      <w:pPr>
        <w:pStyle w:val="ListParagraph"/>
        <w:numPr>
          <w:ilvl w:val="1"/>
          <w:numId w:val="1"/>
        </w:numPr>
      </w:pPr>
      <w:r>
        <w:t>This is a 5-year timeline – will movement on Vision Statement goals happen in 3-years when Eloy’s contract expires? Probably not</w:t>
      </w:r>
      <w:r w:rsidR="00403C4A">
        <w:t xml:space="preserve"> </w:t>
      </w:r>
    </w:p>
    <w:p w:rsidR="00293905" w:rsidRDefault="00403C4A" w:rsidP="00403C4A">
      <w:pPr>
        <w:pStyle w:val="ListParagraph"/>
        <w:numPr>
          <w:ilvl w:val="0"/>
          <w:numId w:val="1"/>
        </w:numPr>
      </w:pPr>
      <w:proofErr w:type="gramStart"/>
      <w:r>
        <w:t xml:space="preserve">Vision Statement – BOG adopted the goals, but recognize that these goals are </w:t>
      </w:r>
      <w:r w:rsidRPr="00403C4A">
        <w:rPr>
          <w:i/>
        </w:rPr>
        <w:t>aspiration</w:t>
      </w:r>
      <w:r>
        <w:rPr>
          <w:i/>
        </w:rPr>
        <w:t>al</w:t>
      </w:r>
      <w:r>
        <w:t>.</w:t>
      </w:r>
      <w:proofErr w:type="gramEnd"/>
      <w:r>
        <w:t xml:space="preserve"> </w:t>
      </w:r>
    </w:p>
    <w:p w:rsidR="00A662D8" w:rsidRDefault="00A662D8" w:rsidP="00A662D8">
      <w:pPr>
        <w:pStyle w:val="ListParagraph"/>
        <w:numPr>
          <w:ilvl w:val="1"/>
          <w:numId w:val="1"/>
        </w:numPr>
      </w:pPr>
      <w:r>
        <w:t>Not one single effort will address these goals, but progress is possible</w:t>
      </w:r>
    </w:p>
    <w:p w:rsidR="009E1178" w:rsidRDefault="009E1178" w:rsidP="00A662D8">
      <w:pPr>
        <w:pStyle w:val="ListParagraph"/>
        <w:numPr>
          <w:ilvl w:val="1"/>
          <w:numId w:val="1"/>
        </w:numPr>
      </w:pPr>
      <w:r>
        <w:t>Concern that Vision Statement goals are being “sold” to solve all of our issues</w:t>
      </w:r>
    </w:p>
    <w:p w:rsidR="00D077FD" w:rsidRDefault="00D077FD" w:rsidP="00A662D8">
      <w:pPr>
        <w:pStyle w:val="ListParagraph"/>
        <w:numPr>
          <w:ilvl w:val="1"/>
          <w:numId w:val="1"/>
        </w:numPr>
      </w:pPr>
      <w:r>
        <w:t xml:space="preserve">Faculty need to lead the institutional discussions around the goals – not necessarily how most colleges operate – </w:t>
      </w:r>
    </w:p>
    <w:p w:rsidR="00D077FD" w:rsidRDefault="00D077FD" w:rsidP="00A662D8">
      <w:pPr>
        <w:pStyle w:val="ListParagraph"/>
        <w:numPr>
          <w:ilvl w:val="1"/>
          <w:numId w:val="1"/>
        </w:numPr>
      </w:pPr>
      <w:r>
        <w:t xml:space="preserve">Institutional planning needs to occur – dialog – senates helping to lead the dialog with other constitutes </w:t>
      </w:r>
    </w:p>
    <w:p w:rsidR="00D077FD" w:rsidRDefault="00D077FD" w:rsidP="00D077FD">
      <w:pPr>
        <w:pStyle w:val="ListParagraph"/>
        <w:numPr>
          <w:ilvl w:val="0"/>
          <w:numId w:val="1"/>
        </w:numPr>
      </w:pPr>
      <w:r>
        <w:t>Legislative Updates</w:t>
      </w:r>
    </w:p>
    <w:p w:rsidR="00D077FD" w:rsidRDefault="00D077FD" w:rsidP="00D077FD">
      <w:pPr>
        <w:pStyle w:val="ListParagraph"/>
        <w:numPr>
          <w:ilvl w:val="1"/>
          <w:numId w:val="1"/>
        </w:numPr>
      </w:pPr>
      <w:r>
        <w:t>ASCCC Exec has set the legislative priorities for the year</w:t>
      </w:r>
    </w:p>
    <w:p w:rsidR="00D077FD" w:rsidRDefault="00D077FD" w:rsidP="00D077FD">
      <w:pPr>
        <w:pStyle w:val="ListParagraph"/>
        <w:numPr>
          <w:ilvl w:val="2"/>
          <w:numId w:val="1"/>
        </w:numPr>
      </w:pPr>
      <w:r>
        <w:t>Audit fee being removed from Ed code</w:t>
      </w:r>
    </w:p>
    <w:p w:rsidR="00D077FD" w:rsidRDefault="00DF1055" w:rsidP="00D077FD">
      <w:pPr>
        <w:pStyle w:val="ListParagraph"/>
        <w:numPr>
          <w:ilvl w:val="2"/>
          <w:numId w:val="1"/>
        </w:numPr>
      </w:pPr>
      <w:r>
        <w:t>CID support</w:t>
      </w:r>
    </w:p>
    <w:p w:rsidR="00DF1055" w:rsidRDefault="00DF1055" w:rsidP="00D077FD">
      <w:pPr>
        <w:pStyle w:val="ListParagraph"/>
        <w:numPr>
          <w:ilvl w:val="2"/>
          <w:numId w:val="1"/>
        </w:numPr>
      </w:pPr>
      <w:r>
        <w:t xml:space="preserve">Student support (housing &amp; hunger) </w:t>
      </w:r>
    </w:p>
    <w:p w:rsidR="00DF1055" w:rsidRDefault="00DF1055" w:rsidP="00DF1055">
      <w:pPr>
        <w:pStyle w:val="ListParagraph"/>
        <w:numPr>
          <w:ilvl w:val="1"/>
          <w:numId w:val="1"/>
        </w:numPr>
      </w:pPr>
      <w:r>
        <w:t>AB 19 – passed – college promise program – waive fees</w:t>
      </w:r>
    </w:p>
    <w:p w:rsidR="00DF1055" w:rsidRDefault="00DF1055" w:rsidP="00DF1055">
      <w:pPr>
        <w:pStyle w:val="ListParagraph"/>
        <w:numPr>
          <w:ilvl w:val="1"/>
          <w:numId w:val="1"/>
        </w:numPr>
      </w:pPr>
      <w:r>
        <w:t>AB 637 – passed</w:t>
      </w:r>
    </w:p>
    <w:p w:rsidR="00DF1055" w:rsidRDefault="00DF1055" w:rsidP="0080739E">
      <w:pPr>
        <w:pStyle w:val="ListParagraph"/>
        <w:numPr>
          <w:ilvl w:val="1"/>
          <w:numId w:val="1"/>
        </w:numPr>
      </w:pPr>
      <w:r>
        <w:t>AB 705 – passed</w:t>
      </w:r>
      <w:r w:rsidR="0080739E">
        <w:t xml:space="preserve"> - </w:t>
      </w:r>
      <w:r w:rsidR="0080739E" w:rsidRPr="0080739E">
        <w:t xml:space="preserve">requires the use of multiple measures for placement in math and English to maximize the probability of completing transfer-level coursework in a </w:t>
      </w:r>
      <w:proofErr w:type="gramStart"/>
      <w:r w:rsidR="0080739E" w:rsidRPr="0080739E">
        <w:t>one year</w:t>
      </w:r>
      <w:proofErr w:type="gramEnd"/>
      <w:r w:rsidR="0080739E" w:rsidRPr="0080739E">
        <w:t xml:space="preserve"> timeframe.</w:t>
      </w:r>
      <w:r w:rsidR="0080739E">
        <w:t xml:space="preserve"> – </w:t>
      </w:r>
      <w:proofErr w:type="gramStart"/>
      <w:r w:rsidR="0080739E">
        <w:t>there</w:t>
      </w:r>
      <w:proofErr w:type="gramEnd"/>
      <w:r w:rsidR="0080739E">
        <w:t xml:space="preserve"> is language with the bill that conflicts with another bill that was also signed. </w:t>
      </w:r>
      <w:r w:rsidR="004236AF">
        <w:t xml:space="preserve">Issues with effect date of Jan 2018 – and colleges will be out of compliance – the chancellor’s office expects compliance by fall 2018 – ASCCC position – it should go to 5C and regular consultation process and then BOG </w:t>
      </w:r>
    </w:p>
    <w:p w:rsidR="004236AF" w:rsidRDefault="004236AF" w:rsidP="004236AF">
      <w:pPr>
        <w:pStyle w:val="ListParagraph"/>
        <w:numPr>
          <w:ilvl w:val="2"/>
          <w:numId w:val="1"/>
        </w:numPr>
      </w:pPr>
      <w:r>
        <w:t>One year = fall, spring, summer (if semester)</w:t>
      </w:r>
    </w:p>
    <w:p w:rsidR="004236AF" w:rsidRDefault="004236AF" w:rsidP="004236AF">
      <w:pPr>
        <w:pStyle w:val="ListParagraph"/>
        <w:numPr>
          <w:ilvl w:val="2"/>
          <w:numId w:val="1"/>
        </w:numPr>
      </w:pPr>
      <w:r>
        <w:lastRenderedPageBreak/>
        <w:t xml:space="preserve">Maximize probability – possible for </w:t>
      </w:r>
      <w:r>
        <w:rPr>
          <w:i/>
        </w:rPr>
        <w:t xml:space="preserve">most </w:t>
      </w:r>
      <w:r>
        <w:t>students reach this goal – but the Chancellor’s office is reading this as “will” achieve, not maximize possibility</w:t>
      </w:r>
    </w:p>
    <w:p w:rsidR="004236AF" w:rsidRDefault="004236AF" w:rsidP="004236AF">
      <w:pPr>
        <w:pStyle w:val="ListParagraph"/>
        <w:numPr>
          <w:ilvl w:val="2"/>
          <w:numId w:val="1"/>
        </w:numPr>
      </w:pPr>
      <w:r>
        <w:t xml:space="preserve">Models that can be used – that faculty will need to consider for their local populations </w:t>
      </w:r>
    </w:p>
    <w:p w:rsidR="00DF1055" w:rsidRDefault="00DF1055" w:rsidP="00DF1055">
      <w:pPr>
        <w:pStyle w:val="ListParagraph"/>
        <w:numPr>
          <w:ilvl w:val="1"/>
          <w:numId w:val="1"/>
        </w:numPr>
      </w:pPr>
      <w:r>
        <w:t>AB 1018 – student equity plans for LGBTQI in matrix for reportable cate</w:t>
      </w:r>
    </w:p>
    <w:p w:rsidR="00DF1055" w:rsidRDefault="00DF1055" w:rsidP="00DF1055">
      <w:pPr>
        <w:pStyle w:val="ListParagraph"/>
        <w:numPr>
          <w:ilvl w:val="1"/>
          <w:numId w:val="1"/>
        </w:numPr>
      </w:pPr>
      <w:r>
        <w:t>SB 12</w:t>
      </w:r>
      <w:r w:rsidR="000270F3">
        <w:t xml:space="preserve"> – targeting former foster youth – there is a pilot of 10 currently and this would allow for the pilot to expand to 20</w:t>
      </w:r>
    </w:p>
    <w:p w:rsidR="00485A0D" w:rsidRDefault="00485A0D" w:rsidP="00485A0D">
      <w:pPr>
        <w:pStyle w:val="ListParagraph"/>
        <w:numPr>
          <w:ilvl w:val="0"/>
          <w:numId w:val="1"/>
        </w:numPr>
      </w:pPr>
      <w:r>
        <w:t>UC</w:t>
      </w:r>
      <w:r w:rsidR="00654C3A">
        <w:t xml:space="preserve"> Transfer</w:t>
      </w:r>
      <w:r>
        <w:t xml:space="preserve"> Pathways – physics &amp; chemistry </w:t>
      </w:r>
      <w:r w:rsidR="009A351D">
        <w:t xml:space="preserve">– these exist and are mapped to C-ID and are different </w:t>
      </w:r>
      <w:proofErr w:type="gramStart"/>
      <w:r w:rsidR="009A351D">
        <w:t>than</w:t>
      </w:r>
      <w:proofErr w:type="gramEnd"/>
      <w:r w:rsidR="009A351D">
        <w:t xml:space="preserve"> ADTs. </w:t>
      </w:r>
      <w:r w:rsidR="00654C3A">
        <w:t xml:space="preserve">– </w:t>
      </w:r>
      <w:proofErr w:type="gramStart"/>
      <w:r w:rsidR="00654C3A">
        <w:t>physics</w:t>
      </w:r>
      <w:proofErr w:type="gramEnd"/>
      <w:r w:rsidR="00654C3A">
        <w:t xml:space="preserve"> ADT doesn’t have enough math </w:t>
      </w:r>
      <w:r w:rsidR="00174B03">
        <w:t>due to unit requirement</w:t>
      </w:r>
      <w:r w:rsidR="00654C3A">
        <w:t xml:space="preserve">– so no degrees in Physics or a local degree with more math and discourage students from taking the ADT. </w:t>
      </w:r>
      <w:r w:rsidR="00174B03">
        <w:t xml:space="preserve">Chemistry is the same – with the minimum units and issues there. </w:t>
      </w:r>
      <w:proofErr w:type="gramStart"/>
      <w:r w:rsidR="009149E8">
        <w:t>UCs need more transfer students</w:t>
      </w:r>
      <w:r w:rsidR="001D0E3F">
        <w:t>; and a student diversity concern; dialog between senates for about 18 months</w:t>
      </w:r>
      <w:r w:rsidR="00BC2D97">
        <w:t>; admission to system (not a particular university – similar to ADTs)</w:t>
      </w:r>
      <w:r w:rsidR="00395785">
        <w:t>; no movement – stuck at the chancellor’s offices for both systems – they are to write an MOU</w:t>
      </w:r>
      <w:r w:rsidR="00EC2585">
        <w:t>; 86 degrees pathways possible for chemistry &amp; physics – these are already articulated with UC; just waiting for MOU</w:t>
      </w:r>
      <w:r w:rsidR="00E448E0">
        <w:t>; the chemistry &amp; physics students will have to take additional GE in upper division.</w:t>
      </w:r>
      <w:proofErr w:type="gramEnd"/>
      <w:r w:rsidR="00E448E0">
        <w:t xml:space="preserve"> </w:t>
      </w:r>
    </w:p>
    <w:p w:rsidR="000541E4" w:rsidRDefault="00220090" w:rsidP="000541E4">
      <w:pPr>
        <w:pStyle w:val="ListParagraph"/>
        <w:numPr>
          <w:ilvl w:val="0"/>
          <w:numId w:val="1"/>
        </w:numPr>
      </w:pPr>
      <w:r>
        <w:t>Changes in GE breadth – Area B</w:t>
      </w:r>
      <w:r w:rsidR="00880F0F">
        <w:t>4</w:t>
      </w:r>
      <w:r>
        <w:t xml:space="preserve"> that</w:t>
      </w:r>
      <w:r w:rsidR="00954DFF">
        <w:t xml:space="preserve"> now</w:t>
      </w:r>
      <w:r w:rsidR="00880F0F">
        <w:t xml:space="preserve"> (from Area E)</w:t>
      </w:r>
      <w:r>
        <w:t xml:space="preserve"> includes personal finance for Quantitative Reasoning – this used to be in a different GE </w:t>
      </w:r>
      <w:proofErr w:type="gramStart"/>
      <w:r>
        <w:t>Area</w:t>
      </w:r>
      <w:r w:rsidR="00880F0F">
        <w:t xml:space="preserve"> which</w:t>
      </w:r>
      <w:proofErr w:type="gramEnd"/>
      <w:r w:rsidR="00880F0F">
        <w:t xml:space="preserve"> was Life-long Learning</w:t>
      </w:r>
      <w:r>
        <w:t xml:space="preserve">. </w:t>
      </w:r>
      <w:r w:rsidR="00954DFF">
        <w:t xml:space="preserve">Advice is to wait- the CSU faculty are not pleased with results due to lack of consultation. </w:t>
      </w:r>
      <w:r w:rsidR="001B0F4F">
        <w:t>Elementary Algebra pre-requ</w:t>
      </w:r>
      <w:r w:rsidR="00880F0F">
        <w:t>isite</w:t>
      </w:r>
      <w:r w:rsidR="001B0F4F">
        <w:t xml:space="preserve"> for personal finance – there are questions around if intermediate algebra is an entry requirement – the CSU faculty are discussing this – so ASCCC taking a wait-and-see approach </w:t>
      </w:r>
    </w:p>
    <w:p w:rsidR="008C3E13" w:rsidRDefault="008C3E13" w:rsidP="008C3E13">
      <w:pPr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 w:rsidRPr="00663834">
        <w:rPr>
          <w:rFonts w:ascii="Calibri" w:hAnsi="Calibri"/>
        </w:rPr>
        <w:t>Academic Senate Foundation for CCC</w:t>
      </w:r>
      <w:r>
        <w:rPr>
          <w:rFonts w:ascii="Calibri" w:hAnsi="Calibri"/>
        </w:rPr>
        <w:t xml:space="preserve">, </w:t>
      </w:r>
      <w:r w:rsidRPr="000F66DE">
        <w:rPr>
          <w:rFonts w:ascii="Calibri" w:hAnsi="Calibri"/>
        </w:rPr>
        <w:t>John Freitas</w:t>
      </w:r>
      <w:r>
        <w:rPr>
          <w:rFonts w:ascii="Calibri" w:hAnsi="Calibri"/>
        </w:rPr>
        <w:t>, ASCCC Foundation Secretary</w:t>
      </w:r>
    </w:p>
    <w:p w:rsidR="008C3E13" w:rsidRDefault="008C3E13" w:rsidP="008C3E13">
      <w:pPr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Awards</w:t>
      </w:r>
    </w:p>
    <w:p w:rsidR="008C3E13" w:rsidRDefault="008C3E13" w:rsidP="008C3E1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Nominations for </w:t>
      </w:r>
      <w:hyperlink r:id="rId6" w:history="1">
        <w:r w:rsidRPr="00322E53">
          <w:rPr>
            <w:rStyle w:val="Hyperlink"/>
            <w:rFonts w:ascii="Calibri" w:hAnsi="Calibri"/>
          </w:rPr>
          <w:t>Exemplary Program Award</w:t>
        </w:r>
      </w:hyperlink>
      <w:r>
        <w:rPr>
          <w:rFonts w:ascii="Calibri" w:hAnsi="Calibri"/>
        </w:rPr>
        <w:t xml:space="preserve"> – Due </w:t>
      </w:r>
      <w:r w:rsidRPr="00663834">
        <w:rPr>
          <w:rFonts w:ascii="Calibri" w:hAnsi="Calibri"/>
        </w:rPr>
        <w:t>November 6, 2017</w:t>
      </w:r>
    </w:p>
    <w:p w:rsidR="008C3E13" w:rsidRDefault="008C3E13" w:rsidP="008C3E1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Area C Readers for </w:t>
      </w:r>
      <w:hyperlink r:id="rId7" w:history="1">
        <w:r w:rsidRPr="00663834">
          <w:rPr>
            <w:rStyle w:val="Hyperlink"/>
            <w:rFonts w:ascii="Calibri" w:hAnsi="Calibri"/>
          </w:rPr>
          <w:t>Hayward Award</w:t>
        </w:r>
      </w:hyperlink>
      <w:r>
        <w:rPr>
          <w:rFonts w:ascii="Calibri" w:hAnsi="Calibri"/>
        </w:rPr>
        <w:t xml:space="preserve"> – Due December 22, 2017</w:t>
      </w:r>
    </w:p>
    <w:p w:rsidR="008C3E13" w:rsidRDefault="008C3E13" w:rsidP="008C3E1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Nominations for </w:t>
      </w:r>
      <w:hyperlink r:id="rId8" w:history="1">
        <w:proofErr w:type="spellStart"/>
        <w:r w:rsidRPr="00663834">
          <w:rPr>
            <w:rStyle w:val="Hyperlink"/>
            <w:rFonts w:ascii="Calibri" w:hAnsi="Calibri"/>
          </w:rPr>
          <w:t>Stanback</w:t>
        </w:r>
        <w:proofErr w:type="spellEnd"/>
        <w:r w:rsidRPr="00663834">
          <w:rPr>
            <w:rStyle w:val="Hyperlink"/>
            <w:rFonts w:ascii="Calibri" w:hAnsi="Calibri"/>
          </w:rPr>
          <w:t>-Stroud Diversity Award</w:t>
        </w:r>
      </w:hyperlink>
      <w:r>
        <w:rPr>
          <w:rFonts w:ascii="Calibri" w:hAnsi="Calibri"/>
        </w:rPr>
        <w:t xml:space="preserve"> – Due February 5, 2018</w:t>
      </w:r>
    </w:p>
    <w:p w:rsidR="00391AF9" w:rsidRDefault="00391AF9" w:rsidP="008C3E13">
      <w:pPr>
        <w:pStyle w:val="ListParagraph"/>
        <w:numPr>
          <w:ilvl w:val="1"/>
          <w:numId w:val="3"/>
        </w:numPr>
      </w:pPr>
      <w:r>
        <w:t>Discipline List – no proposals received thus not revisions except for the Apprenticeship one th</w:t>
      </w:r>
      <w:r w:rsidR="000541E4">
        <w:t>at is in the Resolutions packet.</w:t>
      </w:r>
    </w:p>
    <w:p w:rsidR="006620B7" w:rsidRPr="00C34A9D" w:rsidRDefault="006620B7" w:rsidP="006620B7">
      <w:pPr>
        <w:numPr>
          <w:ilvl w:val="0"/>
          <w:numId w:val="3"/>
        </w:numPr>
        <w:tabs>
          <w:tab w:val="left" w:pos="720"/>
          <w:tab w:val="num" w:pos="810"/>
        </w:tabs>
        <w:spacing w:after="0" w:line="240" w:lineRule="auto"/>
        <w:rPr>
          <w:rFonts w:ascii="Calibri" w:hAnsi="Calibri"/>
        </w:rPr>
      </w:pPr>
      <w:r w:rsidRPr="00282146">
        <w:rPr>
          <w:rFonts w:ascii="Calibri" w:hAnsi="Calibri"/>
        </w:rPr>
        <w:t>Resolutions</w:t>
      </w:r>
      <w:r>
        <w:rPr>
          <w:rFonts w:ascii="Calibri" w:hAnsi="Calibri"/>
        </w:rPr>
        <w:t xml:space="preserve">  </w:t>
      </w:r>
    </w:p>
    <w:p w:rsidR="006620B7" w:rsidRDefault="006620B7" w:rsidP="006620B7">
      <w:pPr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Resolutions process overview – Michael </w:t>
      </w:r>
      <w:proofErr w:type="spellStart"/>
      <w:r>
        <w:rPr>
          <w:rFonts w:ascii="Calibri" w:hAnsi="Calibri"/>
        </w:rPr>
        <w:t>Digera</w:t>
      </w:r>
      <w:proofErr w:type="spellEnd"/>
      <w:r>
        <w:rPr>
          <w:rFonts w:ascii="Calibri" w:hAnsi="Calibri"/>
        </w:rPr>
        <w:t>, ASCCC Resolutions Committee</w:t>
      </w:r>
    </w:p>
    <w:p w:rsidR="006620B7" w:rsidRDefault="006620B7" w:rsidP="006620B7">
      <w:pPr>
        <w:ind w:left="1440"/>
        <w:rPr>
          <w:rFonts w:ascii="Calibri" w:hAnsi="Calibri"/>
        </w:rPr>
      </w:pPr>
      <w:r>
        <w:rPr>
          <w:rFonts w:ascii="Calibri" w:hAnsi="Calibri"/>
        </w:rPr>
        <w:t>Michael provided an overview of why we use resolutions and of the process.</w:t>
      </w:r>
    </w:p>
    <w:p w:rsidR="006620B7" w:rsidRDefault="006620B7" w:rsidP="006620B7">
      <w:pPr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and discussion of </w:t>
      </w:r>
      <w:r w:rsidRPr="006620B7">
        <w:rPr>
          <w:rFonts w:ascii="Calibri" w:hAnsi="Calibri"/>
        </w:rPr>
        <w:t xml:space="preserve">pre-session resolutions  </w:t>
      </w:r>
      <w:r>
        <w:rPr>
          <w:rFonts w:ascii="Calibri" w:hAnsi="Calibri"/>
        </w:rPr>
        <w:t xml:space="preserve"> </w:t>
      </w:r>
    </w:p>
    <w:p w:rsidR="006620B7" w:rsidRDefault="006620B7" w:rsidP="006620B7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(Click “Resolutions” to download the resolutions packet and the appendices)</w:t>
      </w:r>
    </w:p>
    <w:p w:rsidR="006620B7" w:rsidRDefault="006620B7" w:rsidP="006620B7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The resolutions in the resolutions packet </w:t>
      </w:r>
      <w:proofErr w:type="gramStart"/>
      <w:r>
        <w:rPr>
          <w:rFonts w:ascii="Calibri" w:hAnsi="Calibri"/>
        </w:rPr>
        <w:t>were reviewed and discussed</w:t>
      </w:r>
      <w:proofErr w:type="gramEnd"/>
      <w:r>
        <w:rPr>
          <w:rFonts w:ascii="Calibri" w:hAnsi="Calibri"/>
        </w:rPr>
        <w:t>.</w:t>
      </w:r>
    </w:p>
    <w:p w:rsidR="006620B7" w:rsidRPr="006620B7" w:rsidRDefault="006620B7" w:rsidP="00836825">
      <w:pPr>
        <w:pStyle w:val="ListParagraph"/>
        <w:numPr>
          <w:ilvl w:val="1"/>
          <w:numId w:val="3"/>
        </w:numPr>
      </w:pPr>
      <w:r w:rsidRPr="0080677C">
        <w:rPr>
          <w:rFonts w:ascii="Calibri" w:hAnsi="Calibri"/>
        </w:rPr>
        <w:t>Deve</w:t>
      </w:r>
      <w:r>
        <w:rPr>
          <w:rFonts w:ascii="Calibri" w:hAnsi="Calibri"/>
        </w:rPr>
        <w:t>lopment and discussion of Area C</w:t>
      </w:r>
      <w:r w:rsidRPr="0080677C">
        <w:rPr>
          <w:rFonts w:ascii="Calibri" w:hAnsi="Calibri"/>
        </w:rPr>
        <w:t xml:space="preserve"> resolutions  </w:t>
      </w:r>
    </w:p>
    <w:p w:rsidR="006722F3" w:rsidRDefault="006722F3" w:rsidP="006722F3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>
        <w:rPr>
          <w:rFonts w:ascii="Calibri" w:hAnsi="Calibri"/>
        </w:rPr>
        <w:t>From Colleges</w:t>
      </w:r>
    </w:p>
    <w:p w:rsidR="006722F3" w:rsidRDefault="006722F3" w:rsidP="006722F3">
      <w:pPr>
        <w:ind w:left="720"/>
        <w:rPr>
          <w:rFonts w:ascii="Calibri" w:hAnsi="Calibri"/>
        </w:rPr>
      </w:pPr>
    </w:p>
    <w:p w:rsidR="006722F3" w:rsidRPr="00D51579" w:rsidRDefault="006722F3" w:rsidP="006722F3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rPr>
          <w:rFonts w:ascii="Calibri" w:hAnsi="Calibri"/>
        </w:rPr>
      </w:pPr>
      <w:r w:rsidRPr="00D51579">
        <w:rPr>
          <w:rFonts w:ascii="Calibri" w:hAnsi="Calibri"/>
        </w:rPr>
        <w:t>Announcements</w:t>
      </w:r>
    </w:p>
    <w:p w:rsidR="006722F3" w:rsidRDefault="006722F3" w:rsidP="006722F3">
      <w:pPr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 w:rsidRPr="00CD1C09">
        <w:rPr>
          <w:rFonts w:ascii="Calibri" w:hAnsi="Calibri"/>
        </w:rPr>
        <w:lastRenderedPageBreak/>
        <w:t xml:space="preserve">Meetings/Institutes </w:t>
      </w:r>
      <w:r>
        <w:rPr>
          <w:rFonts w:ascii="Calibri" w:hAnsi="Calibri"/>
        </w:rPr>
        <w:t>– Registration Now Open!</w:t>
      </w:r>
    </w:p>
    <w:p w:rsidR="006722F3" w:rsidRDefault="00D75E63" w:rsidP="006722F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hyperlink r:id="rId9" w:history="1">
        <w:r w:rsidR="006722F3" w:rsidRPr="00D05C23">
          <w:rPr>
            <w:rStyle w:val="Hyperlink"/>
            <w:rFonts w:ascii="Calibri" w:hAnsi="Calibri"/>
          </w:rPr>
          <w:t>CTE Regional Meeting (Chaffey College)</w:t>
        </w:r>
      </w:hyperlink>
      <w:r w:rsidR="006722F3">
        <w:rPr>
          <w:rFonts w:ascii="Calibri" w:hAnsi="Calibri"/>
        </w:rPr>
        <w:t xml:space="preserve"> – October 21, 2017</w:t>
      </w:r>
    </w:p>
    <w:p w:rsidR="006722F3" w:rsidRDefault="00D75E63" w:rsidP="006722F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hyperlink r:id="rId10" w:history="1">
        <w:r w:rsidR="006722F3" w:rsidRPr="00D05C23">
          <w:rPr>
            <w:rStyle w:val="Hyperlink"/>
            <w:rFonts w:ascii="Calibri" w:hAnsi="Calibri"/>
          </w:rPr>
          <w:t>Civil Discourse and Equity (Fullerton College)</w:t>
        </w:r>
      </w:hyperlink>
      <w:r w:rsidR="006722F3">
        <w:rPr>
          <w:rFonts w:ascii="Calibri" w:hAnsi="Calibri"/>
        </w:rPr>
        <w:t xml:space="preserve"> – October 28, 2017</w:t>
      </w:r>
    </w:p>
    <w:p w:rsidR="006722F3" w:rsidRDefault="00D75E63" w:rsidP="006722F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hyperlink r:id="rId11" w:history="1">
        <w:r w:rsidR="006722F3" w:rsidRPr="00D05C23">
          <w:rPr>
            <w:rStyle w:val="Hyperlink"/>
            <w:rFonts w:ascii="Calibri" w:hAnsi="Calibri"/>
          </w:rPr>
          <w:t>Fall Plenary Session (Irvine Marriott)</w:t>
        </w:r>
      </w:hyperlink>
      <w:r w:rsidR="006722F3">
        <w:rPr>
          <w:rFonts w:ascii="Calibri" w:hAnsi="Calibri"/>
        </w:rPr>
        <w:t xml:space="preserve"> – November 2 – 4, 2017</w:t>
      </w:r>
    </w:p>
    <w:p w:rsidR="006722F3" w:rsidRDefault="00D75E63" w:rsidP="006722F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hyperlink r:id="rId12" w:history="1">
        <w:r w:rsidR="006722F3" w:rsidRPr="00D05C23">
          <w:rPr>
            <w:rStyle w:val="Hyperlink"/>
            <w:rFonts w:ascii="Calibri" w:hAnsi="Calibri"/>
          </w:rPr>
          <w:t>Curriculum Regional Meeting (</w:t>
        </w:r>
        <w:proofErr w:type="spellStart"/>
        <w:r w:rsidR="006722F3" w:rsidRPr="00D05C23">
          <w:rPr>
            <w:rStyle w:val="Hyperlink"/>
            <w:rFonts w:ascii="Calibri" w:hAnsi="Calibri"/>
          </w:rPr>
          <w:t>Cuyamaca</w:t>
        </w:r>
        <w:proofErr w:type="spellEnd"/>
        <w:r w:rsidR="006722F3" w:rsidRPr="00D05C23">
          <w:rPr>
            <w:rStyle w:val="Hyperlink"/>
            <w:rFonts w:ascii="Calibri" w:hAnsi="Calibri"/>
          </w:rPr>
          <w:t xml:space="preserve"> College)</w:t>
        </w:r>
      </w:hyperlink>
      <w:r w:rsidR="006722F3">
        <w:rPr>
          <w:rFonts w:ascii="Calibri" w:hAnsi="Calibri"/>
        </w:rPr>
        <w:t xml:space="preserve"> – November 18, 2017</w:t>
      </w:r>
    </w:p>
    <w:p w:rsidR="006722F3" w:rsidRPr="00D05C23" w:rsidRDefault="00D75E63" w:rsidP="006722F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hyperlink r:id="rId13" w:history="1">
        <w:r w:rsidR="006722F3" w:rsidRPr="00D05C23">
          <w:rPr>
            <w:rStyle w:val="Hyperlink"/>
            <w:rFonts w:ascii="Calibri" w:hAnsi="Calibri"/>
          </w:rPr>
          <w:t>Accreditation Institute (</w:t>
        </w:r>
        <w:proofErr w:type="spellStart"/>
        <w:r w:rsidR="006722F3" w:rsidRPr="00D05C23">
          <w:rPr>
            <w:rStyle w:val="Hyperlink"/>
            <w:rFonts w:ascii="Calibri" w:hAnsi="Calibri"/>
          </w:rPr>
          <w:t>Wyndam</w:t>
        </w:r>
        <w:proofErr w:type="spellEnd"/>
        <w:r w:rsidR="006722F3" w:rsidRPr="00D05C23">
          <w:rPr>
            <w:rStyle w:val="Hyperlink"/>
            <w:rFonts w:ascii="Calibri" w:hAnsi="Calibri"/>
          </w:rPr>
          <w:t xml:space="preserve"> Garden Grove</w:t>
        </w:r>
      </w:hyperlink>
      <w:r w:rsidR="006722F3">
        <w:rPr>
          <w:rFonts w:ascii="Calibri" w:hAnsi="Calibri"/>
        </w:rPr>
        <w:t>) - February 23 – 24, 2018</w:t>
      </w:r>
    </w:p>
    <w:p w:rsidR="006722F3" w:rsidRPr="00D51579" w:rsidRDefault="006722F3" w:rsidP="006722F3">
      <w:pPr>
        <w:ind w:left="2160"/>
        <w:rPr>
          <w:rFonts w:ascii="Calibri" w:hAnsi="Calibri"/>
          <w:highlight w:val="yellow"/>
        </w:rPr>
      </w:pPr>
    </w:p>
    <w:p w:rsidR="006722F3" w:rsidRPr="00D51579" w:rsidRDefault="006722F3" w:rsidP="006722F3">
      <w:pPr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 w:rsidRPr="00D51579">
        <w:rPr>
          <w:rFonts w:ascii="Calibri" w:hAnsi="Calibri"/>
        </w:rPr>
        <w:t xml:space="preserve">Upcoming </w:t>
      </w:r>
      <w:hyperlink r:id="rId14" w:history="1">
        <w:r w:rsidRPr="00D51579">
          <w:rPr>
            <w:rStyle w:val="Hyperlink"/>
            <w:rFonts w:ascii="Calibri" w:hAnsi="Calibri"/>
          </w:rPr>
          <w:t>Executive Committee Meetings</w:t>
        </w:r>
      </w:hyperlink>
      <w:r w:rsidRPr="00D51579">
        <w:rPr>
          <w:rFonts w:ascii="Calibri" w:hAnsi="Calibri"/>
        </w:rPr>
        <w:t xml:space="preserve"> </w:t>
      </w:r>
    </w:p>
    <w:p w:rsidR="006722F3" w:rsidRPr="00D51579" w:rsidRDefault="006722F3" w:rsidP="006722F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r w:rsidRPr="00D51579">
        <w:rPr>
          <w:rFonts w:ascii="Calibri" w:hAnsi="Calibri"/>
        </w:rPr>
        <w:t>November 1, 2017, Irvine</w:t>
      </w:r>
      <w:r>
        <w:rPr>
          <w:rFonts w:ascii="Calibri" w:hAnsi="Calibri"/>
        </w:rPr>
        <w:t xml:space="preserve"> Marriott</w:t>
      </w:r>
    </w:p>
    <w:p w:rsidR="006722F3" w:rsidRDefault="006722F3" w:rsidP="006722F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r w:rsidRPr="00D51579">
        <w:rPr>
          <w:rFonts w:ascii="Calibri" w:hAnsi="Calibri"/>
        </w:rPr>
        <w:t xml:space="preserve">December 1-2, 2017, </w:t>
      </w:r>
      <w:r w:rsidRPr="00B44196">
        <w:rPr>
          <w:rFonts w:ascii="Calibri" w:hAnsi="Calibri"/>
        </w:rPr>
        <w:t>Residence Inn Marriott, Sacramento</w:t>
      </w:r>
    </w:p>
    <w:p w:rsidR="006722F3" w:rsidRPr="001225B5" w:rsidRDefault="006722F3" w:rsidP="006722F3">
      <w:pPr>
        <w:numPr>
          <w:ilvl w:val="2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February 2 – 3, 2018, Westin South Coast Plaza</w:t>
      </w:r>
    </w:p>
    <w:p w:rsidR="006722F3" w:rsidRDefault="006722F3" w:rsidP="006722F3">
      <w:pPr>
        <w:spacing w:after="0" w:line="240" w:lineRule="auto"/>
        <w:ind w:left="720"/>
        <w:rPr>
          <w:rFonts w:ascii="Calibri" w:hAnsi="Calibri"/>
        </w:rPr>
      </w:pPr>
    </w:p>
    <w:p w:rsidR="006620B7" w:rsidRPr="00CD1C09" w:rsidRDefault="006620B7" w:rsidP="006620B7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rPr>
          <w:rFonts w:ascii="Calibri" w:hAnsi="Calibri"/>
        </w:rPr>
      </w:pPr>
      <w:r w:rsidRPr="00CD1C09">
        <w:rPr>
          <w:rFonts w:ascii="Calibri" w:hAnsi="Calibri"/>
        </w:rPr>
        <w:t>Adjournment</w:t>
      </w:r>
      <w:r>
        <w:rPr>
          <w:rFonts w:ascii="Calibri" w:hAnsi="Calibri"/>
        </w:rPr>
        <w:t xml:space="preserve"> and Zoo Tour– See you at plenary!</w:t>
      </w:r>
    </w:p>
    <w:p w:rsidR="006620B7" w:rsidRDefault="006620B7" w:rsidP="006620B7">
      <w:pPr>
        <w:pStyle w:val="ListParagraph"/>
      </w:pPr>
    </w:p>
    <w:sectPr w:rsidR="0066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3B27"/>
    <w:multiLevelType w:val="hybridMultilevel"/>
    <w:tmpl w:val="C03C4440"/>
    <w:lvl w:ilvl="0" w:tplc="AD96C4A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23B4"/>
    <w:multiLevelType w:val="hybridMultilevel"/>
    <w:tmpl w:val="F124A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844290"/>
    <w:multiLevelType w:val="hybridMultilevel"/>
    <w:tmpl w:val="63C28252"/>
    <w:lvl w:ilvl="0" w:tplc="F7EC9DF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6C56C2C"/>
    <w:multiLevelType w:val="hybridMultilevel"/>
    <w:tmpl w:val="9A48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23A"/>
    <w:multiLevelType w:val="hybridMultilevel"/>
    <w:tmpl w:val="4E687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BD"/>
    <w:rsid w:val="000270F3"/>
    <w:rsid w:val="000321E1"/>
    <w:rsid w:val="00034C4D"/>
    <w:rsid w:val="000541E4"/>
    <w:rsid w:val="000849BD"/>
    <w:rsid w:val="000A07A0"/>
    <w:rsid w:val="000D0523"/>
    <w:rsid w:val="001660D6"/>
    <w:rsid w:val="00174B03"/>
    <w:rsid w:val="001B0F4F"/>
    <w:rsid w:val="001D0E3F"/>
    <w:rsid w:val="001F7515"/>
    <w:rsid w:val="00220090"/>
    <w:rsid w:val="00293905"/>
    <w:rsid w:val="002E7B65"/>
    <w:rsid w:val="00324608"/>
    <w:rsid w:val="00391AF9"/>
    <w:rsid w:val="00395785"/>
    <w:rsid w:val="003B41A8"/>
    <w:rsid w:val="003D66C5"/>
    <w:rsid w:val="00403C4A"/>
    <w:rsid w:val="004236AF"/>
    <w:rsid w:val="00485A0D"/>
    <w:rsid w:val="005035AB"/>
    <w:rsid w:val="0051424C"/>
    <w:rsid w:val="005D5994"/>
    <w:rsid w:val="00654C3A"/>
    <w:rsid w:val="006620B7"/>
    <w:rsid w:val="006722F3"/>
    <w:rsid w:val="0080739E"/>
    <w:rsid w:val="00836825"/>
    <w:rsid w:val="00880F0F"/>
    <w:rsid w:val="008C3E13"/>
    <w:rsid w:val="009149E8"/>
    <w:rsid w:val="00954DFF"/>
    <w:rsid w:val="009A351D"/>
    <w:rsid w:val="009B1988"/>
    <w:rsid w:val="009E1178"/>
    <w:rsid w:val="00A662D8"/>
    <w:rsid w:val="00A733F0"/>
    <w:rsid w:val="00AB356E"/>
    <w:rsid w:val="00B61753"/>
    <w:rsid w:val="00B71C36"/>
    <w:rsid w:val="00B72478"/>
    <w:rsid w:val="00BC2D97"/>
    <w:rsid w:val="00C35ED7"/>
    <w:rsid w:val="00CE7142"/>
    <w:rsid w:val="00D077FD"/>
    <w:rsid w:val="00D40DC0"/>
    <w:rsid w:val="00D75E63"/>
    <w:rsid w:val="00DA1B59"/>
    <w:rsid w:val="00DF1055"/>
    <w:rsid w:val="00E06E90"/>
    <w:rsid w:val="00E448E0"/>
    <w:rsid w:val="00E801DA"/>
    <w:rsid w:val="00EC2585"/>
    <w:rsid w:val="00F55AC3"/>
    <w:rsid w:val="00F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AD85"/>
  <w15:chartTrackingRefBased/>
  <w15:docId w15:val="{4CFC5A8B-4F72-4EF4-8457-43C58C5D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9BD"/>
    <w:pPr>
      <w:ind w:left="720"/>
      <w:contextualSpacing/>
    </w:pPr>
  </w:style>
  <w:style w:type="character" w:styleId="Hyperlink">
    <w:name w:val="Hyperlink"/>
    <w:uiPriority w:val="99"/>
    <w:unhideWhenUsed/>
    <w:rsid w:val="00662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events/stanback-stroud-diversity-award-0" TargetMode="External"/><Relationship Id="rId13" Type="http://schemas.openxmlformats.org/officeDocument/2006/relationships/hyperlink" Target="http://asccc.org/events/2018-02-23-160000-2018-02-24-230000/2018-accreditation-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ccc.org/events/hayward-award-0" TargetMode="External"/><Relationship Id="rId12" Type="http://schemas.openxmlformats.org/officeDocument/2006/relationships/hyperlink" Target="http://asccc.org/events/2017-11-18-170000-2017-11-18-233000/fall-curriculum-regional-sou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ccc.org/events/exemplary-program-award-0" TargetMode="External"/><Relationship Id="rId11" Type="http://schemas.openxmlformats.org/officeDocument/2006/relationships/hyperlink" Target="http://asccc.org/events/2017-11-02-150000-2017-11-04-230000/2017-fall-plenary-sessio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sccc.org/events/2017-10-28-170000-2017-10-28-220000/civil-discourse-and-equity-regional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ccc.org/events/2017-10-21-160000-2017-10-21-223000/fall-cte-regional-meeting-south" TargetMode="External"/><Relationship Id="rId14" Type="http://schemas.openxmlformats.org/officeDocument/2006/relationships/hyperlink" Target="http://asccc.org/executive_committee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Eikey, Rebecca</dc:creator>
  <cp:keywords/>
  <dc:description/>
  <cp:lastModifiedBy>Eikey, Rebecca</cp:lastModifiedBy>
  <cp:revision>13</cp:revision>
  <dcterms:created xsi:type="dcterms:W3CDTF">2018-03-02T05:33:00Z</dcterms:created>
  <dcterms:modified xsi:type="dcterms:W3CDTF">2018-03-03T00:55:00Z</dcterms:modified>
</cp:coreProperties>
</file>