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rsidR="00A4282D" w:rsidRDefault="00A4282D" w:rsidP="00A4282D">
      <w:pPr>
        <w:pStyle w:val="Title"/>
      </w:pPr>
    </w:p>
    <w:p w:rsidR="00A4282D" w:rsidRDefault="00A4282D" w:rsidP="00A4282D">
      <w:pPr>
        <w:pStyle w:val="Title"/>
      </w:pPr>
    </w:p>
    <w:p w:rsidR="00F720A3" w:rsidRDefault="00F720A3" w:rsidP="006B0F79">
      <w:pPr>
        <w:pStyle w:val="Title"/>
        <w:ind w:left="0"/>
        <w:jc w:val="left"/>
        <w:rPr>
          <w:rFonts w:asciiTheme="majorHAnsi" w:hAnsiTheme="majorHAnsi"/>
        </w:rPr>
      </w:pPr>
    </w:p>
    <w:p w:rsidR="00102A25" w:rsidRDefault="00102A25" w:rsidP="00A4282D">
      <w:pPr>
        <w:pStyle w:val="Title"/>
        <w:rPr>
          <w:rFonts w:asciiTheme="majorHAnsi" w:hAnsiTheme="majorHAnsi"/>
        </w:rPr>
      </w:pPr>
      <w:r>
        <w:rPr>
          <w:rFonts w:asciiTheme="majorHAnsi" w:hAnsiTheme="majorHAnsi"/>
        </w:rPr>
        <w:t>Equity and Diversity Action Committee</w:t>
      </w:r>
    </w:p>
    <w:p w:rsidR="00102A25" w:rsidRDefault="00102A25" w:rsidP="00102A25">
      <w:pPr>
        <w:pStyle w:val="Title"/>
        <w:rPr>
          <w:rFonts w:asciiTheme="majorHAnsi" w:hAnsiTheme="majorHAnsi"/>
          <w:sz w:val="24"/>
          <w:szCs w:val="24"/>
        </w:rPr>
      </w:pPr>
      <w:r>
        <w:rPr>
          <w:rFonts w:asciiTheme="majorHAnsi" w:hAnsiTheme="majorHAnsi"/>
          <w:sz w:val="24"/>
          <w:szCs w:val="24"/>
        </w:rPr>
        <w:t>16 March 2018, 10am-3pm</w:t>
      </w:r>
    </w:p>
    <w:p w:rsidR="00102A25" w:rsidRDefault="00102A25" w:rsidP="00102A25">
      <w:pPr>
        <w:pStyle w:val="Title"/>
        <w:rPr>
          <w:rFonts w:ascii="Calibri" w:hAnsi="Calibri"/>
          <w:color w:val="000000"/>
          <w:sz w:val="22"/>
          <w:szCs w:val="22"/>
        </w:rPr>
      </w:pPr>
      <w:r>
        <w:rPr>
          <w:rFonts w:asciiTheme="majorHAnsi" w:hAnsiTheme="majorHAnsi"/>
          <w:sz w:val="24"/>
          <w:szCs w:val="24"/>
        </w:rPr>
        <w:t xml:space="preserve">Fullerton College </w:t>
      </w:r>
      <w:r w:rsidRPr="00102A25">
        <w:rPr>
          <w:rFonts w:ascii="Calibri" w:hAnsi="Calibri"/>
          <w:color w:val="000000"/>
          <w:sz w:val="22"/>
          <w:szCs w:val="22"/>
        </w:rPr>
        <w:t>321 E. Chapman Avenue, Fullerton, CA</w:t>
      </w:r>
    </w:p>
    <w:p w:rsidR="008155B8" w:rsidRPr="00102A25" w:rsidRDefault="00102A25" w:rsidP="00102A25">
      <w:pPr>
        <w:pStyle w:val="Title"/>
        <w:rPr>
          <w:rFonts w:asciiTheme="majorHAnsi" w:hAnsiTheme="majorHAnsi"/>
          <w:sz w:val="24"/>
          <w:szCs w:val="24"/>
        </w:rPr>
      </w:pPr>
      <w:r>
        <w:rPr>
          <w:rFonts w:asciiTheme="majorHAnsi" w:hAnsiTheme="majorHAnsi"/>
          <w:sz w:val="24"/>
          <w:szCs w:val="24"/>
        </w:rPr>
        <w:t>Building #400, room #439 (3</w:t>
      </w:r>
      <w:r w:rsidRPr="00102A25">
        <w:rPr>
          <w:rFonts w:asciiTheme="majorHAnsi" w:hAnsiTheme="majorHAnsi"/>
          <w:sz w:val="24"/>
          <w:szCs w:val="24"/>
          <w:vertAlign w:val="superscript"/>
        </w:rPr>
        <w:t>rd</w:t>
      </w:r>
      <w:r>
        <w:rPr>
          <w:rFonts w:asciiTheme="majorHAnsi" w:hAnsiTheme="majorHAnsi"/>
          <w:sz w:val="24"/>
          <w:szCs w:val="24"/>
        </w:rPr>
        <w:t xml:space="preserve"> floor)</w:t>
      </w:r>
    </w:p>
    <w:p w:rsidR="00102A25" w:rsidRDefault="00464DD2" w:rsidP="00102A25">
      <w:pPr>
        <w:pStyle w:val="Title"/>
        <w:rPr>
          <w:rFonts w:asciiTheme="majorHAnsi" w:hAnsiTheme="majorHAnsi"/>
          <w:sz w:val="24"/>
        </w:rPr>
      </w:pPr>
      <w:hyperlink r:id="rId8" w:history="1">
        <w:r w:rsidR="00102A25" w:rsidRPr="000E0899">
          <w:rPr>
            <w:rStyle w:val="Hyperlink"/>
            <w:rFonts w:asciiTheme="majorHAnsi" w:hAnsiTheme="majorHAnsi"/>
            <w:sz w:val="24"/>
          </w:rPr>
          <w:t>http://www.fullcoll.edu/sites/all/userfiles/FC%20SUMMER%202018%20Map.pdf</w:t>
        </w:r>
      </w:hyperlink>
    </w:p>
    <w:p w:rsidR="00A4282D" w:rsidRPr="0080639A" w:rsidRDefault="00A4282D" w:rsidP="0080639A">
      <w:pPr>
        <w:pStyle w:val="Title"/>
        <w:rPr>
          <w:rFonts w:asciiTheme="majorHAnsi" w:hAnsiTheme="majorHAnsi"/>
        </w:rPr>
      </w:pPr>
      <w:r w:rsidRPr="0080639A">
        <w:rPr>
          <w:rFonts w:asciiTheme="majorHAnsi" w:hAnsiTheme="majorHAnsi"/>
        </w:rPr>
        <w:t>AGENDA</w:t>
      </w:r>
    </w:p>
    <w:p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93A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102A25">
        <w:rPr>
          <w:rFonts w:asciiTheme="majorHAnsi" w:hAnsiTheme="majorHAnsi"/>
        </w:rPr>
        <w:t>, Notetaker</w:t>
      </w:r>
    </w:p>
    <w:p w:rsidR="00175599" w:rsidRDefault="00175599" w:rsidP="00175599">
      <w:pPr>
        <w:rPr>
          <w:rFonts w:asciiTheme="majorHAnsi" w:hAnsiTheme="majorHAnsi"/>
        </w:rPr>
      </w:pPr>
    </w:p>
    <w:p w:rsidR="00175599" w:rsidRDefault="00175599" w:rsidP="000A41DC">
      <w:pPr>
        <w:ind w:left="360" w:firstLine="720"/>
        <w:rPr>
          <w:rFonts w:asciiTheme="majorHAnsi" w:hAnsiTheme="majorHAnsi"/>
        </w:rPr>
      </w:pPr>
      <w:r>
        <w:rPr>
          <w:rFonts w:asciiTheme="majorHAnsi" w:hAnsiTheme="majorHAnsi"/>
        </w:rPr>
        <w:t xml:space="preserve">Call to Order and Agenda Adopted at </w:t>
      </w:r>
      <w:r w:rsidR="00144EDE">
        <w:rPr>
          <w:rFonts w:asciiTheme="majorHAnsi" w:hAnsiTheme="majorHAnsi"/>
        </w:rPr>
        <w:t>10:02 AM</w:t>
      </w:r>
    </w:p>
    <w:p w:rsidR="00175599" w:rsidRDefault="00175599" w:rsidP="000A41DC">
      <w:pPr>
        <w:ind w:left="360" w:firstLine="720"/>
        <w:rPr>
          <w:rFonts w:asciiTheme="majorHAnsi" w:hAnsiTheme="majorHAnsi"/>
        </w:rPr>
      </w:pPr>
      <w:r>
        <w:rPr>
          <w:rFonts w:asciiTheme="majorHAnsi" w:hAnsiTheme="majorHAnsi"/>
        </w:rPr>
        <w:t>No</w:t>
      </w:r>
      <w:r w:rsidR="00C03450">
        <w:rPr>
          <w:rFonts w:asciiTheme="majorHAnsi" w:hAnsiTheme="majorHAnsi"/>
        </w:rPr>
        <w:t>tes submitted by Michael Wyly,  3.16.2018</w:t>
      </w:r>
    </w:p>
    <w:p w:rsidR="000A41DC" w:rsidRDefault="000A41DC" w:rsidP="000A41DC">
      <w:pPr>
        <w:ind w:left="1080"/>
        <w:rPr>
          <w:rFonts w:asciiTheme="majorHAnsi" w:hAnsiTheme="majorHAnsi"/>
        </w:rPr>
      </w:pPr>
      <w:r>
        <w:rPr>
          <w:rFonts w:asciiTheme="majorHAnsi" w:hAnsiTheme="majorHAnsi"/>
        </w:rPr>
        <w:t>Members Present:  Dolores Davison (chair), Sam Foster (second), Eartha Johnson, Orlando Shannon, Michael Wyly</w:t>
      </w:r>
    </w:p>
    <w:p w:rsidR="00FB3D1B" w:rsidRPr="00FB3D1B" w:rsidRDefault="00FB3D1B" w:rsidP="00FB3D1B">
      <w:pPr>
        <w:rPr>
          <w:rFonts w:asciiTheme="majorHAnsi" w:hAnsiTheme="majorHAnsi"/>
        </w:rPr>
      </w:pPr>
    </w:p>
    <w:p w:rsidR="00102A25" w:rsidRPr="00102A25" w:rsidRDefault="004B62D3" w:rsidP="00102A25">
      <w:pPr>
        <w:numPr>
          <w:ilvl w:val="0"/>
          <w:numId w:val="7"/>
        </w:numPr>
        <w:rPr>
          <w:rFonts w:asciiTheme="majorHAnsi" w:hAnsiTheme="majorHAnsi"/>
        </w:rPr>
      </w:pPr>
      <w:r>
        <w:rPr>
          <w:rFonts w:asciiTheme="majorHAnsi" w:hAnsiTheme="majorHAnsi"/>
        </w:rPr>
        <w:t xml:space="preserve">Status of Previous Action Items </w:t>
      </w:r>
    </w:p>
    <w:p w:rsidR="00102A25" w:rsidRDefault="00102A25" w:rsidP="00102A25">
      <w:pPr>
        <w:numPr>
          <w:ilvl w:val="1"/>
          <w:numId w:val="7"/>
        </w:numPr>
        <w:rPr>
          <w:rFonts w:asciiTheme="majorHAnsi" w:hAnsiTheme="majorHAnsi"/>
        </w:rPr>
      </w:pPr>
      <w:r>
        <w:rPr>
          <w:rFonts w:asciiTheme="majorHAnsi" w:hAnsiTheme="majorHAnsi"/>
        </w:rPr>
        <w:t>DACA letter and resources</w:t>
      </w:r>
    </w:p>
    <w:p w:rsidR="00D86795" w:rsidRDefault="00D86795" w:rsidP="00144EDE">
      <w:pPr>
        <w:ind w:left="1440"/>
        <w:rPr>
          <w:rFonts w:asciiTheme="majorHAnsi" w:hAnsiTheme="majorHAnsi"/>
        </w:rPr>
      </w:pPr>
    </w:p>
    <w:p w:rsidR="00144EDE" w:rsidRDefault="00144EDE" w:rsidP="00144EDE">
      <w:pPr>
        <w:ind w:left="1440"/>
        <w:rPr>
          <w:rFonts w:asciiTheme="majorHAnsi" w:hAnsiTheme="majorHAnsi"/>
        </w:rPr>
      </w:pPr>
      <w:r>
        <w:rPr>
          <w:rFonts w:asciiTheme="majorHAnsi" w:hAnsiTheme="majorHAnsi"/>
        </w:rPr>
        <w:t>Letter submitted via ICAS meeting (Feb) to UC and CSU to ask after access to DACA resources for all students, regardless of system, CCC, CSU and UC. All three systems ha</w:t>
      </w:r>
      <w:r w:rsidR="000A41DC">
        <w:rPr>
          <w:rFonts w:asciiTheme="majorHAnsi" w:hAnsiTheme="majorHAnsi"/>
        </w:rPr>
        <w:t>v</w:t>
      </w:r>
      <w:r>
        <w:rPr>
          <w:rFonts w:asciiTheme="majorHAnsi" w:hAnsiTheme="majorHAnsi"/>
        </w:rPr>
        <w:t xml:space="preserve">e expressed interest in developing shared resources for DACA/Dreamers. The League is also interested in helping to create a resource document to advise faculty at the local level in how to support DACA students—initial statement/resources under development. </w:t>
      </w:r>
    </w:p>
    <w:p w:rsidR="00144EDE" w:rsidRDefault="00144EDE" w:rsidP="00144EDE">
      <w:pPr>
        <w:ind w:left="1440"/>
        <w:rPr>
          <w:rFonts w:asciiTheme="majorHAnsi" w:hAnsiTheme="majorHAnsi"/>
        </w:rPr>
      </w:pPr>
    </w:p>
    <w:p w:rsidR="00144EDE" w:rsidRDefault="00144EDE" w:rsidP="00144EDE">
      <w:pPr>
        <w:ind w:left="1440"/>
        <w:rPr>
          <w:rFonts w:asciiTheme="majorHAnsi" w:hAnsiTheme="majorHAnsi"/>
        </w:rPr>
      </w:pPr>
      <w:r>
        <w:rPr>
          <w:rFonts w:asciiTheme="majorHAnsi" w:hAnsiTheme="majorHAnsi"/>
        </w:rPr>
        <w:t>Recent legal opinion for how ICE may access community colleges and its students, including single point of absence and requirements for a warrant. Colleges to hold harmless stude</w:t>
      </w:r>
      <w:r w:rsidR="003F0996">
        <w:rPr>
          <w:rFonts w:asciiTheme="majorHAnsi" w:hAnsiTheme="majorHAnsi"/>
        </w:rPr>
        <w:t>nts impacted to</w:t>
      </w:r>
      <w:r>
        <w:rPr>
          <w:rFonts w:asciiTheme="majorHAnsi" w:hAnsiTheme="majorHAnsi"/>
        </w:rPr>
        <w:t xml:space="preserve"> </w:t>
      </w:r>
      <w:r w:rsidR="003F0996">
        <w:rPr>
          <w:rFonts w:asciiTheme="majorHAnsi" w:hAnsiTheme="majorHAnsi"/>
        </w:rPr>
        <w:t>access</w:t>
      </w:r>
      <w:r>
        <w:rPr>
          <w:rFonts w:asciiTheme="majorHAnsi" w:hAnsiTheme="majorHAnsi"/>
        </w:rPr>
        <w:t xml:space="preserve"> by ICE, including incompletes and Excused Withdrawal. Suggestion to provide guidance for local colleges to define conditions for EW. Question: how best to connect EW to prior conversations </w:t>
      </w:r>
      <w:r w:rsidR="00E23573">
        <w:rPr>
          <w:rFonts w:asciiTheme="majorHAnsi" w:hAnsiTheme="majorHAnsi"/>
        </w:rPr>
        <w:t xml:space="preserve">re: disenfranchised students: to compile a list of conditions? To recommend local procedures? </w:t>
      </w:r>
      <w:r w:rsidR="00150585">
        <w:rPr>
          <w:rFonts w:asciiTheme="majorHAnsi" w:hAnsiTheme="majorHAnsi"/>
        </w:rPr>
        <w:t xml:space="preserve">How to connect to early alert systems? How to advise local senates? Possible Rostrum article—Dolores to check with CCCCC and Exec to advise. </w:t>
      </w:r>
    </w:p>
    <w:p w:rsidR="003F0996" w:rsidRDefault="003F0996" w:rsidP="00144EDE">
      <w:pPr>
        <w:ind w:left="1440"/>
        <w:rPr>
          <w:rFonts w:asciiTheme="majorHAnsi" w:hAnsiTheme="majorHAnsi"/>
        </w:rPr>
      </w:pPr>
    </w:p>
    <w:p w:rsidR="00150585" w:rsidRDefault="003F0996" w:rsidP="00144EDE">
      <w:pPr>
        <w:ind w:left="1440"/>
        <w:rPr>
          <w:rFonts w:asciiTheme="majorHAnsi" w:hAnsiTheme="majorHAnsi"/>
        </w:rPr>
      </w:pPr>
      <w:r>
        <w:rPr>
          <w:rFonts w:asciiTheme="majorHAnsi" w:hAnsiTheme="majorHAnsi"/>
        </w:rPr>
        <w:t xml:space="preserve">SB 183 (Lara) making its way through the process: if passed, would further restrict ICE agents, including access to public buildings/spaces. </w:t>
      </w:r>
    </w:p>
    <w:p w:rsidR="00144EDE" w:rsidRDefault="00144EDE" w:rsidP="00144EDE">
      <w:pPr>
        <w:ind w:left="1440"/>
        <w:rPr>
          <w:rFonts w:asciiTheme="majorHAnsi" w:hAnsiTheme="majorHAnsi"/>
        </w:rPr>
      </w:pPr>
    </w:p>
    <w:p w:rsidR="00102A25" w:rsidRDefault="00102A25" w:rsidP="00102A25">
      <w:pPr>
        <w:numPr>
          <w:ilvl w:val="1"/>
          <w:numId w:val="7"/>
        </w:numPr>
        <w:rPr>
          <w:rFonts w:asciiTheme="majorHAnsi" w:hAnsiTheme="majorHAnsi"/>
        </w:rPr>
      </w:pPr>
      <w:r>
        <w:rPr>
          <w:rFonts w:asciiTheme="majorHAnsi" w:hAnsiTheme="majorHAnsi"/>
        </w:rPr>
        <w:t>EEO Committee Update</w:t>
      </w:r>
    </w:p>
    <w:p w:rsidR="003F0996" w:rsidRDefault="003F0996" w:rsidP="003F0996">
      <w:pPr>
        <w:ind w:left="1440"/>
        <w:rPr>
          <w:rFonts w:asciiTheme="majorHAnsi" w:hAnsiTheme="majorHAnsi"/>
        </w:rPr>
      </w:pPr>
    </w:p>
    <w:p w:rsidR="003F0996" w:rsidRDefault="003F0996" w:rsidP="003F0996">
      <w:pPr>
        <w:ind w:left="1440"/>
        <w:rPr>
          <w:rFonts w:asciiTheme="majorHAnsi" w:hAnsiTheme="majorHAnsi"/>
        </w:rPr>
      </w:pPr>
      <w:r>
        <w:rPr>
          <w:rFonts w:asciiTheme="majorHAnsi" w:hAnsiTheme="majorHAnsi"/>
        </w:rPr>
        <w:t xml:space="preserve">CCCCO budget to include $2.76m augment (~$50k per </w:t>
      </w:r>
      <w:r w:rsidR="002D258A">
        <w:rPr>
          <w:rFonts w:asciiTheme="majorHAnsi" w:hAnsiTheme="majorHAnsi"/>
        </w:rPr>
        <w:t xml:space="preserve">complying </w:t>
      </w:r>
      <w:r>
        <w:rPr>
          <w:rFonts w:asciiTheme="majorHAnsi" w:hAnsiTheme="majorHAnsi"/>
        </w:rPr>
        <w:t>district) for EEO fund, including compliance with</w:t>
      </w:r>
      <w:r w:rsidR="002D258A">
        <w:rPr>
          <w:rFonts w:asciiTheme="majorHAnsi" w:hAnsiTheme="majorHAnsi"/>
        </w:rPr>
        <w:t xml:space="preserve"> identified multiple methods (including the establishment of the EEO committee and adhering to eight identified methods)</w:t>
      </w:r>
      <w:r>
        <w:rPr>
          <w:rFonts w:asciiTheme="majorHAnsi" w:hAnsiTheme="majorHAnsi"/>
        </w:rPr>
        <w:t xml:space="preserve">.  Colleges to have some sort of EEO program, including a required EEO committee, to increase diversity in hiring. Colleges </w:t>
      </w:r>
      <w:r w:rsidR="002D258A">
        <w:rPr>
          <w:rFonts w:asciiTheme="majorHAnsi" w:hAnsiTheme="majorHAnsi"/>
        </w:rPr>
        <w:t>to</w:t>
      </w:r>
      <w:r>
        <w:rPr>
          <w:rFonts w:asciiTheme="majorHAnsi" w:hAnsiTheme="majorHAnsi"/>
        </w:rPr>
        <w:t xml:space="preserve"> show compliance with six </w:t>
      </w:r>
      <w:r w:rsidR="002D258A">
        <w:rPr>
          <w:rFonts w:asciiTheme="majorHAnsi" w:hAnsiTheme="majorHAnsi"/>
        </w:rPr>
        <w:t>of the eight identified methods</w:t>
      </w:r>
      <w:r>
        <w:rPr>
          <w:rFonts w:asciiTheme="majorHAnsi" w:hAnsiTheme="majorHAnsi"/>
        </w:rPr>
        <w:t xml:space="preserve">. </w:t>
      </w:r>
      <w:r w:rsidR="0016635F">
        <w:rPr>
          <w:rFonts w:asciiTheme="majorHAnsi" w:hAnsiTheme="majorHAnsi"/>
        </w:rPr>
        <w:t xml:space="preserve">Incorporation of how to use longitudinal data re: hiring, including regional trainings for local research Discussion of various training approaches across the State, as well as how to connect </w:t>
      </w:r>
      <w:r w:rsidR="0016635F">
        <w:rPr>
          <w:rFonts w:asciiTheme="majorHAnsi" w:hAnsiTheme="majorHAnsi"/>
        </w:rPr>
        <w:lastRenderedPageBreak/>
        <w:t xml:space="preserve">research and planning to human resources at the local level. 3-4 projected events through IEPI through the next year.  </w:t>
      </w:r>
      <w:r w:rsidR="00C15EEB">
        <w:rPr>
          <w:rFonts w:asciiTheme="majorHAnsi" w:hAnsiTheme="majorHAnsi"/>
        </w:rPr>
        <w:t xml:space="preserve">Also: </w:t>
      </w:r>
      <w:r w:rsidR="00D04113">
        <w:rPr>
          <w:rFonts w:asciiTheme="majorHAnsi" w:hAnsiTheme="majorHAnsi"/>
        </w:rPr>
        <w:t>u</w:t>
      </w:r>
      <w:r w:rsidR="0016635F">
        <w:rPr>
          <w:rFonts w:asciiTheme="majorHAnsi" w:hAnsiTheme="majorHAnsi"/>
        </w:rPr>
        <w:t xml:space="preserve">pdates via the PLN, creation of an EEO resource page, video training and forthcoming </w:t>
      </w:r>
      <w:r w:rsidR="00C15EEB">
        <w:rPr>
          <w:rFonts w:asciiTheme="majorHAnsi" w:hAnsiTheme="majorHAnsi"/>
        </w:rPr>
        <w:t xml:space="preserve">hiring </w:t>
      </w:r>
      <w:r w:rsidR="0016635F">
        <w:rPr>
          <w:rFonts w:asciiTheme="majorHAnsi" w:hAnsiTheme="majorHAnsi"/>
        </w:rPr>
        <w:t>pipeline project</w:t>
      </w:r>
      <w:r w:rsidR="00C15EEB">
        <w:rPr>
          <w:rFonts w:asciiTheme="majorHAnsi" w:hAnsiTheme="majorHAnsi"/>
        </w:rPr>
        <w:t xml:space="preserve"> for how to connect graduate schools to community colleges, including more remote colleges</w:t>
      </w:r>
      <w:r w:rsidR="0016635F">
        <w:rPr>
          <w:rFonts w:asciiTheme="majorHAnsi" w:hAnsiTheme="majorHAnsi"/>
        </w:rPr>
        <w:t xml:space="preserve">.  </w:t>
      </w:r>
      <w:r w:rsidR="00D04113">
        <w:rPr>
          <w:rFonts w:asciiTheme="majorHAnsi" w:hAnsiTheme="majorHAnsi"/>
        </w:rPr>
        <w:t xml:space="preserve">Discussion of best practices for discipline-specific outreach to CSU/UC graduate schools, including mentorship and apprenticeships, and recent outreach to STEM graduates. </w:t>
      </w:r>
    </w:p>
    <w:p w:rsidR="00144EDE" w:rsidRDefault="00144EDE" w:rsidP="00144EDE">
      <w:pPr>
        <w:ind w:left="1440"/>
        <w:rPr>
          <w:rFonts w:asciiTheme="majorHAnsi" w:hAnsiTheme="majorHAnsi"/>
        </w:rPr>
      </w:pPr>
    </w:p>
    <w:p w:rsidR="00102A25" w:rsidRDefault="00102A25" w:rsidP="00102A25">
      <w:pPr>
        <w:numPr>
          <w:ilvl w:val="1"/>
          <w:numId w:val="7"/>
        </w:numPr>
        <w:rPr>
          <w:rFonts w:asciiTheme="majorHAnsi" w:hAnsiTheme="majorHAnsi"/>
        </w:rPr>
      </w:pPr>
      <w:r>
        <w:rPr>
          <w:rFonts w:asciiTheme="majorHAnsi" w:hAnsiTheme="majorHAnsi"/>
        </w:rPr>
        <w:t>Faculty Hiring Paper</w:t>
      </w:r>
    </w:p>
    <w:p w:rsidR="00D04113" w:rsidRDefault="00D04113" w:rsidP="00D04113">
      <w:pPr>
        <w:ind w:left="1440"/>
        <w:rPr>
          <w:rFonts w:asciiTheme="majorHAnsi" w:hAnsiTheme="majorHAnsi"/>
        </w:rPr>
      </w:pPr>
    </w:p>
    <w:p w:rsidR="00D04113" w:rsidRDefault="00D04113" w:rsidP="00D04113">
      <w:pPr>
        <w:ind w:left="1440"/>
        <w:rPr>
          <w:rFonts w:asciiTheme="majorHAnsi" w:hAnsiTheme="majorHAnsi"/>
        </w:rPr>
      </w:pPr>
      <w:r>
        <w:rPr>
          <w:rFonts w:asciiTheme="majorHAnsi" w:hAnsiTheme="majorHAnsi"/>
        </w:rPr>
        <w:t>Incorporated suggestions from February Executive</w:t>
      </w:r>
      <w:r w:rsidR="00707271">
        <w:rPr>
          <w:rFonts w:asciiTheme="majorHAnsi" w:hAnsiTheme="majorHAnsi"/>
        </w:rPr>
        <w:t xml:space="preserve"> Committee</w:t>
      </w:r>
      <w:r>
        <w:rPr>
          <w:rFonts w:asciiTheme="majorHAnsi" w:hAnsiTheme="majorHAnsi"/>
        </w:rPr>
        <w:t xml:space="preserve"> meeting. March</w:t>
      </w:r>
      <w:r w:rsidR="00707271">
        <w:rPr>
          <w:rFonts w:asciiTheme="majorHAnsi" w:hAnsiTheme="majorHAnsi"/>
        </w:rPr>
        <w:t xml:space="preserve"> Executive</w:t>
      </w:r>
      <w:r>
        <w:rPr>
          <w:rFonts w:asciiTheme="majorHAnsi" w:hAnsiTheme="majorHAnsi"/>
        </w:rPr>
        <w:t xml:space="preserve"> </w:t>
      </w:r>
      <w:r w:rsidR="00707271">
        <w:rPr>
          <w:rFonts w:asciiTheme="majorHAnsi" w:hAnsiTheme="majorHAnsi"/>
        </w:rPr>
        <w:t xml:space="preserve">Committee </w:t>
      </w:r>
      <w:r>
        <w:rPr>
          <w:rFonts w:asciiTheme="majorHAnsi" w:hAnsiTheme="majorHAnsi"/>
        </w:rPr>
        <w:t xml:space="preserve">review included additional </w:t>
      </w:r>
      <w:r w:rsidR="00707271">
        <w:rPr>
          <w:rFonts w:asciiTheme="majorHAnsi" w:hAnsiTheme="majorHAnsi"/>
        </w:rPr>
        <w:t xml:space="preserve">suggested changes. Revised paper to go before the Body at S 2018 Plenary. </w:t>
      </w:r>
    </w:p>
    <w:p w:rsidR="00412492" w:rsidRPr="00C91790" w:rsidRDefault="00412492" w:rsidP="00C91790">
      <w:pPr>
        <w:jc w:val="both"/>
        <w:rPr>
          <w:rFonts w:asciiTheme="majorHAnsi" w:hAnsiTheme="majorHAnsi"/>
        </w:rPr>
      </w:pPr>
    </w:p>
    <w:p w:rsidR="00102A25" w:rsidRDefault="00102A25" w:rsidP="00F720A3">
      <w:pPr>
        <w:numPr>
          <w:ilvl w:val="0"/>
          <w:numId w:val="7"/>
        </w:numPr>
        <w:rPr>
          <w:rFonts w:asciiTheme="majorHAnsi" w:hAnsiTheme="majorHAnsi"/>
        </w:rPr>
      </w:pPr>
      <w:r>
        <w:rPr>
          <w:rFonts w:asciiTheme="majorHAnsi" w:hAnsiTheme="majorHAnsi"/>
        </w:rPr>
        <w:t xml:space="preserve">EDAC Regionals </w:t>
      </w:r>
    </w:p>
    <w:p w:rsidR="00102A25" w:rsidRDefault="00102A25" w:rsidP="00102A25">
      <w:pPr>
        <w:numPr>
          <w:ilvl w:val="1"/>
          <w:numId w:val="7"/>
        </w:numPr>
        <w:rPr>
          <w:rFonts w:asciiTheme="majorHAnsi" w:hAnsiTheme="majorHAnsi"/>
        </w:rPr>
      </w:pPr>
      <w:r>
        <w:rPr>
          <w:rFonts w:asciiTheme="majorHAnsi" w:hAnsiTheme="majorHAnsi"/>
        </w:rPr>
        <w:t>North at Woodland College, 6 April 2018, 10-3</w:t>
      </w:r>
    </w:p>
    <w:p w:rsidR="00C002BA" w:rsidRDefault="00C002BA" w:rsidP="00C002BA">
      <w:pPr>
        <w:ind w:left="1440"/>
        <w:rPr>
          <w:rFonts w:asciiTheme="majorHAnsi" w:hAnsiTheme="majorHAnsi"/>
        </w:rPr>
      </w:pPr>
    </w:p>
    <w:p w:rsidR="00102A25" w:rsidRDefault="00102A25" w:rsidP="00102A25">
      <w:pPr>
        <w:numPr>
          <w:ilvl w:val="1"/>
          <w:numId w:val="7"/>
        </w:numPr>
        <w:rPr>
          <w:rFonts w:asciiTheme="majorHAnsi" w:hAnsiTheme="majorHAnsi"/>
        </w:rPr>
      </w:pPr>
      <w:r>
        <w:rPr>
          <w:rFonts w:asciiTheme="majorHAnsi" w:hAnsiTheme="majorHAnsi"/>
        </w:rPr>
        <w:t>South at Southwestern College, 7 April 2018, 10-3</w:t>
      </w:r>
    </w:p>
    <w:p w:rsidR="00102A25" w:rsidRDefault="00102A25" w:rsidP="00102A25">
      <w:pPr>
        <w:numPr>
          <w:ilvl w:val="2"/>
          <w:numId w:val="7"/>
        </w:numPr>
        <w:rPr>
          <w:rFonts w:asciiTheme="majorHAnsi" w:hAnsiTheme="majorHAnsi"/>
        </w:rPr>
      </w:pPr>
      <w:r>
        <w:rPr>
          <w:rFonts w:asciiTheme="majorHAnsi" w:hAnsiTheme="majorHAnsi"/>
        </w:rPr>
        <w:t xml:space="preserve">Who will be in attendance </w:t>
      </w:r>
    </w:p>
    <w:p w:rsidR="00102A25" w:rsidRDefault="00102A25" w:rsidP="00102A25">
      <w:pPr>
        <w:numPr>
          <w:ilvl w:val="2"/>
          <w:numId w:val="7"/>
        </w:numPr>
        <w:rPr>
          <w:rFonts w:asciiTheme="majorHAnsi" w:hAnsiTheme="majorHAnsi"/>
        </w:rPr>
      </w:pPr>
      <w:r>
        <w:rPr>
          <w:rFonts w:asciiTheme="majorHAnsi" w:hAnsiTheme="majorHAnsi"/>
        </w:rPr>
        <w:t xml:space="preserve">Breakouts </w:t>
      </w:r>
    </w:p>
    <w:p w:rsidR="00C002BA" w:rsidRDefault="00102A25" w:rsidP="00C002BA">
      <w:pPr>
        <w:numPr>
          <w:ilvl w:val="2"/>
          <w:numId w:val="7"/>
        </w:numPr>
        <w:rPr>
          <w:rFonts w:asciiTheme="majorHAnsi" w:hAnsiTheme="majorHAnsi"/>
        </w:rPr>
      </w:pPr>
      <w:r>
        <w:rPr>
          <w:rFonts w:asciiTheme="majorHAnsi" w:hAnsiTheme="majorHAnsi"/>
        </w:rPr>
        <w:t xml:space="preserve">Travel </w:t>
      </w:r>
    </w:p>
    <w:p w:rsidR="00C002BA" w:rsidRDefault="00C002BA" w:rsidP="00C002BA">
      <w:pPr>
        <w:ind w:left="1080"/>
        <w:rPr>
          <w:rFonts w:asciiTheme="majorHAnsi" w:hAnsiTheme="majorHAnsi"/>
        </w:rPr>
      </w:pPr>
    </w:p>
    <w:p w:rsidR="00C002BA" w:rsidRDefault="00C002BA" w:rsidP="00C002BA">
      <w:pPr>
        <w:ind w:left="1080"/>
        <w:rPr>
          <w:rFonts w:asciiTheme="majorHAnsi" w:hAnsiTheme="majorHAnsi"/>
        </w:rPr>
      </w:pPr>
      <w:r>
        <w:rPr>
          <w:rFonts w:asciiTheme="majorHAnsi" w:hAnsiTheme="majorHAnsi"/>
        </w:rPr>
        <w:t>Both sessions to follow the same format/selection of topics: Intro/welcome. Update by reps from EEO Advisory Committee (Davison, Foster, and Knapp) to include discussion of hiring and diversity for general session: current state of affairs, including presentation of data; discussion of identified measures for EEO. For breakouts</w:t>
      </w:r>
      <w:r w:rsidR="00CE0021">
        <w:rPr>
          <w:rFonts w:asciiTheme="majorHAnsi" w:hAnsiTheme="majorHAnsi"/>
        </w:rPr>
        <w:t xml:space="preserve">—(1) </w:t>
      </w:r>
      <w:r>
        <w:rPr>
          <w:rFonts w:asciiTheme="majorHAnsi" w:hAnsiTheme="majorHAnsi"/>
        </w:rPr>
        <w:t>new info/data/updates pertaining to</w:t>
      </w:r>
      <w:r w:rsidR="00CE0021">
        <w:rPr>
          <w:rFonts w:asciiTheme="majorHAnsi" w:hAnsiTheme="majorHAnsi"/>
        </w:rPr>
        <w:t xml:space="preserve"> DACA, including DACA resources; (2) </w:t>
      </w:r>
      <w:r>
        <w:rPr>
          <w:rFonts w:asciiTheme="majorHAnsi" w:hAnsiTheme="majorHAnsi"/>
        </w:rPr>
        <w:t>how to serve under-represented students, including EW grade</w:t>
      </w:r>
      <w:r w:rsidR="005D4C69">
        <w:rPr>
          <w:rFonts w:asciiTheme="majorHAnsi" w:hAnsiTheme="majorHAnsi"/>
        </w:rPr>
        <w:t xml:space="preserve"> and relevant Title 5 language, and strategies for implementation;</w:t>
      </w:r>
      <w:r>
        <w:rPr>
          <w:rFonts w:asciiTheme="majorHAnsi" w:hAnsiTheme="majorHAnsi"/>
        </w:rPr>
        <w:t xml:space="preserve"> additional</w:t>
      </w:r>
      <w:r w:rsidR="005D4C69">
        <w:rPr>
          <w:rFonts w:asciiTheme="majorHAnsi" w:hAnsiTheme="majorHAnsi"/>
        </w:rPr>
        <w:t>/new/forthcoming</w:t>
      </w:r>
      <w:r>
        <w:rPr>
          <w:rFonts w:asciiTheme="majorHAnsi" w:hAnsiTheme="majorHAnsi"/>
        </w:rPr>
        <w:t xml:space="preserve"> </w:t>
      </w:r>
      <w:r w:rsidR="005D4C69">
        <w:rPr>
          <w:rFonts w:asciiTheme="majorHAnsi" w:hAnsiTheme="majorHAnsi"/>
        </w:rPr>
        <w:t>resources for DACA support;</w:t>
      </w:r>
      <w:r>
        <w:rPr>
          <w:rFonts w:asciiTheme="majorHAnsi" w:hAnsiTheme="majorHAnsi"/>
        </w:rPr>
        <w:t xml:space="preserve"> and strategies for disenfranchised students. (</w:t>
      </w:r>
      <w:r w:rsidR="00305320">
        <w:rPr>
          <w:rFonts w:asciiTheme="majorHAnsi" w:hAnsiTheme="majorHAnsi"/>
        </w:rPr>
        <w:t>Consensus: i</w:t>
      </w:r>
      <w:r>
        <w:rPr>
          <w:rFonts w:asciiTheme="majorHAnsi" w:hAnsiTheme="majorHAnsi"/>
        </w:rPr>
        <w:t>f there are too</w:t>
      </w:r>
      <w:r w:rsidR="00305320">
        <w:rPr>
          <w:rFonts w:asciiTheme="majorHAnsi" w:hAnsiTheme="majorHAnsi"/>
        </w:rPr>
        <w:t xml:space="preserve"> few enrollees for breakouts, separate breakouts to </w:t>
      </w:r>
      <w:r>
        <w:rPr>
          <w:rFonts w:asciiTheme="majorHAnsi" w:hAnsiTheme="majorHAnsi"/>
        </w:rPr>
        <w:t>become additional general sessions</w:t>
      </w:r>
      <w:r w:rsidR="00305320">
        <w:rPr>
          <w:rFonts w:asciiTheme="majorHAnsi" w:hAnsiTheme="majorHAnsi"/>
        </w:rPr>
        <w:t xml:space="preserve"> per Fall 2017 EDAC Regionals</w:t>
      </w:r>
      <w:r>
        <w:rPr>
          <w:rFonts w:asciiTheme="majorHAnsi" w:hAnsiTheme="majorHAnsi"/>
        </w:rPr>
        <w:t>.)</w:t>
      </w:r>
    </w:p>
    <w:p w:rsidR="00CE0021" w:rsidRDefault="00CE0021" w:rsidP="00C002BA">
      <w:pPr>
        <w:ind w:left="1080"/>
        <w:rPr>
          <w:rFonts w:asciiTheme="majorHAnsi" w:hAnsiTheme="majorHAnsi"/>
        </w:rPr>
      </w:pPr>
    </w:p>
    <w:p w:rsidR="00CE0021" w:rsidRPr="00C002BA" w:rsidRDefault="00CE0021" w:rsidP="00C002BA">
      <w:pPr>
        <w:ind w:left="1080"/>
        <w:rPr>
          <w:rFonts w:asciiTheme="majorHAnsi" w:hAnsiTheme="majorHAnsi"/>
        </w:rPr>
      </w:pPr>
      <w:r>
        <w:rPr>
          <w:rFonts w:asciiTheme="majorHAnsi" w:hAnsiTheme="majorHAnsi"/>
        </w:rPr>
        <w:t>Discussion of support for incarcerated students and how current work, including the</w:t>
      </w:r>
      <w:r w:rsidR="00CF077C">
        <w:rPr>
          <w:rFonts w:asciiTheme="majorHAnsi" w:hAnsiTheme="majorHAnsi"/>
        </w:rPr>
        <w:t xml:space="preserve"> current</w:t>
      </w:r>
      <w:r>
        <w:rPr>
          <w:rFonts w:asciiTheme="majorHAnsi" w:hAnsiTheme="majorHAnsi"/>
        </w:rPr>
        <w:t xml:space="preserve"> pilot, is of relevance to EDAC Regionals</w:t>
      </w:r>
      <w:r w:rsidR="00305320">
        <w:rPr>
          <w:rFonts w:asciiTheme="majorHAnsi" w:hAnsiTheme="majorHAnsi"/>
        </w:rPr>
        <w:t xml:space="preserve"> (items listed above)</w:t>
      </w:r>
      <w:r>
        <w:rPr>
          <w:rFonts w:asciiTheme="majorHAnsi" w:hAnsiTheme="majorHAnsi"/>
        </w:rPr>
        <w:t xml:space="preserve"> and Plenary presentations</w:t>
      </w:r>
      <w:r w:rsidR="00305320">
        <w:rPr>
          <w:rFonts w:asciiTheme="majorHAnsi" w:hAnsiTheme="majorHAnsi"/>
        </w:rPr>
        <w:t xml:space="preserve"> (items listed below)</w:t>
      </w:r>
      <w:r>
        <w:rPr>
          <w:rFonts w:asciiTheme="majorHAnsi" w:hAnsiTheme="majorHAnsi"/>
        </w:rPr>
        <w:t xml:space="preserve">. </w:t>
      </w:r>
    </w:p>
    <w:p w:rsidR="00102A25" w:rsidRDefault="00102A25" w:rsidP="00102A25">
      <w:pPr>
        <w:ind w:left="2160"/>
        <w:rPr>
          <w:rFonts w:asciiTheme="majorHAnsi" w:hAnsiTheme="majorHAnsi"/>
        </w:rPr>
      </w:pPr>
    </w:p>
    <w:p w:rsidR="00102A25" w:rsidRDefault="00AD7B9C" w:rsidP="00F720A3">
      <w:pPr>
        <w:numPr>
          <w:ilvl w:val="0"/>
          <w:numId w:val="7"/>
        </w:numPr>
        <w:rPr>
          <w:rFonts w:asciiTheme="majorHAnsi" w:hAnsiTheme="majorHAnsi"/>
        </w:rPr>
      </w:pPr>
      <w:r>
        <w:rPr>
          <w:rFonts w:asciiTheme="majorHAnsi" w:hAnsiTheme="majorHAnsi"/>
        </w:rPr>
        <w:t>Plenary</w:t>
      </w:r>
      <w:r w:rsidR="00F720A3">
        <w:rPr>
          <w:rFonts w:asciiTheme="majorHAnsi" w:hAnsiTheme="majorHAnsi"/>
        </w:rPr>
        <w:t xml:space="preserve"> Planning </w:t>
      </w:r>
      <w:r w:rsidR="00102A25">
        <w:rPr>
          <w:rFonts w:asciiTheme="majorHAnsi" w:hAnsiTheme="majorHAnsi"/>
        </w:rPr>
        <w:t xml:space="preserve">– 11-14 April 2018, San Mateo Marriott </w:t>
      </w:r>
    </w:p>
    <w:p w:rsidR="00102A25" w:rsidRDefault="00102A25" w:rsidP="00102A25">
      <w:pPr>
        <w:numPr>
          <w:ilvl w:val="1"/>
          <w:numId w:val="7"/>
        </w:numPr>
        <w:rPr>
          <w:rFonts w:asciiTheme="majorHAnsi" w:hAnsiTheme="majorHAnsi"/>
        </w:rPr>
      </w:pPr>
      <w:r>
        <w:rPr>
          <w:rFonts w:asciiTheme="majorHAnsi" w:hAnsiTheme="majorHAnsi"/>
        </w:rPr>
        <w:t>Breakout on Gender Issues – Eartha/Michael/Dolores</w:t>
      </w:r>
    </w:p>
    <w:p w:rsidR="00E45C6B" w:rsidRDefault="00E45C6B" w:rsidP="00E45C6B">
      <w:pPr>
        <w:ind w:left="1440"/>
        <w:rPr>
          <w:rFonts w:asciiTheme="majorHAnsi" w:hAnsiTheme="majorHAnsi"/>
        </w:rPr>
      </w:pPr>
    </w:p>
    <w:p w:rsidR="00102A25" w:rsidRDefault="00102A25" w:rsidP="00102A25">
      <w:pPr>
        <w:numPr>
          <w:ilvl w:val="1"/>
          <w:numId w:val="7"/>
        </w:numPr>
        <w:rPr>
          <w:rFonts w:asciiTheme="majorHAnsi" w:hAnsiTheme="majorHAnsi"/>
        </w:rPr>
      </w:pPr>
      <w:r>
        <w:rPr>
          <w:rFonts w:asciiTheme="majorHAnsi" w:hAnsiTheme="majorHAnsi"/>
        </w:rPr>
        <w:t>Breakout on Incarcerated Students – Dolores/Michael/Sam/Orlando</w:t>
      </w:r>
    </w:p>
    <w:p w:rsidR="00E45C6B" w:rsidRDefault="00E45C6B" w:rsidP="00E45C6B">
      <w:pPr>
        <w:ind w:left="1440"/>
        <w:rPr>
          <w:rFonts w:asciiTheme="majorHAnsi" w:hAnsiTheme="majorHAnsi"/>
        </w:rPr>
      </w:pPr>
    </w:p>
    <w:p w:rsidR="00E45C6B" w:rsidRDefault="00102A25" w:rsidP="00E45C6B">
      <w:pPr>
        <w:numPr>
          <w:ilvl w:val="1"/>
          <w:numId w:val="7"/>
        </w:numPr>
        <w:rPr>
          <w:rFonts w:asciiTheme="majorHAnsi" w:hAnsiTheme="majorHAnsi"/>
        </w:rPr>
      </w:pPr>
      <w:r>
        <w:rPr>
          <w:rFonts w:asciiTheme="majorHAnsi" w:hAnsiTheme="majorHAnsi"/>
        </w:rPr>
        <w:t>Breakout on Faculty Hiring – Dolores/Jake/Michael?</w:t>
      </w:r>
    </w:p>
    <w:p w:rsidR="00E45C6B" w:rsidRDefault="00E45C6B" w:rsidP="00E45C6B">
      <w:pPr>
        <w:pStyle w:val="ListParagraph"/>
        <w:rPr>
          <w:rFonts w:asciiTheme="majorHAnsi" w:hAnsiTheme="majorHAnsi"/>
        </w:rPr>
      </w:pPr>
    </w:p>
    <w:p w:rsidR="00E45C6B" w:rsidRPr="00E45C6B" w:rsidRDefault="00E45C6B" w:rsidP="00E45C6B">
      <w:pPr>
        <w:ind w:left="1080"/>
        <w:rPr>
          <w:rFonts w:asciiTheme="majorHAnsi" w:hAnsiTheme="majorHAnsi"/>
        </w:rPr>
      </w:pPr>
      <w:r w:rsidRPr="00E45C6B">
        <w:rPr>
          <w:rFonts w:asciiTheme="majorHAnsi" w:hAnsiTheme="majorHAnsi"/>
        </w:rPr>
        <w:t xml:space="preserve">Breakout </w:t>
      </w:r>
      <w:r>
        <w:rPr>
          <w:rFonts w:asciiTheme="majorHAnsi" w:hAnsiTheme="majorHAnsi"/>
        </w:rPr>
        <w:t xml:space="preserve">descriptions and related </w:t>
      </w:r>
      <w:r w:rsidRPr="00E45C6B">
        <w:rPr>
          <w:rFonts w:asciiTheme="majorHAnsi" w:hAnsiTheme="majorHAnsi"/>
        </w:rPr>
        <w:t>topics discussed, including</w:t>
      </w:r>
      <w:r>
        <w:rPr>
          <w:rFonts w:asciiTheme="majorHAnsi" w:hAnsiTheme="majorHAnsi"/>
        </w:rPr>
        <w:t xml:space="preserve"> roles of</w:t>
      </w:r>
      <w:r w:rsidRPr="00E45C6B">
        <w:rPr>
          <w:rFonts w:asciiTheme="majorHAnsi" w:hAnsiTheme="majorHAnsi"/>
        </w:rPr>
        <w:t xml:space="preserve"> presenters, presentations organization, and applicable resources. Leads assigned for initial drafts of presentations. </w:t>
      </w:r>
    </w:p>
    <w:p w:rsidR="00E45C6B" w:rsidRDefault="00E45C6B" w:rsidP="00E45C6B">
      <w:pPr>
        <w:ind w:left="1440"/>
        <w:rPr>
          <w:rFonts w:asciiTheme="majorHAnsi" w:hAnsiTheme="majorHAnsi"/>
        </w:rPr>
      </w:pPr>
    </w:p>
    <w:p w:rsidR="00234883" w:rsidRDefault="00102A25" w:rsidP="00412492">
      <w:pPr>
        <w:numPr>
          <w:ilvl w:val="0"/>
          <w:numId w:val="7"/>
        </w:numPr>
        <w:jc w:val="both"/>
        <w:rPr>
          <w:rFonts w:asciiTheme="majorHAnsi" w:hAnsiTheme="majorHAnsi"/>
        </w:rPr>
      </w:pPr>
      <w:r>
        <w:rPr>
          <w:rFonts w:asciiTheme="majorHAnsi" w:hAnsiTheme="majorHAnsi"/>
        </w:rPr>
        <w:t xml:space="preserve">Future </w:t>
      </w:r>
      <w:r w:rsidR="00F720A3">
        <w:rPr>
          <w:rFonts w:asciiTheme="majorHAnsi" w:hAnsiTheme="majorHAnsi"/>
        </w:rPr>
        <w:t>Topics</w:t>
      </w:r>
    </w:p>
    <w:p w:rsidR="00102A25" w:rsidRDefault="00102A25" w:rsidP="006B0F79">
      <w:pPr>
        <w:numPr>
          <w:ilvl w:val="1"/>
          <w:numId w:val="7"/>
        </w:numPr>
        <w:jc w:val="both"/>
        <w:rPr>
          <w:rFonts w:asciiTheme="majorHAnsi" w:hAnsiTheme="majorHAnsi"/>
        </w:rPr>
      </w:pPr>
      <w:r>
        <w:rPr>
          <w:rFonts w:asciiTheme="majorHAnsi" w:hAnsiTheme="majorHAnsi"/>
        </w:rPr>
        <w:t xml:space="preserve">Update of paper </w:t>
      </w:r>
      <w:hyperlink r:id="rId9" w:history="1">
        <w:r w:rsidR="006B0F79" w:rsidRPr="000E0899">
          <w:rPr>
            <w:rStyle w:val="Hyperlink"/>
            <w:rFonts w:asciiTheme="majorHAnsi" w:hAnsiTheme="majorHAnsi"/>
          </w:rPr>
          <w:t>https://www.asccc.org/resolutions/revise-2002-paper-student-equity-guidelines-developing-plan</w:t>
        </w:r>
      </w:hyperlink>
      <w:r w:rsidR="006B0F79">
        <w:rPr>
          <w:rFonts w:asciiTheme="majorHAnsi" w:hAnsiTheme="majorHAnsi"/>
        </w:rPr>
        <w:t xml:space="preserve"> </w:t>
      </w:r>
    </w:p>
    <w:p w:rsidR="00707271" w:rsidRDefault="00707271" w:rsidP="00707271">
      <w:pPr>
        <w:ind w:left="1440"/>
        <w:jc w:val="both"/>
        <w:rPr>
          <w:rFonts w:asciiTheme="majorHAnsi" w:hAnsiTheme="majorHAnsi"/>
        </w:rPr>
      </w:pPr>
    </w:p>
    <w:p w:rsidR="00707271" w:rsidRDefault="00707271" w:rsidP="00707271">
      <w:pPr>
        <w:ind w:left="1440"/>
        <w:jc w:val="both"/>
        <w:rPr>
          <w:rFonts w:asciiTheme="majorHAnsi" w:hAnsiTheme="majorHAnsi"/>
        </w:rPr>
      </w:pPr>
      <w:r>
        <w:rPr>
          <w:rFonts w:asciiTheme="majorHAnsi" w:hAnsiTheme="majorHAnsi"/>
        </w:rPr>
        <w:t>Discussion of Equity Guidelines paper: do we outline the paper for next year’s committee? Consensus is to review prior paper and to make recommendations to the next committ</w:t>
      </w:r>
      <w:r w:rsidR="00D86795">
        <w:rPr>
          <w:rFonts w:asciiTheme="majorHAnsi" w:hAnsiTheme="majorHAnsi"/>
        </w:rPr>
        <w:t xml:space="preserve">ee in lieu of a formal outline. </w:t>
      </w:r>
    </w:p>
    <w:p w:rsidR="00707271" w:rsidRDefault="00707271" w:rsidP="00707271">
      <w:pPr>
        <w:ind w:left="1440"/>
        <w:jc w:val="both"/>
        <w:rPr>
          <w:rFonts w:asciiTheme="majorHAnsi" w:hAnsiTheme="majorHAnsi"/>
        </w:rPr>
      </w:pPr>
    </w:p>
    <w:p w:rsidR="00102A25" w:rsidRDefault="00102A25" w:rsidP="00102A25">
      <w:pPr>
        <w:numPr>
          <w:ilvl w:val="1"/>
          <w:numId w:val="7"/>
        </w:numPr>
        <w:jc w:val="both"/>
        <w:rPr>
          <w:rFonts w:asciiTheme="majorHAnsi" w:hAnsiTheme="majorHAnsi"/>
        </w:rPr>
      </w:pPr>
      <w:r>
        <w:rPr>
          <w:rFonts w:asciiTheme="majorHAnsi" w:hAnsiTheme="majorHAnsi"/>
        </w:rPr>
        <w:t>Speakers/gener</w:t>
      </w:r>
      <w:r w:rsidR="00707271">
        <w:rPr>
          <w:rFonts w:asciiTheme="majorHAnsi" w:hAnsiTheme="majorHAnsi"/>
        </w:rPr>
        <w:t xml:space="preserve">al session for Academic Academy: September 14-15 @ Hilton SF Airport Bayfront. </w:t>
      </w:r>
    </w:p>
    <w:p w:rsidR="00707271" w:rsidRDefault="00707271" w:rsidP="00707271">
      <w:pPr>
        <w:ind w:left="1440"/>
        <w:jc w:val="both"/>
        <w:rPr>
          <w:rFonts w:asciiTheme="majorHAnsi" w:hAnsiTheme="majorHAnsi"/>
        </w:rPr>
      </w:pPr>
    </w:p>
    <w:p w:rsidR="00707271" w:rsidRPr="00F720A3" w:rsidRDefault="00707271" w:rsidP="00707271">
      <w:pPr>
        <w:ind w:left="1440"/>
        <w:jc w:val="both"/>
        <w:rPr>
          <w:rFonts w:asciiTheme="majorHAnsi" w:hAnsiTheme="majorHAnsi"/>
        </w:rPr>
      </w:pPr>
      <w:r>
        <w:rPr>
          <w:rFonts w:asciiTheme="majorHAnsi" w:hAnsiTheme="majorHAnsi"/>
        </w:rPr>
        <w:t xml:space="preserve">Suggestions for speakers. </w:t>
      </w:r>
      <w:r w:rsidR="00BF401E">
        <w:rPr>
          <w:rFonts w:asciiTheme="majorHAnsi" w:hAnsiTheme="majorHAnsi"/>
        </w:rPr>
        <w:t xml:space="preserve">Possible presentation of how to address equity gaps as part of Guided Pathways and AB 705 implementation: faculty forward, senate-led model(s). </w:t>
      </w:r>
    </w:p>
    <w:p w:rsidR="009E7C40" w:rsidRPr="005F4210" w:rsidRDefault="009E7C40" w:rsidP="00275083">
      <w:pPr>
        <w:rPr>
          <w:rFonts w:asciiTheme="majorHAnsi" w:hAnsiTheme="majorHAnsi"/>
        </w:rPr>
      </w:pPr>
    </w:p>
    <w:p w:rsidR="00102A25" w:rsidRDefault="0080639A" w:rsidP="00102A25">
      <w:pPr>
        <w:numPr>
          <w:ilvl w:val="0"/>
          <w:numId w:val="7"/>
        </w:numPr>
        <w:rPr>
          <w:rFonts w:asciiTheme="majorHAnsi" w:hAnsiTheme="majorHAnsi"/>
        </w:rPr>
      </w:pPr>
      <w:r w:rsidRPr="0045174E">
        <w:rPr>
          <w:rFonts w:asciiTheme="majorHAnsi" w:hAnsiTheme="majorHAnsi"/>
        </w:rPr>
        <w:t>Announcements</w:t>
      </w:r>
    </w:p>
    <w:p w:rsidR="00102A25" w:rsidRDefault="00102A25" w:rsidP="00102A25">
      <w:pPr>
        <w:numPr>
          <w:ilvl w:val="1"/>
          <w:numId w:val="7"/>
        </w:numPr>
        <w:rPr>
          <w:rFonts w:asciiTheme="majorHAnsi" w:hAnsiTheme="majorHAnsi"/>
        </w:rPr>
      </w:pPr>
      <w:r>
        <w:rPr>
          <w:rFonts w:asciiTheme="majorHAnsi" w:hAnsiTheme="majorHAnsi"/>
        </w:rPr>
        <w:t>Area Meetings, 23-24 March 2018</w:t>
      </w:r>
    </w:p>
    <w:p w:rsidR="00102A25" w:rsidRDefault="00102A25" w:rsidP="00102A25">
      <w:pPr>
        <w:numPr>
          <w:ilvl w:val="1"/>
          <w:numId w:val="7"/>
        </w:numPr>
        <w:rPr>
          <w:rFonts w:asciiTheme="majorHAnsi" w:hAnsiTheme="majorHAnsi"/>
        </w:rPr>
      </w:pPr>
      <w:r>
        <w:rPr>
          <w:rFonts w:asciiTheme="majorHAnsi" w:hAnsiTheme="majorHAnsi"/>
        </w:rPr>
        <w:t xml:space="preserve">Career and Noncredit Education Institute, 3-5 May, Westin South Coast Plaza </w:t>
      </w:r>
    </w:p>
    <w:p w:rsidR="00102A25" w:rsidRDefault="00102A25" w:rsidP="00102A25">
      <w:pPr>
        <w:numPr>
          <w:ilvl w:val="1"/>
          <w:numId w:val="7"/>
        </w:numPr>
        <w:rPr>
          <w:rFonts w:asciiTheme="majorHAnsi" w:hAnsiTheme="majorHAnsi"/>
        </w:rPr>
      </w:pPr>
      <w:r>
        <w:rPr>
          <w:rFonts w:asciiTheme="majorHAnsi" w:hAnsiTheme="majorHAnsi"/>
        </w:rPr>
        <w:t>Guided Pathways Regionals, 11-12 May (Locations TBD)</w:t>
      </w:r>
    </w:p>
    <w:p w:rsidR="00102A25" w:rsidRDefault="00102A25" w:rsidP="00102A25">
      <w:pPr>
        <w:numPr>
          <w:ilvl w:val="1"/>
          <w:numId w:val="7"/>
        </w:numPr>
        <w:rPr>
          <w:rFonts w:asciiTheme="majorHAnsi" w:hAnsiTheme="majorHAnsi"/>
        </w:rPr>
      </w:pPr>
      <w:r>
        <w:rPr>
          <w:rFonts w:asciiTheme="majorHAnsi" w:hAnsiTheme="majorHAnsi"/>
        </w:rPr>
        <w:t>Curriculum Regional Meetings, 18-19 May (TBD/LATTC)</w:t>
      </w:r>
    </w:p>
    <w:p w:rsidR="00102A25" w:rsidRDefault="00102A25" w:rsidP="00102A25">
      <w:pPr>
        <w:numPr>
          <w:ilvl w:val="1"/>
          <w:numId w:val="7"/>
        </w:numPr>
        <w:rPr>
          <w:rFonts w:asciiTheme="majorHAnsi" w:hAnsiTheme="majorHAnsi"/>
        </w:rPr>
      </w:pPr>
      <w:r>
        <w:rPr>
          <w:rFonts w:asciiTheme="majorHAnsi" w:hAnsiTheme="majorHAnsi"/>
        </w:rPr>
        <w:t>Faculty Leadership Institute, 14-16 June, Sheraton Park Anaheim</w:t>
      </w:r>
    </w:p>
    <w:p w:rsidR="00102A25" w:rsidRDefault="00102A25" w:rsidP="00102A25">
      <w:pPr>
        <w:numPr>
          <w:ilvl w:val="1"/>
          <w:numId w:val="7"/>
        </w:numPr>
        <w:rPr>
          <w:rFonts w:asciiTheme="majorHAnsi" w:hAnsiTheme="majorHAnsi"/>
        </w:rPr>
      </w:pPr>
      <w:r>
        <w:rPr>
          <w:rFonts w:asciiTheme="majorHAnsi" w:hAnsiTheme="majorHAnsi"/>
        </w:rPr>
        <w:t xml:space="preserve">Curriculum Institute, 11-14 July, Riverside Convention Center </w:t>
      </w:r>
    </w:p>
    <w:p w:rsidR="00102A25" w:rsidRDefault="00102A25" w:rsidP="00102A25">
      <w:pPr>
        <w:numPr>
          <w:ilvl w:val="1"/>
          <w:numId w:val="7"/>
        </w:numPr>
        <w:rPr>
          <w:rFonts w:asciiTheme="majorHAnsi" w:hAnsiTheme="majorHAnsi"/>
        </w:rPr>
      </w:pPr>
      <w:r>
        <w:rPr>
          <w:rFonts w:asciiTheme="majorHAnsi" w:hAnsiTheme="majorHAnsi"/>
        </w:rPr>
        <w:t>Part-Time Faculty Institute, 2-4 August, Westin SFO</w:t>
      </w:r>
    </w:p>
    <w:p w:rsidR="00102A25" w:rsidRPr="00102A25" w:rsidRDefault="00102A25" w:rsidP="00102A25">
      <w:pPr>
        <w:ind w:left="1080"/>
        <w:jc w:val="both"/>
        <w:rPr>
          <w:rStyle w:val="font-sans-serif"/>
          <w:rFonts w:asciiTheme="majorHAnsi" w:hAnsiTheme="majorHAnsi"/>
        </w:rPr>
      </w:pPr>
    </w:p>
    <w:p w:rsidR="00102A25" w:rsidRPr="000A41DC" w:rsidRDefault="00102A25" w:rsidP="00102A25">
      <w:pPr>
        <w:numPr>
          <w:ilvl w:val="0"/>
          <w:numId w:val="7"/>
        </w:numPr>
        <w:jc w:val="both"/>
        <w:rPr>
          <w:rStyle w:val="Hyperlink"/>
          <w:rFonts w:asciiTheme="majorHAnsi" w:hAnsiTheme="majorHAnsi"/>
          <w:color w:val="auto"/>
        </w:rPr>
      </w:pPr>
      <w:r>
        <w:rPr>
          <w:rFonts w:asciiTheme="majorHAnsi" w:hAnsiTheme="majorHAnsi"/>
        </w:rPr>
        <w:t xml:space="preserve">Application for Statewide Service for next year – </w:t>
      </w:r>
      <w:hyperlink r:id="rId10" w:history="1">
        <w:r w:rsidRPr="00306938">
          <w:rPr>
            <w:rStyle w:val="Hyperlink"/>
            <w:rFonts w:asciiTheme="majorHAnsi" w:hAnsiTheme="majorHAnsi"/>
          </w:rPr>
          <w:t>http://asccc.org/content/application-statewide-service</w:t>
        </w:r>
      </w:hyperlink>
    </w:p>
    <w:p w:rsidR="000A41DC" w:rsidRPr="0006307F" w:rsidRDefault="000A41DC" w:rsidP="000A41DC">
      <w:pPr>
        <w:numPr>
          <w:ilvl w:val="1"/>
          <w:numId w:val="7"/>
        </w:numPr>
        <w:jc w:val="both"/>
        <w:rPr>
          <w:rFonts w:asciiTheme="majorHAnsi" w:hAnsiTheme="majorHAnsi"/>
        </w:rPr>
      </w:pPr>
      <w:r>
        <w:rPr>
          <w:rStyle w:val="Hyperlink"/>
          <w:rFonts w:asciiTheme="majorHAnsi" w:hAnsiTheme="majorHAnsi"/>
          <w:color w:val="000000" w:themeColor="text1"/>
        </w:rPr>
        <w:t xml:space="preserve">Dolores encouraged all committee members to submit applications for next year </w:t>
      </w:r>
    </w:p>
    <w:p w:rsidR="00102A25" w:rsidRPr="00EA7D8F" w:rsidRDefault="00102A25" w:rsidP="00EA7D8F">
      <w:pPr>
        <w:ind w:left="1440"/>
        <w:rPr>
          <w:rFonts w:asciiTheme="majorHAnsi" w:hAnsiTheme="majorHAnsi"/>
        </w:rPr>
      </w:pPr>
    </w:p>
    <w:p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bookmarkStart w:id="0" w:name="_GoBack"/>
      <w:r w:rsidR="000A41DC" w:rsidRPr="000A41DC">
        <w:rPr>
          <w:rFonts w:asciiTheme="majorHAnsi" w:hAnsiTheme="majorHAnsi"/>
        </w:rPr>
        <w:t>– 3:05pm</w:t>
      </w:r>
      <w:bookmarkEnd w:id="0"/>
    </w:p>
    <w:p w:rsidR="004B62D3" w:rsidRPr="00600A30" w:rsidRDefault="004B62D3" w:rsidP="004B62D3">
      <w:pPr>
        <w:rPr>
          <w:rFonts w:asciiTheme="majorHAnsi" w:hAnsiTheme="majorHAnsi"/>
          <w:color w:val="000000" w:themeColor="text1"/>
          <w:u w:val="single"/>
        </w:rPr>
      </w:pPr>
    </w:p>
    <w:sectPr w:rsidR="004B62D3" w:rsidRPr="00600A30"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D2" w:rsidRDefault="00464DD2">
      <w:r>
        <w:separator/>
      </w:r>
    </w:p>
  </w:endnote>
  <w:endnote w:type="continuationSeparator" w:id="0">
    <w:p w:rsidR="00464DD2" w:rsidRDefault="0046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D2" w:rsidRDefault="00464DD2">
      <w:r>
        <w:separator/>
      </w:r>
    </w:p>
  </w:footnote>
  <w:footnote w:type="continuationSeparator" w:id="0">
    <w:p w:rsidR="00464DD2" w:rsidRDefault="0046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724B7FC2"/>
    <w:multiLevelType w:val="multilevel"/>
    <w:tmpl w:val="EF3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41DC"/>
    <w:rsid w:val="000A632A"/>
    <w:rsid w:val="000A657A"/>
    <w:rsid w:val="000B2CFD"/>
    <w:rsid w:val="000B690E"/>
    <w:rsid w:val="000C088C"/>
    <w:rsid w:val="000C489F"/>
    <w:rsid w:val="000C5A9C"/>
    <w:rsid w:val="000D4729"/>
    <w:rsid w:val="000E06F1"/>
    <w:rsid w:val="000E47C1"/>
    <w:rsid w:val="000F18D3"/>
    <w:rsid w:val="00100899"/>
    <w:rsid w:val="00102A25"/>
    <w:rsid w:val="00105D15"/>
    <w:rsid w:val="001132AF"/>
    <w:rsid w:val="001159E8"/>
    <w:rsid w:val="001247C0"/>
    <w:rsid w:val="00124D85"/>
    <w:rsid w:val="00144EDE"/>
    <w:rsid w:val="00150585"/>
    <w:rsid w:val="0016495D"/>
    <w:rsid w:val="0016635F"/>
    <w:rsid w:val="00175599"/>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D258A"/>
    <w:rsid w:val="002E3585"/>
    <w:rsid w:val="002F6055"/>
    <w:rsid w:val="00300EA5"/>
    <w:rsid w:val="00305320"/>
    <w:rsid w:val="00312BAB"/>
    <w:rsid w:val="0031428C"/>
    <w:rsid w:val="003149F9"/>
    <w:rsid w:val="003231E8"/>
    <w:rsid w:val="003569D0"/>
    <w:rsid w:val="0036640B"/>
    <w:rsid w:val="00377EEC"/>
    <w:rsid w:val="003906EA"/>
    <w:rsid w:val="00395567"/>
    <w:rsid w:val="003A0C05"/>
    <w:rsid w:val="003A0ED0"/>
    <w:rsid w:val="003B4DEB"/>
    <w:rsid w:val="003C2286"/>
    <w:rsid w:val="003F099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4DD2"/>
    <w:rsid w:val="00470EC5"/>
    <w:rsid w:val="0047605E"/>
    <w:rsid w:val="004760E5"/>
    <w:rsid w:val="00477966"/>
    <w:rsid w:val="00485806"/>
    <w:rsid w:val="00496071"/>
    <w:rsid w:val="004A78CF"/>
    <w:rsid w:val="004B62D3"/>
    <w:rsid w:val="004C19D9"/>
    <w:rsid w:val="004D348B"/>
    <w:rsid w:val="004F2105"/>
    <w:rsid w:val="004F61F7"/>
    <w:rsid w:val="005045F3"/>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C53B2"/>
    <w:rsid w:val="005D3EBD"/>
    <w:rsid w:val="005D4C69"/>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0F79"/>
    <w:rsid w:val="006B7636"/>
    <w:rsid w:val="006C2E8F"/>
    <w:rsid w:val="006D2259"/>
    <w:rsid w:val="006E3AB7"/>
    <w:rsid w:val="006F0751"/>
    <w:rsid w:val="006F5E43"/>
    <w:rsid w:val="006F7A01"/>
    <w:rsid w:val="00704DB2"/>
    <w:rsid w:val="00707271"/>
    <w:rsid w:val="00707D8F"/>
    <w:rsid w:val="007106F1"/>
    <w:rsid w:val="00722839"/>
    <w:rsid w:val="00755F42"/>
    <w:rsid w:val="0076476B"/>
    <w:rsid w:val="0078283E"/>
    <w:rsid w:val="00795B77"/>
    <w:rsid w:val="007A4E19"/>
    <w:rsid w:val="007A508F"/>
    <w:rsid w:val="007D7370"/>
    <w:rsid w:val="007E234E"/>
    <w:rsid w:val="007E330B"/>
    <w:rsid w:val="007E5957"/>
    <w:rsid w:val="007E5F64"/>
    <w:rsid w:val="007E726A"/>
    <w:rsid w:val="007F33CC"/>
    <w:rsid w:val="008008D8"/>
    <w:rsid w:val="00806304"/>
    <w:rsid w:val="0080639A"/>
    <w:rsid w:val="00807047"/>
    <w:rsid w:val="00811F2C"/>
    <w:rsid w:val="00813FC1"/>
    <w:rsid w:val="008155B8"/>
    <w:rsid w:val="008175D1"/>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2386"/>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0AF"/>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401E"/>
    <w:rsid w:val="00BF737A"/>
    <w:rsid w:val="00C002BA"/>
    <w:rsid w:val="00C03450"/>
    <w:rsid w:val="00C14311"/>
    <w:rsid w:val="00C15EEB"/>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0021"/>
    <w:rsid w:val="00CE384E"/>
    <w:rsid w:val="00CF077C"/>
    <w:rsid w:val="00CF24FD"/>
    <w:rsid w:val="00D04113"/>
    <w:rsid w:val="00D0721D"/>
    <w:rsid w:val="00D17423"/>
    <w:rsid w:val="00D35D57"/>
    <w:rsid w:val="00D5145D"/>
    <w:rsid w:val="00D55C94"/>
    <w:rsid w:val="00D60100"/>
    <w:rsid w:val="00D66C18"/>
    <w:rsid w:val="00D67206"/>
    <w:rsid w:val="00D8129E"/>
    <w:rsid w:val="00D846F6"/>
    <w:rsid w:val="00D86795"/>
    <w:rsid w:val="00DB0849"/>
    <w:rsid w:val="00DB6CF4"/>
    <w:rsid w:val="00DC1F1E"/>
    <w:rsid w:val="00DD7980"/>
    <w:rsid w:val="00DF2D65"/>
    <w:rsid w:val="00DF7075"/>
    <w:rsid w:val="00E00793"/>
    <w:rsid w:val="00E0243D"/>
    <w:rsid w:val="00E045CF"/>
    <w:rsid w:val="00E06EBD"/>
    <w:rsid w:val="00E23573"/>
    <w:rsid w:val="00E36DB1"/>
    <w:rsid w:val="00E45C6B"/>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F6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apple-converted-space">
    <w:name w:val="apple-converted-space"/>
    <w:basedOn w:val="DefaultParagraphFont"/>
    <w:rsid w:val="00102A25"/>
  </w:style>
  <w:style w:type="character" w:customStyle="1" w:styleId="UnresolvedMention1">
    <w:name w:val="Unresolved Mention1"/>
    <w:basedOn w:val="DefaultParagraphFont"/>
    <w:rsid w:val="00102A25"/>
    <w:rPr>
      <w:color w:val="808080"/>
      <w:shd w:val="clear" w:color="auto" w:fill="E6E6E6"/>
    </w:rPr>
  </w:style>
  <w:style w:type="character" w:customStyle="1" w:styleId="font-sans-serif">
    <w:name w:val="font-sans-serif"/>
    <w:basedOn w:val="DefaultParagraphFont"/>
    <w:rsid w:val="0010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5878086">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43289293">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llcoll.edu/sites/all/userfiles/FC%20SUMMER%202018%20Ma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sccc.org/content/application-statewide-service" TargetMode="External"/><Relationship Id="rId4" Type="http://schemas.openxmlformats.org/officeDocument/2006/relationships/webSettings" Target="webSettings.xml"/><Relationship Id="rId9" Type="http://schemas.openxmlformats.org/officeDocument/2006/relationships/hyperlink" Target="https://www.asccc.org/resolutions/revise-2002-paper-student-equity-guidelines-develop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5081</Characters>
  <Application>Microsoft Office Word</Application>
  <DocSecurity>0</DocSecurity>
  <Lines>79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6137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2017-04-13T00:50:00Z</cp:lastPrinted>
  <dcterms:created xsi:type="dcterms:W3CDTF">2018-03-17T17:27:00Z</dcterms:created>
  <dcterms:modified xsi:type="dcterms:W3CDTF">2018-03-17T17:27:00Z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