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0BCFD" w14:textId="49EB2D28" w:rsidR="00BE3526" w:rsidRPr="0014767B" w:rsidRDefault="00071F0E" w:rsidP="004455DE">
      <w:pPr>
        <w:jc w:val="center"/>
        <w:rPr>
          <w:rFonts w:ascii="Minion Pro" w:hAnsi="Minion Pro"/>
          <w:b/>
        </w:rPr>
      </w:pPr>
      <w:r w:rsidRPr="0014767B">
        <w:rPr>
          <w:rFonts w:ascii="Minion Pro" w:hAnsi="Minion Pro"/>
          <w:b/>
        </w:rPr>
        <w:t xml:space="preserve">ASCCC </w:t>
      </w:r>
      <w:r w:rsidR="00D81513" w:rsidRPr="0014767B">
        <w:rPr>
          <w:rFonts w:ascii="Minion Pro" w:hAnsi="Minion Pro"/>
          <w:b/>
        </w:rPr>
        <w:t>Legislative</w:t>
      </w:r>
      <w:r w:rsidR="004455DE" w:rsidRPr="0014767B">
        <w:rPr>
          <w:rFonts w:ascii="Minion Pro" w:hAnsi="Minion Pro"/>
          <w:b/>
        </w:rPr>
        <w:t xml:space="preserve"> Report</w:t>
      </w:r>
    </w:p>
    <w:p w14:paraId="5D6F0063" w14:textId="670A9EC5" w:rsidR="004455DE" w:rsidRPr="0014767B" w:rsidRDefault="00E9502C" w:rsidP="004455DE">
      <w:pPr>
        <w:jc w:val="center"/>
        <w:rPr>
          <w:rFonts w:ascii="Minion Pro" w:hAnsi="Minion Pro"/>
          <w:b/>
        </w:rPr>
      </w:pPr>
      <w:r>
        <w:rPr>
          <w:rFonts w:ascii="Minion Pro" w:hAnsi="Minion Pro"/>
          <w:b/>
        </w:rPr>
        <w:t>October 16</w:t>
      </w:r>
      <w:r w:rsidR="00B90C5A" w:rsidRPr="0014767B">
        <w:rPr>
          <w:rFonts w:ascii="Minion Pro" w:hAnsi="Minion Pro"/>
          <w:b/>
        </w:rPr>
        <w:t>, 2017</w:t>
      </w:r>
    </w:p>
    <w:p w14:paraId="066EC4F0" w14:textId="77777777" w:rsidR="00B87426" w:rsidRPr="0014767B" w:rsidRDefault="00B87426" w:rsidP="004455DE">
      <w:pPr>
        <w:pStyle w:val="Default"/>
        <w:rPr>
          <w:rFonts w:ascii="Minion Pro" w:hAnsi="Minion Pro"/>
          <w:b/>
          <w:bCs/>
        </w:rPr>
      </w:pPr>
    </w:p>
    <w:p w14:paraId="796EB0B2" w14:textId="70683531" w:rsidR="00A543D9" w:rsidRPr="0014767B" w:rsidRDefault="00075B0A" w:rsidP="00BE39DA">
      <w:pPr>
        <w:pStyle w:val="Default"/>
        <w:jc w:val="center"/>
        <w:rPr>
          <w:rFonts w:ascii="Minion Pro" w:hAnsi="Minion Pro"/>
          <w:b/>
          <w:bCs/>
          <w:i/>
        </w:rPr>
      </w:pPr>
      <w:r w:rsidRPr="0014767B">
        <w:rPr>
          <w:rFonts w:ascii="Minion Pro" w:hAnsi="Minion Pro"/>
          <w:b/>
          <w:bCs/>
          <w:i/>
        </w:rPr>
        <w:t>Legislation</w:t>
      </w:r>
      <w:r w:rsidR="00BE39DA" w:rsidRPr="0014767B">
        <w:rPr>
          <w:rFonts w:ascii="Minion Pro" w:hAnsi="Minion Pro"/>
          <w:b/>
          <w:bCs/>
          <w:i/>
        </w:rPr>
        <w:t xml:space="preserve"> with</w:t>
      </w:r>
      <w:r w:rsidR="00A543D9" w:rsidRPr="0014767B">
        <w:rPr>
          <w:rFonts w:ascii="Minion Pro" w:hAnsi="Minion Pro"/>
          <w:b/>
          <w:bCs/>
          <w:i/>
        </w:rPr>
        <w:t xml:space="preserve"> </w:t>
      </w:r>
      <w:r w:rsidR="00BE39DA" w:rsidRPr="0014767B">
        <w:rPr>
          <w:rFonts w:ascii="Minion Pro" w:hAnsi="Minion Pro"/>
          <w:b/>
          <w:bCs/>
          <w:i/>
        </w:rPr>
        <w:t>implications</w:t>
      </w:r>
      <w:r w:rsidRPr="0014767B">
        <w:rPr>
          <w:rFonts w:ascii="Minion Pro" w:hAnsi="Minion Pro"/>
          <w:b/>
          <w:bCs/>
          <w:i/>
        </w:rPr>
        <w:t xml:space="preserve"> for academic and professional matters</w:t>
      </w:r>
    </w:p>
    <w:p w14:paraId="44F047F7" w14:textId="5ACA01DF" w:rsidR="001E52E6" w:rsidRPr="0014767B" w:rsidRDefault="00B87426" w:rsidP="00A543D9">
      <w:pPr>
        <w:pStyle w:val="Default"/>
        <w:jc w:val="center"/>
        <w:rPr>
          <w:rFonts w:ascii="Minion Pro" w:hAnsi="Minion Pro"/>
          <w:b/>
          <w:bCs/>
          <w:i/>
        </w:rPr>
      </w:pPr>
      <w:r w:rsidRPr="0014767B">
        <w:rPr>
          <w:rFonts w:ascii="Minion Pro" w:hAnsi="Minion Pro"/>
          <w:b/>
          <w:bCs/>
          <w:i/>
        </w:rPr>
        <w:t>Assembly Bills</w:t>
      </w:r>
    </w:p>
    <w:p w14:paraId="7868E76E" w14:textId="77777777" w:rsidR="00A543D9" w:rsidRPr="0014767B" w:rsidRDefault="00A543D9" w:rsidP="00DC315A">
      <w:pPr>
        <w:pStyle w:val="Default"/>
        <w:rPr>
          <w:rFonts w:ascii="Minion Pro" w:hAnsi="Minion Pro"/>
          <w:b/>
          <w:color w:val="auto"/>
        </w:rPr>
      </w:pPr>
    </w:p>
    <w:p w14:paraId="091CC3E9" w14:textId="704B71E7" w:rsidR="00D91DB6" w:rsidRPr="0014767B" w:rsidRDefault="007B2C48" w:rsidP="00DC315A">
      <w:pPr>
        <w:pStyle w:val="Default"/>
        <w:rPr>
          <w:rFonts w:ascii="Minion Pro" w:hAnsi="Minion Pro"/>
          <w:color w:val="auto"/>
        </w:rPr>
      </w:pPr>
      <w:r>
        <w:rPr>
          <w:rFonts w:ascii="Minion Pro" w:hAnsi="Minion Pro"/>
          <w:b/>
          <w:color w:val="auto"/>
        </w:rPr>
        <w:t>*</w:t>
      </w:r>
      <w:r w:rsidR="00CE6BD8" w:rsidRPr="0014767B">
        <w:rPr>
          <w:rFonts w:ascii="Minion Pro" w:hAnsi="Minion Pro"/>
          <w:b/>
          <w:color w:val="auto"/>
        </w:rPr>
        <w:t>AB19 (</w:t>
      </w:r>
      <w:proofErr w:type="gramStart"/>
      <w:r w:rsidR="00CE6BD8" w:rsidRPr="0014767B">
        <w:rPr>
          <w:rFonts w:ascii="Minion Pro" w:hAnsi="Minion Pro"/>
          <w:b/>
          <w:color w:val="auto"/>
        </w:rPr>
        <w:t>Santiago)  Enrollment</w:t>
      </w:r>
      <w:proofErr w:type="gramEnd"/>
      <w:r w:rsidR="00CE6BD8" w:rsidRPr="0014767B">
        <w:rPr>
          <w:rFonts w:ascii="Minion Pro" w:hAnsi="Minion Pro"/>
          <w:b/>
          <w:color w:val="auto"/>
        </w:rPr>
        <w:t xml:space="preserve"> Fee Waiver – California Affordability Promise</w:t>
      </w:r>
    </w:p>
    <w:p w14:paraId="7F6330D8" w14:textId="027DD6A8" w:rsidR="00EC6BC7" w:rsidRDefault="00CE6BD8" w:rsidP="00EC6BC7">
      <w:pPr>
        <w:rPr>
          <w:rFonts w:eastAsia="Times New Roman"/>
        </w:rPr>
      </w:pPr>
      <w:r w:rsidRPr="0014767B">
        <w:rPr>
          <w:rFonts w:ascii="Minion Pro" w:hAnsi="Minion Pro" w:cs="Verdana"/>
          <w:color w:val="262626"/>
        </w:rPr>
        <w:t xml:space="preserve">Existing law provides for the waiver of the $46 per unit fee under certain circumstances, including, among others, that the student either (1) at the time of enrollment is a recipient under the Temporary Assistance for Needy Families program, the Supplemental Security Income/State Supplementary Payment Program, or a general assistance program, (2) demonstrates eligibility according to income standards established by regulation of the board of governors, or (3) demonstrates financial need in accordance with methodology set forth in federal law or regulation for determining the expected family contribution of students seeking aid.  Currently, 60% of community college students qualify for a fee waiver.  </w:t>
      </w:r>
      <w:r w:rsidR="007B290E">
        <w:rPr>
          <w:rFonts w:ascii="Minion Pro" w:hAnsi="Minion Pro" w:cs="Verdana"/>
          <w:color w:val="0070C0"/>
        </w:rPr>
        <w:t xml:space="preserve">In addition, a student may receive a </w:t>
      </w:r>
      <w:proofErr w:type="spellStart"/>
      <w:r w:rsidR="007B290E">
        <w:rPr>
          <w:rFonts w:ascii="Minion Pro" w:hAnsi="Minion Pro" w:cs="Verdana"/>
          <w:color w:val="0070C0"/>
        </w:rPr>
        <w:t>BoG</w:t>
      </w:r>
      <w:proofErr w:type="spellEnd"/>
      <w:r w:rsidR="007B290E">
        <w:rPr>
          <w:rFonts w:ascii="Minion Pro" w:hAnsi="Minion Pro" w:cs="Verdana"/>
          <w:color w:val="0070C0"/>
        </w:rPr>
        <w:t xml:space="preserve"> fee waiver if they enroll in 12 units at a district and submit a FAFSA or California Dream Act application.</w:t>
      </w:r>
      <w:r w:rsidR="00242AA3">
        <w:rPr>
          <w:rFonts w:ascii="Minion Pro" w:hAnsi="Minion Pro" w:cs="Verdana"/>
          <w:color w:val="0070C0"/>
        </w:rPr>
        <w:t xml:space="preserve">  There are specific requirements required of the district to qualify for this program including partnerships with CSU or UC, partnerships with school districts</w:t>
      </w:r>
      <w:r w:rsidR="00EC6BC7">
        <w:rPr>
          <w:rFonts w:ascii="Minion Pro" w:hAnsi="Minion Pro" w:cs="Verdana"/>
          <w:color w:val="0070C0"/>
        </w:rPr>
        <w:t>, outreach to the community regarding ADTs and using evidence-based assessment for placement.</w:t>
      </w:r>
      <w:r w:rsidR="007B290E">
        <w:rPr>
          <w:rFonts w:ascii="Minion Pro" w:hAnsi="Minion Pro" w:cs="Verdana"/>
          <w:color w:val="0070C0"/>
        </w:rPr>
        <w:t xml:space="preserve"> </w:t>
      </w:r>
      <w:r w:rsidR="007B290E" w:rsidRPr="00EC6BC7">
        <w:rPr>
          <w:rFonts w:ascii="Minion Pro" w:hAnsi="Minion Pro" w:cs="Verdana"/>
          <w:color w:val="00B050"/>
        </w:rPr>
        <w:t xml:space="preserve"> </w:t>
      </w:r>
      <w:r w:rsidR="00EC6BC7">
        <w:rPr>
          <w:rFonts w:ascii="Minion Pro" w:hAnsi="Minion Pro" w:cs="Verdana"/>
          <w:color w:val="00B050"/>
        </w:rPr>
        <w:t>The language regarding assessment is, “</w:t>
      </w:r>
      <w:r w:rsidR="00EC6BC7" w:rsidRPr="00EC6BC7">
        <w:rPr>
          <w:rFonts w:ascii="Minion Pro" w:eastAsia="Times New Roman" w:hAnsi="Minion Pro"/>
          <w:iCs/>
          <w:color w:val="00B050"/>
          <w:shd w:val="clear" w:color="auto" w:fill="FFFFFF"/>
        </w:rPr>
        <w:t>Utilizing evidence-based placement and student assessment indicators at the community college district that include multiple measures of student performance, which may include, among others, grades in high school courses, overall grade point averages, results from common assessments, and input from counselors.</w:t>
      </w:r>
      <w:r w:rsidR="00EC6BC7">
        <w:rPr>
          <w:rFonts w:ascii="Minion Pro" w:eastAsia="Times New Roman" w:hAnsi="Minion Pro"/>
          <w:iCs/>
          <w:color w:val="00B050"/>
          <w:shd w:val="clear" w:color="auto" w:fill="FFFFFF"/>
        </w:rPr>
        <w:t>”</w:t>
      </w:r>
    </w:p>
    <w:p w14:paraId="3872B400" w14:textId="14BACCF7" w:rsidR="00CE6BD8" w:rsidRPr="005C00AF" w:rsidRDefault="005C00AF" w:rsidP="0014767B">
      <w:pPr>
        <w:widowControl w:val="0"/>
        <w:autoSpaceDE w:val="0"/>
        <w:autoSpaceDN w:val="0"/>
        <w:adjustRightInd w:val="0"/>
        <w:jc w:val="both"/>
        <w:rPr>
          <w:rFonts w:ascii="Minion Pro" w:hAnsi="Minion Pro" w:cs="Verdana"/>
          <w:color w:val="FF0000"/>
        </w:rPr>
      </w:pPr>
      <w:r>
        <w:rPr>
          <w:rFonts w:ascii="Minion Pro" w:hAnsi="Minion Pro"/>
          <w:color w:val="FF0000"/>
        </w:rPr>
        <w:t>Amended to make provisions contingent upon appropriations 9/1/17.</w:t>
      </w:r>
    </w:p>
    <w:p w14:paraId="713BC26D" w14:textId="77777777" w:rsidR="0079285E" w:rsidRPr="0014767B" w:rsidRDefault="0079285E" w:rsidP="00CE6BD8">
      <w:pPr>
        <w:rPr>
          <w:rFonts w:ascii="Minion Pro" w:hAnsi="Minion Pro"/>
          <w:b/>
        </w:rPr>
      </w:pPr>
    </w:p>
    <w:p w14:paraId="1E0927F5" w14:textId="40FBE545" w:rsidR="00CE6BD8" w:rsidRPr="00DB2EA8" w:rsidRDefault="00CE6BD8" w:rsidP="00913E27">
      <w:pPr>
        <w:ind w:left="720"/>
        <w:rPr>
          <w:rFonts w:ascii="Minion Pro" w:hAnsi="Minion Pro"/>
          <w:color w:val="1F497D" w:themeColor="text2"/>
        </w:rPr>
      </w:pPr>
      <w:r w:rsidRPr="0014767B">
        <w:rPr>
          <w:rFonts w:ascii="Minion Pro" w:hAnsi="Minion Pro"/>
          <w:b/>
        </w:rPr>
        <w:t>Status:</w:t>
      </w:r>
      <w:r w:rsidRPr="0014767B">
        <w:rPr>
          <w:rFonts w:ascii="Minion Pro" w:hAnsi="Minion Pro"/>
        </w:rPr>
        <w:t xml:space="preserve"> </w:t>
      </w:r>
      <w:r w:rsidR="00041786">
        <w:rPr>
          <w:rFonts w:ascii="Minion Pro" w:hAnsi="Minion Pro"/>
        </w:rPr>
        <w:t xml:space="preserve">  </w:t>
      </w:r>
      <w:r w:rsidR="00DB2EA8">
        <w:rPr>
          <w:rFonts w:ascii="Minion Pro" w:hAnsi="Minion Pro"/>
          <w:color w:val="1F497D" w:themeColor="text2"/>
        </w:rPr>
        <w:t>Signed by the Governor.</w:t>
      </w:r>
    </w:p>
    <w:p w14:paraId="5B56D49F" w14:textId="77777777" w:rsidR="00FB299E" w:rsidRPr="0014767B" w:rsidRDefault="00FB299E" w:rsidP="00FB299E">
      <w:pPr>
        <w:ind w:firstLine="720"/>
        <w:rPr>
          <w:rFonts w:ascii="Minion Pro" w:hAnsi="Minion Pro"/>
        </w:rPr>
      </w:pPr>
    </w:p>
    <w:p w14:paraId="14D8050D" w14:textId="1B9BFDD2" w:rsidR="00FB299E" w:rsidRPr="0014767B" w:rsidRDefault="00FB299E" w:rsidP="0014767B">
      <w:pPr>
        <w:ind w:left="720"/>
        <w:rPr>
          <w:rFonts w:ascii="Minion Pro" w:hAnsi="Minion Pro"/>
        </w:rPr>
      </w:pPr>
      <w:r w:rsidRPr="0014767B">
        <w:rPr>
          <w:rFonts w:ascii="Minion Pro" w:hAnsi="Minion Pro"/>
          <w:b/>
        </w:rPr>
        <w:t>ASCCC Position/Resolutions</w:t>
      </w:r>
      <w:r w:rsidRPr="0014767B">
        <w:rPr>
          <w:rFonts w:ascii="Minion Pro" w:hAnsi="Minion Pro"/>
        </w:rPr>
        <w:t xml:space="preserve">:  The ASCCC has long held that access to education should not be limited by financial constraints as evidenced by many resolutions including SP11 6.01, FA03 6.01, and SP03 20.01.  </w:t>
      </w:r>
      <w:r w:rsidR="00EC6BC7">
        <w:rPr>
          <w:rFonts w:ascii="Minion Pro" w:hAnsi="Minion Pro"/>
        </w:rPr>
        <w:t xml:space="preserve">The language in this bill regarding assessment is much more in line with ASCCC positions than AB705.  </w:t>
      </w:r>
    </w:p>
    <w:p w14:paraId="65F84F99" w14:textId="77777777" w:rsidR="00384CC8" w:rsidRPr="0014767B" w:rsidRDefault="00384CC8" w:rsidP="00FB299E">
      <w:pPr>
        <w:rPr>
          <w:rFonts w:ascii="Minion Pro" w:hAnsi="Minion Pro"/>
          <w:b/>
        </w:rPr>
      </w:pPr>
    </w:p>
    <w:p w14:paraId="3E466E35" w14:textId="195D8D14" w:rsidR="00FB299E" w:rsidRPr="0014767B" w:rsidRDefault="007B2C48" w:rsidP="00FB299E">
      <w:pPr>
        <w:rPr>
          <w:rFonts w:ascii="Minion Pro" w:hAnsi="Minion Pro"/>
          <w:b/>
          <w:i/>
        </w:rPr>
      </w:pPr>
      <w:r>
        <w:rPr>
          <w:rFonts w:ascii="Minion Pro" w:hAnsi="Minion Pro"/>
          <w:b/>
        </w:rPr>
        <w:t>*</w:t>
      </w:r>
      <w:r w:rsidR="00FB299E" w:rsidRPr="0014767B">
        <w:rPr>
          <w:rFonts w:ascii="Minion Pro" w:hAnsi="Minion Pro"/>
          <w:b/>
        </w:rPr>
        <w:t>AB21 (</w:t>
      </w:r>
      <w:proofErr w:type="spellStart"/>
      <w:r w:rsidR="00FB299E" w:rsidRPr="0014767B">
        <w:rPr>
          <w:rFonts w:ascii="Minion Pro" w:hAnsi="Minion Pro"/>
          <w:b/>
        </w:rPr>
        <w:t>Kalra</w:t>
      </w:r>
      <w:proofErr w:type="spellEnd"/>
      <w:r w:rsidR="003331F0" w:rsidRPr="0014767B">
        <w:rPr>
          <w:rFonts w:ascii="Minion Pro" w:hAnsi="Minion Pro"/>
          <w:b/>
        </w:rPr>
        <w:t xml:space="preserve">) Access to Higher Education for Every Student - </w:t>
      </w:r>
      <w:r w:rsidR="003331F0" w:rsidRPr="0014767B">
        <w:rPr>
          <w:rFonts w:ascii="Minion Pro" w:hAnsi="Minion Pro"/>
          <w:b/>
          <w:i/>
        </w:rPr>
        <w:t>Urgent</w:t>
      </w:r>
    </w:p>
    <w:p w14:paraId="6CCE6F53" w14:textId="77777777" w:rsidR="0024742C" w:rsidRDefault="00186FC6" w:rsidP="00186FC6">
      <w:pPr>
        <w:pStyle w:val="p2"/>
        <w:rPr>
          <w:rStyle w:val="apple-converted-space"/>
          <w:rFonts w:ascii="Minion Pro" w:hAnsi="Minion Pro"/>
          <w:color w:val="00B050"/>
          <w:sz w:val="24"/>
          <w:szCs w:val="24"/>
        </w:rPr>
      </w:pPr>
      <w:r w:rsidRPr="00186FC6">
        <w:rPr>
          <w:rStyle w:val="apple-converted-space"/>
          <w:rFonts w:ascii="Minion Pro" w:hAnsi="Minion Pro"/>
          <w:color w:val="00B050"/>
          <w:sz w:val="24"/>
          <w:szCs w:val="24"/>
        </w:rPr>
        <w:t> </w:t>
      </w:r>
      <w:r w:rsidRPr="00186FC6">
        <w:rPr>
          <w:rFonts w:ascii="Minion Pro" w:hAnsi="Minion Pro"/>
          <w:color w:val="00B050"/>
          <w:sz w:val="24"/>
          <w:szCs w:val="24"/>
        </w:rPr>
        <w:t>This bill would direct or request, as allowed by law, that California’s post-secondary educational institutions take certain actions in response to the possibility of immigration law enforcement activity on their campuses. In essence, the bill would (1) prevent disclosure of citizenship or immigration status information unless required by federal law; (2) seek to ensure that campus leadership has verified the legal authority behind any immigration enforcement activity on campus before it takes place; (3) make immigration legal assistance referral information available to students upon request; and (4) guarantee that students impacted by federal immigration enforcement do not lose eligibility for enrollment, financial aid, or other benefits as a result.</w:t>
      </w:r>
      <w:r w:rsidRPr="00186FC6">
        <w:rPr>
          <w:rStyle w:val="apple-converted-space"/>
          <w:rFonts w:ascii="Minion Pro" w:hAnsi="Minion Pro"/>
          <w:color w:val="00B050"/>
          <w:sz w:val="24"/>
          <w:szCs w:val="24"/>
        </w:rPr>
        <w:t> </w:t>
      </w:r>
    </w:p>
    <w:p w14:paraId="602AD54B" w14:textId="4691C574" w:rsidR="00186FC6" w:rsidRPr="00186FC6" w:rsidRDefault="0024742C" w:rsidP="00186FC6">
      <w:pPr>
        <w:pStyle w:val="p2"/>
        <w:rPr>
          <w:rFonts w:ascii="Minion Pro" w:hAnsi="Minion Pro"/>
          <w:color w:val="00B050"/>
          <w:sz w:val="24"/>
          <w:szCs w:val="24"/>
        </w:rPr>
      </w:pPr>
      <w:r>
        <w:rPr>
          <w:rStyle w:val="apple-converted-space"/>
          <w:rFonts w:ascii="Minion Pro" w:hAnsi="Minion Pro"/>
          <w:color w:val="00B050"/>
          <w:sz w:val="24"/>
          <w:szCs w:val="24"/>
        </w:rPr>
        <w:t xml:space="preserve">Additionally, colleges will develop and post advisement on their website and update faculty, students, and staff quarterly via email of the college policy.  </w:t>
      </w:r>
    </w:p>
    <w:p w14:paraId="615309D7" w14:textId="1A97668E" w:rsidR="003331F0" w:rsidRPr="005C00AF" w:rsidRDefault="005C00AF" w:rsidP="00FB299E">
      <w:pPr>
        <w:rPr>
          <w:rFonts w:ascii="Times" w:eastAsia="Times New Roman" w:hAnsi="Times"/>
          <w:color w:val="FF0000"/>
          <w:sz w:val="20"/>
          <w:szCs w:val="20"/>
        </w:rPr>
      </w:pPr>
      <w:r>
        <w:rPr>
          <w:rFonts w:ascii="Minion Pro" w:hAnsi="Minion Pro" w:cs="Verdana"/>
          <w:color w:val="FF0000"/>
        </w:rPr>
        <w:t xml:space="preserve">Amended to delay implementation to July 1, 2019.  </w:t>
      </w:r>
    </w:p>
    <w:p w14:paraId="22B5DB14" w14:textId="77777777" w:rsidR="003331F0" w:rsidRPr="0014767B" w:rsidRDefault="003331F0" w:rsidP="00FB299E">
      <w:pPr>
        <w:rPr>
          <w:rFonts w:ascii="Minion Pro" w:hAnsi="Minion Pro" w:cs="Verdana"/>
          <w:color w:val="262626"/>
        </w:rPr>
      </w:pPr>
    </w:p>
    <w:p w14:paraId="47F83681" w14:textId="3D460AEF" w:rsidR="003331F0" w:rsidRPr="00041786" w:rsidRDefault="003331F0" w:rsidP="00E71E2E">
      <w:pPr>
        <w:ind w:left="720"/>
        <w:rPr>
          <w:rFonts w:ascii="Minion Pro" w:hAnsi="Minion Pro"/>
          <w:color w:val="1F497D" w:themeColor="text2"/>
        </w:rPr>
      </w:pPr>
      <w:r w:rsidRPr="0014767B">
        <w:rPr>
          <w:rFonts w:ascii="Minion Pro" w:hAnsi="Minion Pro"/>
          <w:b/>
        </w:rPr>
        <w:lastRenderedPageBreak/>
        <w:t>Status:</w:t>
      </w:r>
      <w:r w:rsidRPr="0014767B">
        <w:rPr>
          <w:rFonts w:ascii="Minion Pro" w:hAnsi="Minion Pro"/>
        </w:rPr>
        <w:t xml:space="preserve"> </w:t>
      </w:r>
      <w:r w:rsidR="00041786">
        <w:rPr>
          <w:rFonts w:ascii="Minion Pro" w:hAnsi="Minion Pro"/>
          <w:color w:val="1F497D" w:themeColor="text2"/>
        </w:rPr>
        <w:t>Signed by the Governor.</w:t>
      </w:r>
    </w:p>
    <w:p w14:paraId="184FCC1B" w14:textId="77777777" w:rsidR="003331F0" w:rsidRPr="0014767B" w:rsidRDefault="003331F0" w:rsidP="003331F0">
      <w:pPr>
        <w:ind w:firstLine="720"/>
        <w:rPr>
          <w:rFonts w:ascii="Minion Pro" w:hAnsi="Minion Pro"/>
        </w:rPr>
      </w:pPr>
    </w:p>
    <w:p w14:paraId="4855E819" w14:textId="7F526894" w:rsidR="003331F0" w:rsidRPr="0014767B" w:rsidRDefault="003331F0" w:rsidP="003331F0">
      <w:pPr>
        <w:ind w:left="720"/>
        <w:rPr>
          <w:rFonts w:ascii="Minion Pro" w:hAnsi="Minion Pro"/>
        </w:rPr>
      </w:pPr>
      <w:r w:rsidRPr="0014767B">
        <w:rPr>
          <w:rFonts w:ascii="Minion Pro" w:hAnsi="Minion Pro"/>
          <w:b/>
        </w:rPr>
        <w:t>ASCCC Position/Resolutions</w:t>
      </w:r>
      <w:r w:rsidRPr="0014767B">
        <w:rPr>
          <w:rFonts w:ascii="Minion Pro" w:hAnsi="Minion Pro"/>
        </w:rPr>
        <w:t xml:space="preserve">:  The ASCCC has long held that access to education should not be limited as evidenced by many resolutions including SP11 6.01, FA03 6.01, and SP03 20.01. </w:t>
      </w:r>
    </w:p>
    <w:p w14:paraId="76EACC50" w14:textId="77777777" w:rsidR="00BA0319" w:rsidRPr="0014767B" w:rsidRDefault="00BA0319" w:rsidP="00FB299E">
      <w:pPr>
        <w:rPr>
          <w:rFonts w:ascii="Minion Pro" w:hAnsi="Minion Pro"/>
        </w:rPr>
      </w:pPr>
    </w:p>
    <w:p w14:paraId="63AEB380" w14:textId="77777777" w:rsidR="00BA506F" w:rsidRPr="0014767B" w:rsidRDefault="00BA506F" w:rsidP="00FB299E">
      <w:pPr>
        <w:rPr>
          <w:rFonts w:ascii="Minion Pro" w:hAnsi="Minion Pro"/>
        </w:rPr>
      </w:pPr>
    </w:p>
    <w:p w14:paraId="3DF4734E" w14:textId="4A6DAE86" w:rsidR="00384CC8" w:rsidRPr="0014767B" w:rsidRDefault="006D6008" w:rsidP="00FB299E">
      <w:pPr>
        <w:rPr>
          <w:rFonts w:ascii="Minion Pro" w:hAnsi="Minion Pro"/>
          <w:b/>
        </w:rPr>
      </w:pPr>
      <w:r w:rsidRPr="0014767B">
        <w:rPr>
          <w:rFonts w:ascii="Minion Pro" w:hAnsi="Minion Pro"/>
          <w:b/>
        </w:rPr>
        <w:t>AB214 (Weber) Student Food Security</w:t>
      </w:r>
    </w:p>
    <w:p w14:paraId="6CCD189A" w14:textId="431E5940" w:rsidR="006D6008" w:rsidRPr="004755E1" w:rsidRDefault="006D6008" w:rsidP="00FB299E">
      <w:pPr>
        <w:rPr>
          <w:rFonts w:ascii="Minion Pro" w:hAnsi="Minion Pro"/>
          <w:color w:val="800000"/>
        </w:rPr>
      </w:pPr>
      <w:r w:rsidRPr="0014767B">
        <w:rPr>
          <w:rFonts w:ascii="Minion Pro" w:hAnsi="Minion Pro"/>
        </w:rPr>
        <w:t xml:space="preserve">AB 214 seeks to assist students facing food insecurity by making the </w:t>
      </w:r>
      <w:proofErr w:type="spellStart"/>
      <w:r w:rsidRPr="0014767B">
        <w:rPr>
          <w:rFonts w:ascii="Minion Pro" w:hAnsi="Minion Pro"/>
        </w:rPr>
        <w:t>CalFresh</w:t>
      </w:r>
      <w:proofErr w:type="spellEnd"/>
      <w:r w:rsidRPr="0014767B">
        <w:rPr>
          <w:rFonts w:ascii="Minion Pro" w:hAnsi="Minion Pro"/>
        </w:rPr>
        <w:t xml:space="preserve"> application processes easier.  The Student Aid Commission would be required to notify </w:t>
      </w:r>
      <w:proofErr w:type="spellStart"/>
      <w:r w:rsidRPr="0014767B">
        <w:rPr>
          <w:rFonts w:ascii="Minion Pro" w:hAnsi="Minion Pro"/>
        </w:rPr>
        <w:t>CalGrant</w:t>
      </w:r>
      <w:proofErr w:type="spellEnd"/>
      <w:r w:rsidRPr="0014767B">
        <w:rPr>
          <w:rFonts w:ascii="Minion Pro" w:hAnsi="Minion Pro"/>
        </w:rPr>
        <w:t xml:space="preserve"> recipients of their eligibility for </w:t>
      </w:r>
      <w:proofErr w:type="spellStart"/>
      <w:r w:rsidRPr="0014767B">
        <w:rPr>
          <w:rFonts w:ascii="Minion Pro" w:hAnsi="Minion Pro"/>
        </w:rPr>
        <w:t>CalFresh</w:t>
      </w:r>
      <w:proofErr w:type="spellEnd"/>
      <w:r w:rsidRPr="0014767B">
        <w:rPr>
          <w:rFonts w:ascii="Minion Pro" w:hAnsi="Minion Pro"/>
        </w:rPr>
        <w:t xml:space="preserve"> benefits.  </w:t>
      </w:r>
    </w:p>
    <w:p w14:paraId="3FC3560F" w14:textId="77777777" w:rsidR="006D6008" w:rsidRPr="0014767B" w:rsidRDefault="006D6008" w:rsidP="00FB299E">
      <w:pPr>
        <w:rPr>
          <w:rFonts w:ascii="Minion Pro" w:hAnsi="Minion Pro"/>
        </w:rPr>
      </w:pPr>
    </w:p>
    <w:p w14:paraId="145845CA" w14:textId="3950F441" w:rsidR="006D6008" w:rsidRPr="0014767B" w:rsidRDefault="006D6008" w:rsidP="006D6008">
      <w:pPr>
        <w:ind w:firstLine="720"/>
        <w:rPr>
          <w:rFonts w:ascii="Minion Pro" w:hAnsi="Minion Pro"/>
        </w:rPr>
      </w:pPr>
      <w:r w:rsidRPr="0014767B">
        <w:rPr>
          <w:rFonts w:ascii="Minion Pro" w:hAnsi="Minion Pro"/>
          <w:b/>
        </w:rPr>
        <w:t>Status:</w:t>
      </w:r>
      <w:r w:rsidRPr="0014767B">
        <w:rPr>
          <w:rFonts w:ascii="Minion Pro" w:hAnsi="Minion Pro"/>
        </w:rPr>
        <w:t xml:space="preserve">  </w:t>
      </w:r>
      <w:r w:rsidR="003642FA">
        <w:rPr>
          <w:rFonts w:ascii="Minion Pro" w:hAnsi="Minion Pro"/>
        </w:rPr>
        <w:t>Signed by the Governor and Chaptered, 7/24/17</w:t>
      </w:r>
    </w:p>
    <w:p w14:paraId="197A0AB0" w14:textId="77777777" w:rsidR="006D6008" w:rsidRPr="0014767B" w:rsidRDefault="006D6008" w:rsidP="006D6008">
      <w:pPr>
        <w:ind w:left="720"/>
        <w:rPr>
          <w:rFonts w:ascii="Minion Pro" w:hAnsi="Minion Pro"/>
          <w:b/>
        </w:rPr>
      </w:pPr>
    </w:p>
    <w:p w14:paraId="79F8C42C" w14:textId="012846C7" w:rsidR="006D6008" w:rsidRPr="0014767B" w:rsidRDefault="006D6008" w:rsidP="006D6008">
      <w:pPr>
        <w:ind w:left="720"/>
        <w:rPr>
          <w:rFonts w:ascii="Minion Pro" w:hAnsi="Minion Pro"/>
        </w:rPr>
      </w:pPr>
      <w:r w:rsidRPr="0014767B">
        <w:rPr>
          <w:rFonts w:ascii="Minion Pro" w:hAnsi="Minion Pro"/>
          <w:b/>
        </w:rPr>
        <w:t>ASCCC Position/Resolutions</w:t>
      </w:r>
      <w:r w:rsidRPr="0014767B">
        <w:rPr>
          <w:rFonts w:ascii="Minion Pro" w:hAnsi="Minion Pro"/>
        </w:rPr>
        <w:t xml:space="preserve">:  The ASCCC </w:t>
      </w:r>
      <w:r w:rsidR="004755E1">
        <w:rPr>
          <w:rFonts w:ascii="Minion Pro" w:hAnsi="Minion Pro"/>
        </w:rPr>
        <w:t>has a history of supporting our neediest students</w:t>
      </w:r>
      <w:r w:rsidR="00EA6C2E">
        <w:rPr>
          <w:rFonts w:ascii="Minion Pro" w:hAnsi="Minion Pro"/>
        </w:rPr>
        <w:t xml:space="preserve"> with access to programs and services necessary to facilitate curricular success</w:t>
      </w:r>
      <w:r w:rsidRPr="0014767B">
        <w:rPr>
          <w:rFonts w:ascii="Minion Pro" w:hAnsi="Minion Pro"/>
        </w:rPr>
        <w:t xml:space="preserve">.    </w:t>
      </w:r>
    </w:p>
    <w:p w14:paraId="1F51761B" w14:textId="77777777" w:rsidR="006D6008" w:rsidRPr="0014767B" w:rsidRDefault="006D6008" w:rsidP="00FB299E">
      <w:pPr>
        <w:rPr>
          <w:rFonts w:ascii="Minion Pro" w:hAnsi="Minion Pro"/>
        </w:rPr>
      </w:pPr>
    </w:p>
    <w:p w14:paraId="1B4BD8C3" w14:textId="77777777" w:rsidR="003D38FB" w:rsidRPr="0014767B" w:rsidRDefault="003D38FB" w:rsidP="00556999">
      <w:pPr>
        <w:rPr>
          <w:rFonts w:ascii="Minion Pro" w:hAnsi="Minion Pro"/>
        </w:rPr>
      </w:pPr>
    </w:p>
    <w:p w14:paraId="04746DA8" w14:textId="0F68DE4F" w:rsidR="00180BB2" w:rsidRPr="0014767B" w:rsidRDefault="00180BB2" w:rsidP="00180BB2">
      <w:pPr>
        <w:rPr>
          <w:rFonts w:ascii="Minion Pro" w:hAnsi="Minion Pro" w:cs="Verdana"/>
          <w:b/>
          <w:color w:val="262626"/>
        </w:rPr>
      </w:pPr>
      <w:r w:rsidRPr="0014767B">
        <w:rPr>
          <w:rFonts w:ascii="Minion Pro" w:hAnsi="Minion Pro"/>
          <w:b/>
        </w:rPr>
        <w:t xml:space="preserve">*AB504 (Medina) </w:t>
      </w:r>
      <w:r w:rsidRPr="0014767B">
        <w:rPr>
          <w:rFonts w:ascii="Minion Pro" w:hAnsi="Minion Pro" w:cs="Verdana"/>
          <w:b/>
          <w:color w:val="262626"/>
        </w:rPr>
        <w:t>Student Success and Support Program Funding</w:t>
      </w:r>
    </w:p>
    <w:p w14:paraId="50E16843" w14:textId="7E52D1B3" w:rsidR="00556999" w:rsidRPr="00882846" w:rsidRDefault="00180BB2" w:rsidP="00556999">
      <w:pPr>
        <w:rPr>
          <w:rFonts w:ascii="Times" w:eastAsia="Times New Roman" w:hAnsi="Times"/>
          <w:color w:val="00B050"/>
          <w:sz w:val="20"/>
          <w:szCs w:val="20"/>
        </w:rPr>
      </w:pPr>
      <w:r w:rsidRPr="0014767B">
        <w:rPr>
          <w:rFonts w:ascii="Minion Pro" w:hAnsi="Minion Pro" w:cs="Verdana"/>
          <w:color w:val="262626"/>
        </w:rPr>
        <w:t>This bill would require that Student Success and Support Program funding be used to support the implementation of student equity plan goals and the coordination of services for the targeted student population through evidence-based practices.</w:t>
      </w:r>
      <w:r w:rsidR="00556999">
        <w:rPr>
          <w:rFonts w:ascii="Minion Pro" w:hAnsi="Minion Pro" w:cs="Verdana"/>
          <w:color w:val="262626"/>
        </w:rPr>
        <w:t xml:space="preserve"> </w:t>
      </w:r>
      <w:r w:rsidR="00B24D10">
        <w:rPr>
          <w:rFonts w:ascii="Minion Pro" w:hAnsi="Minion Pro" w:cs="Verdana"/>
          <w:color w:val="00B050"/>
        </w:rPr>
        <w:t xml:space="preserve">The bill provides the minimum standards for inclusion in data collection of various segments of the student population to inform student equity plans. </w:t>
      </w:r>
    </w:p>
    <w:p w14:paraId="7F7AE84C" w14:textId="77777777" w:rsidR="00180BB2" w:rsidRPr="0014767B" w:rsidRDefault="00180BB2" w:rsidP="00180BB2">
      <w:pPr>
        <w:rPr>
          <w:rFonts w:ascii="Minion Pro" w:hAnsi="Minion Pro"/>
        </w:rPr>
      </w:pPr>
    </w:p>
    <w:p w14:paraId="5855A6E0" w14:textId="77A4188F" w:rsidR="00180BB2" w:rsidRPr="00041786" w:rsidRDefault="00180BB2" w:rsidP="00041786">
      <w:pPr>
        <w:ind w:left="720"/>
        <w:rPr>
          <w:rFonts w:ascii="Minion Pro" w:hAnsi="Minion Pro"/>
          <w:color w:val="1F497D" w:themeColor="text2"/>
        </w:rPr>
      </w:pPr>
      <w:r w:rsidRPr="0014767B">
        <w:rPr>
          <w:rFonts w:ascii="Minion Pro" w:hAnsi="Minion Pro"/>
          <w:b/>
        </w:rPr>
        <w:t>Status:</w:t>
      </w:r>
      <w:r w:rsidR="000C2BF0">
        <w:rPr>
          <w:rFonts w:ascii="Minion Pro" w:hAnsi="Minion Pro"/>
        </w:rPr>
        <w:t xml:space="preserve"> </w:t>
      </w:r>
      <w:r w:rsidR="00041786">
        <w:rPr>
          <w:rFonts w:ascii="Minion Pro" w:hAnsi="Minion Pro"/>
          <w:color w:val="1F497D" w:themeColor="text2"/>
        </w:rPr>
        <w:t xml:space="preserve">Signed by the Governor.  </w:t>
      </w:r>
    </w:p>
    <w:p w14:paraId="68EFBFBB" w14:textId="77777777" w:rsidR="00180BB2" w:rsidRPr="0014767B" w:rsidRDefault="00180BB2" w:rsidP="00180BB2">
      <w:pPr>
        <w:rPr>
          <w:rFonts w:ascii="Minion Pro" w:hAnsi="Minion Pro"/>
        </w:rPr>
      </w:pPr>
    </w:p>
    <w:p w14:paraId="3A7A5815" w14:textId="2B673AD1" w:rsidR="002F1450" w:rsidRPr="00041786" w:rsidRDefault="00180BB2" w:rsidP="00041786">
      <w:pPr>
        <w:ind w:left="720"/>
        <w:rPr>
          <w:rFonts w:ascii="Minion Pro" w:hAnsi="Minion Pro"/>
          <w:color w:val="00B050"/>
        </w:rPr>
      </w:pPr>
      <w:r w:rsidRPr="0014767B">
        <w:rPr>
          <w:rFonts w:ascii="Minion Pro" w:hAnsi="Minion Pro"/>
          <w:b/>
        </w:rPr>
        <w:t>ASCCC Position/Resolutions</w:t>
      </w:r>
      <w:r w:rsidRPr="0014767B">
        <w:rPr>
          <w:rFonts w:ascii="Minion Pro" w:hAnsi="Minion Pro"/>
        </w:rPr>
        <w:t xml:space="preserve">: </w:t>
      </w:r>
      <w:r w:rsidR="00B24D10">
        <w:rPr>
          <w:rFonts w:ascii="Minion Pro" w:hAnsi="Minion Pro"/>
          <w:color w:val="00B050"/>
        </w:rPr>
        <w:t xml:space="preserve">These categories are the same that most colleges use currently.  </w:t>
      </w:r>
    </w:p>
    <w:p w14:paraId="0CE5C7B6" w14:textId="77777777" w:rsidR="0077252F" w:rsidRPr="0014767B" w:rsidRDefault="0077252F" w:rsidP="00F15881">
      <w:pPr>
        <w:rPr>
          <w:rFonts w:ascii="Minion Pro" w:hAnsi="Minion Pro"/>
          <w:b/>
        </w:rPr>
      </w:pPr>
    </w:p>
    <w:p w14:paraId="162ECAAC" w14:textId="6D4F0EFF" w:rsidR="00F15881" w:rsidRPr="00797611" w:rsidRDefault="00F15881" w:rsidP="00F15881">
      <w:pPr>
        <w:rPr>
          <w:rFonts w:ascii="Minion Pro" w:hAnsi="Minion Pro" w:cs="Verdana"/>
          <w:b/>
          <w:color w:val="00B050"/>
        </w:rPr>
      </w:pPr>
      <w:r w:rsidRPr="0014767B">
        <w:rPr>
          <w:rFonts w:ascii="Minion Pro" w:hAnsi="Minion Pro"/>
          <w:b/>
        </w:rPr>
        <w:t xml:space="preserve">*AB637 (Medina) </w:t>
      </w:r>
      <w:r w:rsidR="00797611">
        <w:rPr>
          <w:rFonts w:ascii="Minion Pro" w:hAnsi="Minion Pro" w:cs="Verdana"/>
          <w:b/>
          <w:color w:val="00B050"/>
        </w:rPr>
        <w:t>Cross-Enrollment in Online Education</w:t>
      </w:r>
    </w:p>
    <w:p w14:paraId="01B4A8D7" w14:textId="37453C19" w:rsidR="00F15881" w:rsidRPr="00797611" w:rsidRDefault="00E43E05" w:rsidP="00F15881">
      <w:pPr>
        <w:widowControl w:val="0"/>
        <w:autoSpaceDE w:val="0"/>
        <w:autoSpaceDN w:val="0"/>
        <w:adjustRightInd w:val="0"/>
        <w:jc w:val="both"/>
        <w:rPr>
          <w:rFonts w:ascii="Minion Pro" w:hAnsi="Minion Pro" w:cs="Verdana"/>
          <w:color w:val="00B050"/>
        </w:rPr>
      </w:pPr>
      <w:r>
        <w:rPr>
          <w:rFonts w:ascii="Minion Pro" w:hAnsi="Minion Pro" w:cs="Verdana"/>
          <w:color w:val="00B050"/>
        </w:rPr>
        <w:t>This bill would permit students enrolled at one community college to enroll in a completely online course from another community college on the OEI Consortium.  This bill also requires the Chancellor’s Office to allow eligible students of opportunities to access online courses.  6/14/17</w:t>
      </w:r>
    </w:p>
    <w:p w14:paraId="780F0DFA" w14:textId="77777777" w:rsidR="00F15881" w:rsidRPr="0014767B" w:rsidRDefault="00F15881" w:rsidP="00F15881">
      <w:pPr>
        <w:rPr>
          <w:rFonts w:ascii="Minion Pro" w:hAnsi="Minion Pro"/>
          <w:b/>
        </w:rPr>
      </w:pPr>
    </w:p>
    <w:p w14:paraId="4BB7981B" w14:textId="761F575B" w:rsidR="00AC4702" w:rsidRPr="00041786" w:rsidRDefault="00EE669C" w:rsidP="00593B29">
      <w:pPr>
        <w:ind w:left="720"/>
        <w:rPr>
          <w:rFonts w:ascii="Minion Pro" w:hAnsi="Minion Pro"/>
          <w:color w:val="1F497D" w:themeColor="text2"/>
        </w:rPr>
      </w:pPr>
      <w:r w:rsidRPr="0014767B">
        <w:rPr>
          <w:rFonts w:ascii="Minion Pro" w:hAnsi="Minion Pro"/>
          <w:b/>
        </w:rPr>
        <w:t>Status:</w:t>
      </w:r>
      <w:r w:rsidRPr="0014767B">
        <w:rPr>
          <w:rFonts w:ascii="Minion Pro" w:hAnsi="Minion Pro"/>
        </w:rPr>
        <w:t xml:space="preserve"> </w:t>
      </w:r>
      <w:r w:rsidR="00041786">
        <w:rPr>
          <w:rFonts w:ascii="Minion Pro" w:hAnsi="Minion Pro"/>
          <w:color w:val="1F497D" w:themeColor="text2"/>
        </w:rPr>
        <w:t>Signed by the Governor.</w:t>
      </w:r>
    </w:p>
    <w:p w14:paraId="176447AD" w14:textId="77777777" w:rsidR="00EE669C" w:rsidRPr="0014767B" w:rsidRDefault="00EE669C" w:rsidP="00EE669C">
      <w:pPr>
        <w:rPr>
          <w:rFonts w:ascii="Minion Pro" w:hAnsi="Minion Pro"/>
        </w:rPr>
      </w:pPr>
    </w:p>
    <w:p w14:paraId="7D1E67F3" w14:textId="6F931748" w:rsidR="00EE669C" w:rsidRPr="0014767B" w:rsidRDefault="00EE669C" w:rsidP="00EE669C">
      <w:pPr>
        <w:ind w:left="720"/>
        <w:rPr>
          <w:rFonts w:ascii="Minion Pro" w:hAnsi="Minion Pro"/>
        </w:rPr>
      </w:pPr>
      <w:r w:rsidRPr="0014767B">
        <w:rPr>
          <w:rFonts w:ascii="Minion Pro" w:hAnsi="Minion Pro"/>
          <w:b/>
        </w:rPr>
        <w:t>ASCCC Position/Resolutions</w:t>
      </w:r>
      <w:r w:rsidRPr="0014767B">
        <w:rPr>
          <w:rFonts w:ascii="Minion Pro" w:hAnsi="Minion Pro"/>
        </w:rPr>
        <w:t xml:space="preserve">: </w:t>
      </w:r>
      <w:r w:rsidR="00E43E05">
        <w:rPr>
          <w:rFonts w:ascii="Minion Pro" w:hAnsi="Minion Pro"/>
        </w:rPr>
        <w:t xml:space="preserve">The ASCCC participates in the OEI framework.  This bill seems to ease some regulatory concerns about cross-enrollment and student processes.  </w:t>
      </w:r>
    </w:p>
    <w:p w14:paraId="7C87EAC9" w14:textId="77777777" w:rsidR="00AA3A2E" w:rsidRPr="0014767B" w:rsidRDefault="00AA3A2E" w:rsidP="00F15881">
      <w:pPr>
        <w:rPr>
          <w:rFonts w:ascii="Minion Pro" w:hAnsi="Minion Pro" w:cs="Verdana"/>
          <w:color w:val="262626"/>
        </w:rPr>
      </w:pPr>
    </w:p>
    <w:p w14:paraId="0547165C" w14:textId="0CDC5900" w:rsidR="00AA3A2E" w:rsidRPr="0014767B" w:rsidRDefault="00AA3A2E" w:rsidP="00F15881">
      <w:pPr>
        <w:rPr>
          <w:rFonts w:ascii="Minion Pro" w:hAnsi="Minion Pro" w:cs="Verdana"/>
          <w:b/>
          <w:color w:val="262626"/>
        </w:rPr>
      </w:pPr>
      <w:r w:rsidRPr="0014767B">
        <w:rPr>
          <w:rFonts w:ascii="Minion Pro" w:hAnsi="Minion Pro"/>
          <w:b/>
        </w:rPr>
        <w:t xml:space="preserve">*AB705 (Irwin) </w:t>
      </w:r>
      <w:r w:rsidRPr="0014767B">
        <w:rPr>
          <w:rFonts w:ascii="Minion Pro" w:hAnsi="Minion Pro" w:cs="Verdana"/>
          <w:b/>
          <w:color w:val="262626"/>
        </w:rPr>
        <w:t xml:space="preserve">Seymour-Campbell Student Success Act of 2012: Matriculation: </w:t>
      </w:r>
      <w:r w:rsidRPr="0014767B">
        <w:rPr>
          <w:rFonts w:ascii="Minion Pro" w:hAnsi="Minion Pro" w:cs="Verdana"/>
          <w:b/>
          <w:color w:val="262626"/>
          <w:u w:val="single"/>
        </w:rPr>
        <w:t>Assessment</w:t>
      </w:r>
    </w:p>
    <w:p w14:paraId="3CDEC401" w14:textId="1DF0B5A1" w:rsidR="00AA3A2E" w:rsidRPr="00B32313" w:rsidRDefault="00AA3A2E" w:rsidP="00F15881">
      <w:pPr>
        <w:rPr>
          <w:rFonts w:ascii="Minion Pro" w:hAnsi="Minion Pro" w:cs="Verdana"/>
          <w:color w:val="1F497D" w:themeColor="text2"/>
        </w:rPr>
      </w:pPr>
      <w:r w:rsidRPr="0014767B">
        <w:rPr>
          <w:rFonts w:ascii="Minion Pro" w:hAnsi="Minion Pro" w:cs="Verdana"/>
          <w:color w:val="262626"/>
        </w:rPr>
        <w:t xml:space="preserve">This bill would, </w:t>
      </w:r>
      <w:r w:rsidR="00A854FD">
        <w:rPr>
          <w:rFonts w:ascii="Minion Pro" w:hAnsi="Minion Pro" w:cs="Verdana"/>
          <w:color w:val="4F6228" w:themeColor="accent3" w:themeShade="80"/>
        </w:rPr>
        <w:t xml:space="preserve">permit the Board of Governors to establish regulations governing the use of measures, instruments and placement models including the use of </w:t>
      </w:r>
      <w:r w:rsidRPr="0014767B">
        <w:rPr>
          <w:rFonts w:ascii="Minion Pro" w:hAnsi="Minion Pro" w:cs="Verdana"/>
          <w:color w:val="262626"/>
        </w:rPr>
        <w:t xml:space="preserve">high school transcript data in the assessment and subsequent assignment of students to English and mathematics coursework </w:t>
      </w:r>
      <w:r w:rsidRPr="0014767B">
        <w:rPr>
          <w:rFonts w:ascii="Minion Pro" w:hAnsi="Minion Pro" w:cs="Verdana"/>
          <w:color w:val="262626"/>
        </w:rPr>
        <w:lastRenderedPageBreak/>
        <w:t xml:space="preserve">in order to maximize the probability that the student will complete </w:t>
      </w:r>
      <w:r w:rsidR="00A854FD">
        <w:rPr>
          <w:rFonts w:ascii="Minion Pro" w:hAnsi="Minion Pro" w:cs="Verdana"/>
          <w:color w:val="4F6228" w:themeColor="accent3" w:themeShade="80"/>
        </w:rPr>
        <w:t>transfer</w:t>
      </w:r>
      <w:r w:rsidRPr="0014767B">
        <w:rPr>
          <w:rFonts w:ascii="Minion Pro" w:hAnsi="Minion Pro" w:cs="Verdana"/>
          <w:color w:val="262626"/>
        </w:rPr>
        <w:t xml:space="preserve">-level coursework in English and mathematics within a one-year timeframe. The bill would prohibit a </w:t>
      </w:r>
      <w:r w:rsidRPr="0014767B">
        <w:rPr>
          <w:rFonts w:ascii="Minion Pro" w:hAnsi="Minion Pro" w:cs="Verdana"/>
          <w:bCs/>
          <w:color w:val="0E0E0E"/>
        </w:rPr>
        <w:t>community</w:t>
      </w:r>
      <w:r w:rsidRPr="0014767B">
        <w:rPr>
          <w:rFonts w:ascii="Minion Pro" w:hAnsi="Minion Pro" w:cs="Verdana"/>
          <w:color w:val="262626"/>
        </w:rPr>
        <w:t xml:space="preserve"> college district or college from requiring students to enroll in remedial coursework that lengthens their time to complete a degree unless research shows that those students are highly unlikely to succeed in </w:t>
      </w:r>
      <w:r w:rsidR="00A854FD">
        <w:rPr>
          <w:rFonts w:ascii="Minion Pro" w:hAnsi="Minion Pro" w:cs="Verdana"/>
          <w:color w:val="4F6228" w:themeColor="accent3" w:themeShade="80"/>
        </w:rPr>
        <w:t>transfer</w:t>
      </w:r>
      <w:r w:rsidRPr="0014767B">
        <w:rPr>
          <w:rFonts w:ascii="Minion Pro" w:hAnsi="Minion Pro" w:cs="Verdana"/>
          <w:color w:val="262626"/>
        </w:rPr>
        <w:t xml:space="preserve">-level coursework. The bill would authorize a </w:t>
      </w:r>
      <w:r w:rsidRPr="0014767B">
        <w:rPr>
          <w:rFonts w:ascii="Minion Pro" w:hAnsi="Minion Pro" w:cs="Verdana"/>
          <w:bCs/>
          <w:color w:val="0E0E0E"/>
        </w:rPr>
        <w:t>community</w:t>
      </w:r>
      <w:r w:rsidRPr="0014767B">
        <w:rPr>
          <w:rFonts w:ascii="Minion Pro" w:hAnsi="Minion Pro" w:cs="Verdana"/>
          <w:color w:val="262626"/>
        </w:rPr>
        <w:t xml:space="preserve"> college district or college to require students to enroll in additional concurrent support during the same semester that they take the college-level English or mathematics course, but only if it is determined that the support will be essential to the student’s success in the college-level English or mathematics course. To the extent the bill would impose additional duties on </w:t>
      </w:r>
      <w:r w:rsidRPr="0014767B">
        <w:rPr>
          <w:rFonts w:ascii="Minion Pro" w:hAnsi="Minion Pro" w:cs="Verdana"/>
          <w:bCs/>
          <w:color w:val="0E0E0E"/>
        </w:rPr>
        <w:t>community</w:t>
      </w:r>
      <w:r w:rsidRPr="0014767B">
        <w:rPr>
          <w:rFonts w:ascii="Minion Pro" w:hAnsi="Minion Pro" w:cs="Verdana"/>
          <w:color w:val="262626"/>
        </w:rPr>
        <w:t xml:space="preserve"> college districts and </w:t>
      </w:r>
      <w:r w:rsidRPr="0014767B">
        <w:rPr>
          <w:rFonts w:ascii="Minion Pro" w:hAnsi="Minion Pro" w:cs="Verdana"/>
          <w:bCs/>
          <w:color w:val="0E0E0E"/>
        </w:rPr>
        <w:t>colleges</w:t>
      </w:r>
      <w:r w:rsidRPr="0014767B">
        <w:rPr>
          <w:rFonts w:ascii="Minion Pro" w:hAnsi="Minion Pro" w:cs="Verdana"/>
          <w:color w:val="262626"/>
        </w:rPr>
        <w:t>, the bill would impose a state-mandated local program.</w:t>
      </w:r>
      <w:r w:rsidR="00A854FD">
        <w:rPr>
          <w:rFonts w:ascii="Minion Pro" w:hAnsi="Minion Pro" w:cs="Verdana"/>
          <w:color w:val="262626"/>
        </w:rPr>
        <w:t xml:space="preserve">  </w:t>
      </w:r>
      <w:r w:rsidR="00A854FD">
        <w:rPr>
          <w:rFonts w:ascii="Minion Pro" w:hAnsi="Minion Pro" w:cs="Verdana"/>
          <w:color w:val="4F6228" w:themeColor="accent3" w:themeShade="80"/>
        </w:rPr>
        <w:t xml:space="preserve">This bill encourages the State Dept. of Education and the Chancellor’s Office to work collaboratively to ensure timely access to data regarding high school performance.  </w:t>
      </w:r>
      <w:r w:rsidR="001269A9">
        <w:rPr>
          <w:rFonts w:ascii="Minion Pro" w:hAnsi="Minion Pro" w:cs="Verdana"/>
          <w:color w:val="262626"/>
        </w:rPr>
        <w:t xml:space="preserve"> </w:t>
      </w:r>
      <w:r w:rsidR="00C45C52">
        <w:rPr>
          <w:rFonts w:ascii="Minion Pro" w:hAnsi="Minion Pro" w:cs="Verdana"/>
          <w:color w:val="00B050"/>
        </w:rPr>
        <w:t>The bill was slightly amended to allow for students who wish to earn an associate’s degree but not transfer</w:t>
      </w:r>
      <w:r w:rsidR="00DB2488">
        <w:rPr>
          <w:rFonts w:ascii="Minion Pro" w:hAnsi="Minion Pro" w:cs="Verdana"/>
          <w:color w:val="00B050"/>
        </w:rPr>
        <w:t xml:space="preserve"> to complete associate’s level English and math in one-year</w:t>
      </w:r>
      <w:r w:rsidR="00C45C52">
        <w:rPr>
          <w:rFonts w:ascii="Minion Pro" w:hAnsi="Minion Pro" w:cs="Verdana"/>
          <w:color w:val="00B050"/>
        </w:rPr>
        <w:t>, and for ESL students</w:t>
      </w:r>
      <w:r w:rsidR="00DB2488">
        <w:rPr>
          <w:rFonts w:ascii="Minion Pro" w:hAnsi="Minion Pro" w:cs="Verdana"/>
          <w:color w:val="00B050"/>
        </w:rPr>
        <w:t xml:space="preserve"> to have a three</w:t>
      </w:r>
      <w:r w:rsidR="00B32313">
        <w:rPr>
          <w:rFonts w:ascii="Minion Pro" w:hAnsi="Minion Pro" w:cs="Verdana"/>
          <w:color w:val="00B050"/>
        </w:rPr>
        <w:t>-year time frame</w:t>
      </w:r>
      <w:r w:rsidR="00C45C52">
        <w:rPr>
          <w:rFonts w:ascii="Minion Pro" w:hAnsi="Minion Pro" w:cs="Verdana"/>
          <w:color w:val="00B050"/>
        </w:rPr>
        <w:t xml:space="preserve">.  </w:t>
      </w:r>
      <w:r w:rsidR="001269A9">
        <w:rPr>
          <w:rFonts w:ascii="Minion Pro" w:hAnsi="Minion Pro" w:cs="Verdana"/>
          <w:color w:val="0070C0"/>
        </w:rPr>
        <w:t>Amended 5/3/</w:t>
      </w:r>
      <w:proofErr w:type="gramStart"/>
      <w:r w:rsidR="001269A9">
        <w:rPr>
          <w:rFonts w:ascii="Minion Pro" w:hAnsi="Minion Pro" w:cs="Verdana"/>
          <w:color w:val="0070C0"/>
        </w:rPr>
        <w:t>17</w:t>
      </w:r>
      <w:r w:rsidR="003D38FB">
        <w:rPr>
          <w:rFonts w:ascii="Minion Pro" w:hAnsi="Minion Pro" w:cs="Verdana"/>
          <w:color w:val="0070C0"/>
        </w:rPr>
        <w:t xml:space="preserve">  </w:t>
      </w:r>
      <w:r w:rsidR="003D38FB">
        <w:rPr>
          <w:rFonts w:ascii="Minion Pro" w:hAnsi="Minion Pro" w:cs="Verdana"/>
          <w:color w:val="4F6228" w:themeColor="accent3" w:themeShade="80"/>
        </w:rPr>
        <w:t>Amended</w:t>
      </w:r>
      <w:proofErr w:type="gramEnd"/>
      <w:r w:rsidR="003D38FB">
        <w:rPr>
          <w:rFonts w:ascii="Minion Pro" w:hAnsi="Minion Pro" w:cs="Verdana"/>
          <w:color w:val="4F6228" w:themeColor="accent3" w:themeShade="80"/>
        </w:rPr>
        <w:t xml:space="preserve"> 5/30/17</w:t>
      </w:r>
      <w:r w:rsidR="00C45C52">
        <w:rPr>
          <w:rFonts w:ascii="Minion Pro" w:hAnsi="Minion Pro" w:cs="Verdana"/>
          <w:color w:val="4F6228" w:themeColor="accent3" w:themeShade="80"/>
        </w:rPr>
        <w:t xml:space="preserve">  </w:t>
      </w:r>
      <w:r w:rsidR="00B32313">
        <w:rPr>
          <w:rFonts w:ascii="Minion Pro" w:hAnsi="Minion Pro" w:cs="Verdana"/>
          <w:color w:val="00B050"/>
        </w:rPr>
        <w:t>Amended 7/19</w:t>
      </w:r>
      <w:r w:rsidR="00C45C52">
        <w:rPr>
          <w:rFonts w:ascii="Minion Pro" w:hAnsi="Minion Pro" w:cs="Verdana"/>
          <w:color w:val="00B050"/>
        </w:rPr>
        <w:t>/17</w:t>
      </w:r>
      <w:r w:rsidR="00B32313">
        <w:rPr>
          <w:rFonts w:ascii="Minion Pro" w:hAnsi="Minion Pro" w:cs="Verdana"/>
          <w:color w:val="00B050"/>
        </w:rPr>
        <w:t xml:space="preserve"> </w:t>
      </w:r>
    </w:p>
    <w:p w14:paraId="565414A0" w14:textId="77777777" w:rsidR="00AA3A2E" w:rsidRPr="0014767B" w:rsidRDefault="00AA3A2E" w:rsidP="00F15881">
      <w:pPr>
        <w:rPr>
          <w:rFonts w:ascii="Minion Pro" w:hAnsi="Minion Pro" w:cs="Verdana"/>
          <w:color w:val="262626"/>
        </w:rPr>
      </w:pPr>
    </w:p>
    <w:p w14:paraId="3E9C1379" w14:textId="36749EB5" w:rsidR="00AA3A2E" w:rsidRPr="00041786" w:rsidRDefault="00AA3A2E" w:rsidP="00593B29">
      <w:pPr>
        <w:ind w:left="720"/>
        <w:rPr>
          <w:rFonts w:ascii="Minion Pro" w:hAnsi="Minion Pro"/>
          <w:color w:val="1F497D" w:themeColor="text2"/>
        </w:rPr>
      </w:pPr>
      <w:r w:rsidRPr="0014767B">
        <w:rPr>
          <w:rFonts w:ascii="Minion Pro" w:hAnsi="Minion Pro"/>
          <w:b/>
        </w:rPr>
        <w:t>Status:</w:t>
      </w:r>
      <w:r w:rsidR="00A1272C">
        <w:rPr>
          <w:rFonts w:ascii="Minion Pro" w:hAnsi="Minion Pro"/>
        </w:rPr>
        <w:t xml:space="preserve"> </w:t>
      </w:r>
      <w:r w:rsidR="00041786">
        <w:rPr>
          <w:rFonts w:ascii="Minion Pro" w:hAnsi="Minion Pro"/>
          <w:color w:val="1F497D" w:themeColor="text2"/>
        </w:rPr>
        <w:t xml:space="preserve">Signed by the Governor.  </w:t>
      </w:r>
    </w:p>
    <w:p w14:paraId="04A3E892" w14:textId="77777777" w:rsidR="00AA3A2E" w:rsidRPr="0014767B" w:rsidRDefault="00AA3A2E" w:rsidP="00AA3A2E">
      <w:pPr>
        <w:rPr>
          <w:rFonts w:ascii="Minion Pro" w:hAnsi="Minion Pro"/>
        </w:rPr>
      </w:pPr>
    </w:p>
    <w:p w14:paraId="1DD61C69" w14:textId="32F94897" w:rsidR="006D6008" w:rsidRPr="00041786" w:rsidRDefault="00AA3A2E" w:rsidP="00041786">
      <w:pPr>
        <w:ind w:left="720"/>
        <w:rPr>
          <w:rFonts w:ascii="Minion Pro" w:hAnsi="Minion Pro"/>
        </w:rPr>
      </w:pPr>
      <w:r w:rsidRPr="0014767B">
        <w:rPr>
          <w:rFonts w:ascii="Minion Pro" w:hAnsi="Minion Pro"/>
          <w:b/>
        </w:rPr>
        <w:t>ASCCC Position/Resolutions</w:t>
      </w:r>
      <w:r w:rsidRPr="0014767B">
        <w:rPr>
          <w:rFonts w:ascii="Minion Pro" w:hAnsi="Minion Pro"/>
        </w:rPr>
        <w:t xml:space="preserve">: </w:t>
      </w:r>
      <w:r w:rsidR="00A1272C">
        <w:rPr>
          <w:rFonts w:ascii="Minion Pro" w:hAnsi="Minion Pro"/>
        </w:rPr>
        <w:t xml:space="preserve">The ASCCC has long held that assessment for placement is a local decision of alignment with appropriate curriculum.  We have significant concerns with this bill’s current language.  We would support a bill that improved the availability of high school transcript data to community colleges with the funding to support that data structure.  </w:t>
      </w:r>
      <w:r w:rsidR="0010203B">
        <w:rPr>
          <w:rFonts w:ascii="Minion Pro" w:hAnsi="Minion Pro"/>
        </w:rPr>
        <w:t xml:space="preserve">The ASCCC adopted resolution SP17 6.04 opposing the limitation of multiple measures included in this bill. </w:t>
      </w:r>
      <w:r w:rsidR="00C45C52">
        <w:rPr>
          <w:rFonts w:ascii="Minion Pro" w:hAnsi="Minion Pro"/>
        </w:rPr>
        <w:t xml:space="preserve">A letter of opposition was submitted.  </w:t>
      </w:r>
      <w:r w:rsidR="0010203B">
        <w:rPr>
          <w:rFonts w:ascii="Minion Pro" w:hAnsi="Minion Pro"/>
        </w:rPr>
        <w:t xml:space="preserve"> </w:t>
      </w:r>
    </w:p>
    <w:p w14:paraId="28BA0860" w14:textId="77777777" w:rsidR="00F649F2" w:rsidRDefault="00F649F2" w:rsidP="006D6008">
      <w:pPr>
        <w:widowControl w:val="0"/>
        <w:autoSpaceDE w:val="0"/>
        <w:autoSpaceDN w:val="0"/>
        <w:adjustRightInd w:val="0"/>
        <w:rPr>
          <w:rFonts w:ascii="Minion Pro" w:hAnsi="Minion Pro"/>
          <w:color w:val="000000"/>
        </w:rPr>
      </w:pPr>
    </w:p>
    <w:p w14:paraId="7DB3686B" w14:textId="2B899CC5" w:rsidR="00607777" w:rsidRPr="0014767B" w:rsidRDefault="00DB2488" w:rsidP="00607777">
      <w:pPr>
        <w:widowControl w:val="0"/>
        <w:autoSpaceDE w:val="0"/>
        <w:autoSpaceDN w:val="0"/>
        <w:adjustRightInd w:val="0"/>
        <w:rPr>
          <w:rFonts w:ascii="Minion Pro" w:hAnsi="Minion Pro"/>
          <w:b/>
          <w:bCs/>
          <w:color w:val="000000"/>
        </w:rPr>
      </w:pPr>
      <w:r>
        <w:rPr>
          <w:rFonts w:ascii="Minion Pro" w:hAnsi="Minion Pro"/>
          <w:b/>
          <w:bCs/>
          <w:color w:val="000000"/>
        </w:rPr>
        <w:t>*</w:t>
      </w:r>
      <w:r w:rsidR="00607777">
        <w:rPr>
          <w:rFonts w:ascii="Minion Pro" w:hAnsi="Minion Pro"/>
          <w:b/>
          <w:bCs/>
          <w:color w:val="000000"/>
        </w:rPr>
        <w:t>AB 101</w:t>
      </w:r>
      <w:r w:rsidR="00607777" w:rsidRPr="0014767B">
        <w:rPr>
          <w:rFonts w:ascii="Minion Pro" w:hAnsi="Minion Pro"/>
          <w:b/>
          <w:bCs/>
          <w:color w:val="000000"/>
        </w:rPr>
        <w:t>8 (</w:t>
      </w:r>
      <w:r w:rsidR="00607777">
        <w:rPr>
          <w:rFonts w:ascii="Minion Pro" w:hAnsi="Minion Pro"/>
          <w:b/>
          <w:bCs/>
          <w:color w:val="000000"/>
        </w:rPr>
        <w:t>Reyes</w:t>
      </w:r>
      <w:r w:rsidR="00607777" w:rsidRPr="0014767B">
        <w:rPr>
          <w:rFonts w:ascii="Minion Pro" w:hAnsi="Minion Pro"/>
          <w:b/>
          <w:bCs/>
          <w:color w:val="000000"/>
        </w:rPr>
        <w:t xml:space="preserve">) </w:t>
      </w:r>
      <w:r w:rsidR="00607777">
        <w:rPr>
          <w:rFonts w:ascii="Minion Pro" w:hAnsi="Minion Pro"/>
          <w:b/>
          <w:bCs/>
          <w:color w:val="000000"/>
        </w:rPr>
        <w:t>Community Colleges, Student Equity Plans, Homeless Students</w:t>
      </w:r>
    </w:p>
    <w:p w14:paraId="66B9D258" w14:textId="69CCCAE2" w:rsidR="00607777" w:rsidRPr="005C00AF" w:rsidRDefault="00607777" w:rsidP="00607777">
      <w:pPr>
        <w:widowControl w:val="0"/>
        <w:autoSpaceDE w:val="0"/>
        <w:autoSpaceDN w:val="0"/>
        <w:adjustRightInd w:val="0"/>
        <w:rPr>
          <w:rFonts w:ascii="Minion Pro" w:hAnsi="Minion Pro"/>
          <w:color w:val="FF0000"/>
        </w:rPr>
      </w:pPr>
      <w:r w:rsidRPr="0014767B">
        <w:rPr>
          <w:rFonts w:ascii="Minion Pro" w:hAnsi="Minion Pro"/>
          <w:color w:val="000000"/>
        </w:rPr>
        <w:t xml:space="preserve">AB </w:t>
      </w:r>
      <w:r w:rsidR="00B96476">
        <w:rPr>
          <w:rFonts w:ascii="Minion Pro" w:hAnsi="Minion Pro"/>
          <w:color w:val="000000"/>
        </w:rPr>
        <w:t xml:space="preserve">1018 would amend the list of student categories tracked by SSSP to include, but not limit to, current and former foster youth, students with disabilities, low-income students, veterans, students in the racial and ethnic categories defined by the U.S. Census Bureau, </w:t>
      </w:r>
      <w:r w:rsidR="0032143D" w:rsidRPr="0032143D">
        <w:rPr>
          <w:rFonts w:ascii="Minion Pro" w:hAnsi="Minion Pro"/>
          <w:color w:val="00B050"/>
        </w:rPr>
        <w:t xml:space="preserve">lesbian, gay, bisexual and transgender students </w:t>
      </w:r>
      <w:r w:rsidR="00B96476">
        <w:rPr>
          <w:rFonts w:ascii="Minion Pro" w:hAnsi="Minion Pro"/>
          <w:color w:val="000000"/>
        </w:rPr>
        <w:t xml:space="preserve">and homeless students.  </w:t>
      </w:r>
      <w:r w:rsidR="0032143D">
        <w:rPr>
          <w:rFonts w:ascii="Minion Pro" w:hAnsi="Minion Pro"/>
          <w:color w:val="00B050"/>
        </w:rPr>
        <w:t xml:space="preserve">This bill also permits the Chancellor’s Office to include more required categories.  </w:t>
      </w:r>
      <w:r w:rsidR="005C00AF">
        <w:rPr>
          <w:rFonts w:ascii="Minion Pro" w:hAnsi="Minion Pro"/>
          <w:color w:val="FF0000"/>
        </w:rPr>
        <w:t>Slight amendments by Senate Appropriations 9/1/17</w:t>
      </w:r>
    </w:p>
    <w:p w14:paraId="01C77561" w14:textId="77777777" w:rsidR="00607777" w:rsidRPr="0014767B" w:rsidRDefault="00607777" w:rsidP="00607777">
      <w:pPr>
        <w:rPr>
          <w:rFonts w:ascii="Minion Pro" w:hAnsi="Minion Pro"/>
        </w:rPr>
      </w:pPr>
    </w:p>
    <w:p w14:paraId="71DF7C6B" w14:textId="2062A399" w:rsidR="00607777" w:rsidRPr="00041786" w:rsidRDefault="00607777" w:rsidP="00593B29">
      <w:pPr>
        <w:ind w:left="720"/>
        <w:rPr>
          <w:rFonts w:ascii="Minion Pro" w:hAnsi="Minion Pro" w:cstheme="minorBidi"/>
          <w:color w:val="1F497D" w:themeColor="text2"/>
        </w:rPr>
      </w:pPr>
      <w:r w:rsidRPr="0014767B">
        <w:rPr>
          <w:rFonts w:ascii="Minion Pro" w:hAnsi="Minion Pro"/>
          <w:b/>
        </w:rPr>
        <w:t>Status:</w:t>
      </w:r>
      <w:r w:rsidRPr="0014767B">
        <w:rPr>
          <w:rFonts w:ascii="Minion Pro" w:hAnsi="Minion Pro"/>
        </w:rPr>
        <w:t xml:space="preserve"> </w:t>
      </w:r>
      <w:r w:rsidR="00041786">
        <w:rPr>
          <w:rFonts w:ascii="Minion Pro" w:hAnsi="Minion Pro"/>
          <w:color w:val="1F497D" w:themeColor="text2"/>
        </w:rPr>
        <w:t xml:space="preserve">Signed by the Governor.  </w:t>
      </w:r>
    </w:p>
    <w:p w14:paraId="25B5087D" w14:textId="77777777" w:rsidR="00607777" w:rsidRPr="0014767B" w:rsidRDefault="00607777" w:rsidP="00607777">
      <w:pPr>
        <w:ind w:firstLine="720"/>
        <w:rPr>
          <w:rFonts w:ascii="Minion Pro" w:hAnsi="Minion Pro"/>
        </w:rPr>
      </w:pPr>
    </w:p>
    <w:p w14:paraId="2D136161" w14:textId="47B7A516" w:rsidR="00607777" w:rsidRPr="0014767B" w:rsidRDefault="00607777" w:rsidP="00607777">
      <w:pPr>
        <w:ind w:left="720"/>
        <w:rPr>
          <w:rFonts w:ascii="Minion Pro" w:hAnsi="Minion Pro"/>
        </w:rPr>
      </w:pPr>
      <w:r w:rsidRPr="0014767B">
        <w:rPr>
          <w:rFonts w:ascii="Minion Pro" w:hAnsi="Minion Pro"/>
          <w:b/>
        </w:rPr>
        <w:t>ASCCC Position/Resolutions</w:t>
      </w:r>
      <w:r w:rsidRPr="0014767B">
        <w:rPr>
          <w:rFonts w:ascii="Minion Pro" w:hAnsi="Minion Pro"/>
        </w:rPr>
        <w:t xml:space="preserve">:  </w:t>
      </w:r>
      <w:r w:rsidR="00B96476">
        <w:rPr>
          <w:rFonts w:ascii="Minion Pro" w:hAnsi="Minion Pro"/>
        </w:rPr>
        <w:t>The ASCCC is supportive of efforts to ensure access to all student groups and would also advocate for inclusion of LGBTQI+ students in the list</w:t>
      </w:r>
      <w:r>
        <w:rPr>
          <w:rFonts w:ascii="Minion Pro" w:hAnsi="Minion Pro"/>
        </w:rPr>
        <w:t xml:space="preserve">.  </w:t>
      </w:r>
      <w:r w:rsidR="0032143D" w:rsidRPr="0032143D">
        <w:rPr>
          <w:rFonts w:ascii="Minion Pro" w:hAnsi="Minion Pro"/>
          <w:color w:val="00B050"/>
        </w:rPr>
        <w:t>And done!</w:t>
      </w:r>
      <w:r w:rsidRPr="0032143D">
        <w:rPr>
          <w:rFonts w:ascii="Minion Pro" w:hAnsi="Minion Pro"/>
          <w:color w:val="00B050"/>
        </w:rPr>
        <w:t xml:space="preserve">    </w:t>
      </w:r>
    </w:p>
    <w:p w14:paraId="741B5DEB" w14:textId="77777777" w:rsidR="009E0E50" w:rsidRPr="009E0E50" w:rsidRDefault="009E0E50" w:rsidP="00C26298">
      <w:pPr>
        <w:widowControl w:val="0"/>
        <w:autoSpaceDE w:val="0"/>
        <w:autoSpaceDN w:val="0"/>
        <w:adjustRightInd w:val="0"/>
        <w:rPr>
          <w:rFonts w:ascii="Minion Pro" w:hAnsi="Minion Pro"/>
          <w:b/>
          <w:bCs/>
        </w:rPr>
      </w:pPr>
    </w:p>
    <w:p w14:paraId="70A3B2E9" w14:textId="34F9E9F2" w:rsidR="00C26298" w:rsidRPr="0014767B" w:rsidRDefault="007B2C48" w:rsidP="00C26298">
      <w:pPr>
        <w:widowControl w:val="0"/>
        <w:autoSpaceDE w:val="0"/>
        <w:autoSpaceDN w:val="0"/>
        <w:adjustRightInd w:val="0"/>
        <w:rPr>
          <w:rFonts w:ascii="Minion Pro" w:hAnsi="Minion Pro"/>
          <w:b/>
          <w:bCs/>
          <w:color w:val="000000"/>
        </w:rPr>
      </w:pPr>
      <w:r>
        <w:rPr>
          <w:rFonts w:ascii="Minion Pro" w:hAnsi="Minion Pro"/>
          <w:b/>
          <w:bCs/>
          <w:color w:val="000000"/>
        </w:rPr>
        <w:t>*</w:t>
      </w:r>
      <w:r w:rsidR="00C26298" w:rsidRPr="0014767B">
        <w:rPr>
          <w:rFonts w:ascii="Minion Pro" w:hAnsi="Minion Pro"/>
          <w:b/>
          <w:bCs/>
          <w:color w:val="000000"/>
        </w:rPr>
        <w:t xml:space="preserve">AB 1567 (Holden) Foster Youth. </w:t>
      </w:r>
    </w:p>
    <w:p w14:paraId="5646AE90" w14:textId="583B2777" w:rsidR="00C26298" w:rsidRPr="005C00AF" w:rsidRDefault="00C26298" w:rsidP="00C26298">
      <w:pPr>
        <w:widowControl w:val="0"/>
        <w:autoSpaceDE w:val="0"/>
        <w:autoSpaceDN w:val="0"/>
        <w:adjustRightInd w:val="0"/>
        <w:rPr>
          <w:rFonts w:ascii="Minion Pro" w:hAnsi="Minion Pro"/>
          <w:color w:val="FF0000"/>
        </w:rPr>
      </w:pPr>
      <w:r w:rsidRPr="0014767B">
        <w:rPr>
          <w:rFonts w:ascii="Minion Pro" w:hAnsi="Minion Pro"/>
          <w:color w:val="000000"/>
        </w:rPr>
        <w:t xml:space="preserve">AB 1567 requires the State Department of Social Services and county welfare departments, in coordination with the California State University and the California Community Colleges to share relevant data on foster youth enrollment and ensure that foster youth are offered access to programs offered, like EOPS. </w:t>
      </w:r>
      <w:r w:rsidR="005C00AF">
        <w:rPr>
          <w:rFonts w:ascii="Minion Pro" w:hAnsi="Minion Pro"/>
          <w:color w:val="FF0000"/>
        </w:rPr>
        <w:t>Amended by Senate to reduce data requirements. 9/1/17</w:t>
      </w:r>
    </w:p>
    <w:p w14:paraId="6811BFE0" w14:textId="77777777" w:rsidR="00C26298" w:rsidRPr="0014767B" w:rsidRDefault="00C26298" w:rsidP="00FB299E">
      <w:pPr>
        <w:rPr>
          <w:rFonts w:ascii="Minion Pro" w:hAnsi="Minion Pro"/>
        </w:rPr>
      </w:pPr>
    </w:p>
    <w:p w14:paraId="3B0975DA" w14:textId="032AD6CA" w:rsidR="00C26298" w:rsidRPr="00041786" w:rsidRDefault="00C26298" w:rsidP="00593B29">
      <w:pPr>
        <w:ind w:left="720"/>
        <w:rPr>
          <w:rFonts w:ascii="Minion Pro" w:hAnsi="Minion Pro"/>
          <w:color w:val="1F497D" w:themeColor="text2"/>
        </w:rPr>
      </w:pPr>
      <w:r w:rsidRPr="0014767B">
        <w:rPr>
          <w:rFonts w:ascii="Minion Pro" w:hAnsi="Minion Pro"/>
          <w:b/>
        </w:rPr>
        <w:t>Status:</w:t>
      </w:r>
      <w:r w:rsidR="00E95DBD">
        <w:rPr>
          <w:rFonts w:ascii="Minion Pro" w:hAnsi="Minion Pro"/>
        </w:rPr>
        <w:t xml:space="preserve"> </w:t>
      </w:r>
      <w:r w:rsidR="00041786">
        <w:rPr>
          <w:rFonts w:ascii="Minion Pro" w:hAnsi="Minion Pro"/>
          <w:color w:val="1F497D" w:themeColor="text2"/>
        </w:rPr>
        <w:t xml:space="preserve">Signed by the Governor.  </w:t>
      </w:r>
    </w:p>
    <w:p w14:paraId="74FB025C" w14:textId="77777777" w:rsidR="00C26298" w:rsidRPr="0014767B" w:rsidRDefault="00C26298" w:rsidP="00C26298">
      <w:pPr>
        <w:rPr>
          <w:rFonts w:ascii="Minion Pro" w:hAnsi="Minion Pro"/>
        </w:rPr>
      </w:pPr>
    </w:p>
    <w:p w14:paraId="14973472" w14:textId="77777777" w:rsidR="009366BD" w:rsidRDefault="00C26298" w:rsidP="0077252F">
      <w:pPr>
        <w:ind w:left="720"/>
        <w:rPr>
          <w:rFonts w:ascii="Minion Pro" w:hAnsi="Minion Pro"/>
        </w:rPr>
      </w:pPr>
      <w:r w:rsidRPr="0014767B">
        <w:rPr>
          <w:rFonts w:ascii="Minion Pro" w:hAnsi="Minion Pro"/>
          <w:b/>
        </w:rPr>
        <w:t>ASCCC Position/Resolutions</w:t>
      </w:r>
      <w:r w:rsidRPr="0014767B">
        <w:rPr>
          <w:rFonts w:ascii="Minion Pro" w:hAnsi="Minion Pro"/>
        </w:rPr>
        <w:t xml:space="preserve">:  </w:t>
      </w:r>
      <w:r w:rsidR="00E95DBD">
        <w:rPr>
          <w:rFonts w:ascii="Minion Pro" w:hAnsi="Minion Pro"/>
        </w:rPr>
        <w:t>We should support any efforts to support former foster youth</w:t>
      </w:r>
      <w:r w:rsidRPr="0014767B">
        <w:rPr>
          <w:rFonts w:ascii="Minion Pro" w:hAnsi="Minion Pro"/>
        </w:rPr>
        <w:t xml:space="preserve">.     </w:t>
      </w:r>
    </w:p>
    <w:p w14:paraId="779EA613" w14:textId="77777777" w:rsidR="009366BD" w:rsidRDefault="009366BD" w:rsidP="009366BD">
      <w:pPr>
        <w:rPr>
          <w:rFonts w:ascii="Minion Pro" w:hAnsi="Minion Pro"/>
          <w:b/>
        </w:rPr>
      </w:pPr>
    </w:p>
    <w:p w14:paraId="1C56315F" w14:textId="7290ACCC" w:rsidR="009366BD" w:rsidRDefault="007B2C48" w:rsidP="009366BD">
      <w:pPr>
        <w:rPr>
          <w:rFonts w:ascii="Minion Pro" w:hAnsi="Minion Pro"/>
          <w:b/>
        </w:rPr>
      </w:pPr>
      <w:r>
        <w:rPr>
          <w:rFonts w:ascii="Minion Pro" w:hAnsi="Minion Pro"/>
          <w:b/>
        </w:rPr>
        <w:t>*</w:t>
      </w:r>
      <w:r w:rsidR="009366BD">
        <w:rPr>
          <w:rFonts w:ascii="Minion Pro" w:hAnsi="Minion Pro"/>
          <w:b/>
        </w:rPr>
        <w:t>ACR 32 (</w:t>
      </w:r>
      <w:proofErr w:type="gramStart"/>
      <w:r w:rsidR="009366BD">
        <w:rPr>
          <w:rFonts w:ascii="Minion Pro" w:hAnsi="Minion Pro"/>
          <w:b/>
        </w:rPr>
        <w:t>Medina)  Community</w:t>
      </w:r>
      <w:proofErr w:type="gramEnd"/>
      <w:r w:rsidR="009366BD">
        <w:rPr>
          <w:rFonts w:ascii="Minion Pro" w:hAnsi="Minion Pro"/>
          <w:b/>
        </w:rPr>
        <w:t xml:space="preserve"> College Faculty </w:t>
      </w:r>
    </w:p>
    <w:p w14:paraId="4CB67AFA" w14:textId="158AB329" w:rsidR="00E95DBD" w:rsidRDefault="00C26298" w:rsidP="009366BD">
      <w:pPr>
        <w:rPr>
          <w:rFonts w:ascii="Minion Pro" w:hAnsi="Minion Pro" w:cs="Verdana"/>
          <w:color w:val="262626"/>
        </w:rPr>
      </w:pPr>
      <w:r w:rsidRPr="0014767B">
        <w:rPr>
          <w:rFonts w:ascii="Minion Pro" w:hAnsi="Minion Pro"/>
        </w:rPr>
        <w:t xml:space="preserve"> </w:t>
      </w:r>
      <w:r w:rsidR="009366BD" w:rsidRPr="0014767B">
        <w:rPr>
          <w:rFonts w:ascii="Minion Pro" w:hAnsi="Minion Pro" w:cs="Verdana"/>
          <w:color w:val="262626"/>
        </w:rPr>
        <w:t>This</w:t>
      </w:r>
      <w:r w:rsidR="00955A4D">
        <w:rPr>
          <w:rFonts w:ascii="Minion Pro" w:hAnsi="Minion Pro" w:cs="Verdana"/>
          <w:color w:val="262626"/>
        </w:rPr>
        <w:t xml:space="preserve"> Concurrent Resolution would urge the Chancellor of the California Community Colleges to set goals toward making progress on the goals of 75% of credit classroom instruction covered by full-time faculty, improved access to part-time health care and office hours, and improved compensation toward parity for part-time faculty and noncredit faculty.  </w:t>
      </w:r>
    </w:p>
    <w:p w14:paraId="493B6F1F" w14:textId="77777777" w:rsidR="009366BD" w:rsidRDefault="009366BD" w:rsidP="009366BD">
      <w:pPr>
        <w:rPr>
          <w:rFonts w:ascii="Minion Pro" w:hAnsi="Minion Pro" w:cs="Verdana"/>
          <w:color w:val="262626"/>
        </w:rPr>
      </w:pPr>
    </w:p>
    <w:p w14:paraId="5A5B636B" w14:textId="1D7EAB52" w:rsidR="009366BD" w:rsidRPr="0014767B" w:rsidRDefault="009366BD" w:rsidP="00617D3D">
      <w:pPr>
        <w:ind w:left="720"/>
        <w:rPr>
          <w:rFonts w:ascii="Minion Pro" w:hAnsi="Minion Pro"/>
        </w:rPr>
      </w:pPr>
      <w:r w:rsidRPr="0014767B">
        <w:rPr>
          <w:rFonts w:ascii="Minion Pro" w:hAnsi="Minion Pro"/>
          <w:b/>
        </w:rPr>
        <w:t>Status:</w:t>
      </w:r>
      <w:r>
        <w:rPr>
          <w:rFonts w:ascii="Minion Pro" w:hAnsi="Minion Pro"/>
        </w:rPr>
        <w:t xml:space="preserve"> </w:t>
      </w:r>
      <w:r w:rsidR="00617D3D">
        <w:rPr>
          <w:rFonts w:ascii="Minion Pro" w:hAnsi="Minion Pro"/>
          <w:color w:val="FF0000"/>
        </w:rPr>
        <w:t>Enrolled 9/13/17.</w:t>
      </w:r>
      <w:r w:rsidR="00434B2A">
        <w:rPr>
          <w:rFonts w:ascii="Minion Pro" w:hAnsi="Minion Pro"/>
        </w:rPr>
        <w:t xml:space="preserve"> </w:t>
      </w:r>
    </w:p>
    <w:p w14:paraId="7F01EDDD" w14:textId="77777777" w:rsidR="009366BD" w:rsidRPr="0014767B" w:rsidRDefault="009366BD" w:rsidP="009366BD">
      <w:pPr>
        <w:rPr>
          <w:rFonts w:ascii="Minion Pro" w:hAnsi="Minion Pro"/>
        </w:rPr>
      </w:pPr>
    </w:p>
    <w:p w14:paraId="080F2A01" w14:textId="256D1032" w:rsidR="009366BD" w:rsidRDefault="009366BD" w:rsidP="009366BD">
      <w:pPr>
        <w:ind w:left="720"/>
        <w:rPr>
          <w:rFonts w:ascii="Minion Pro" w:hAnsi="Minion Pro"/>
        </w:rPr>
      </w:pPr>
      <w:r w:rsidRPr="0014767B">
        <w:rPr>
          <w:rFonts w:ascii="Minion Pro" w:hAnsi="Minion Pro"/>
          <w:b/>
        </w:rPr>
        <w:t>ASCCC Position/Resolutions</w:t>
      </w:r>
      <w:r w:rsidRPr="0014767B">
        <w:rPr>
          <w:rFonts w:ascii="Minion Pro" w:hAnsi="Minion Pro"/>
        </w:rPr>
        <w:t xml:space="preserve">:  </w:t>
      </w:r>
      <w:r>
        <w:rPr>
          <w:rFonts w:ascii="Minion Pro" w:hAnsi="Minion Pro"/>
        </w:rPr>
        <w:t xml:space="preserve">We </w:t>
      </w:r>
      <w:r w:rsidR="00955A4D">
        <w:rPr>
          <w:rFonts w:ascii="Minion Pro" w:hAnsi="Minion Pro"/>
        </w:rPr>
        <w:t xml:space="preserve">are very supportive of the goals set forth in this ACR within the confines of our purview regarding the academic and professional matters.  </w:t>
      </w:r>
    </w:p>
    <w:p w14:paraId="0822D2A1" w14:textId="77777777" w:rsidR="009366BD" w:rsidRPr="0014767B" w:rsidRDefault="009366BD" w:rsidP="009366BD">
      <w:pPr>
        <w:rPr>
          <w:rFonts w:ascii="Minion Pro" w:hAnsi="Minion Pro"/>
        </w:rPr>
      </w:pPr>
    </w:p>
    <w:p w14:paraId="75CB65CC" w14:textId="68CD872B" w:rsidR="005E7B45" w:rsidRPr="0014767B" w:rsidRDefault="00034EAA" w:rsidP="00075B0A">
      <w:pPr>
        <w:pStyle w:val="Default"/>
        <w:jc w:val="center"/>
        <w:rPr>
          <w:rFonts w:ascii="Minion Pro" w:hAnsi="Minion Pro"/>
          <w:b/>
          <w:bCs/>
          <w:i/>
        </w:rPr>
      </w:pPr>
      <w:r w:rsidRPr="0014767B">
        <w:rPr>
          <w:rFonts w:ascii="Minion Pro" w:hAnsi="Minion Pro"/>
          <w:b/>
          <w:bCs/>
          <w:i/>
        </w:rPr>
        <w:t>Senate Bills</w:t>
      </w:r>
    </w:p>
    <w:p w14:paraId="29DFDB35" w14:textId="77777777" w:rsidR="00BA506F" w:rsidRPr="0014767B" w:rsidRDefault="00BA506F" w:rsidP="003331F0">
      <w:pPr>
        <w:spacing w:before="100" w:beforeAutospacing="1" w:after="100" w:afterAutospacing="1"/>
        <w:contextualSpacing/>
        <w:rPr>
          <w:rFonts w:ascii="Minion Pro" w:hAnsi="Minion Pro"/>
          <w:b/>
        </w:rPr>
      </w:pPr>
    </w:p>
    <w:p w14:paraId="4EF1134B" w14:textId="7BE20B7E" w:rsidR="003331F0" w:rsidRPr="0014767B" w:rsidRDefault="003331F0" w:rsidP="003331F0">
      <w:pPr>
        <w:spacing w:before="100" w:beforeAutospacing="1" w:after="100" w:afterAutospacing="1"/>
        <w:contextualSpacing/>
        <w:rPr>
          <w:rFonts w:ascii="Minion Pro" w:hAnsi="Minion Pro"/>
          <w:b/>
        </w:rPr>
      </w:pPr>
      <w:r w:rsidRPr="0014767B">
        <w:rPr>
          <w:rFonts w:ascii="Minion Pro" w:hAnsi="Minion Pro"/>
          <w:b/>
        </w:rPr>
        <w:t>SB12 (</w:t>
      </w:r>
      <w:proofErr w:type="gramStart"/>
      <w:r w:rsidRPr="0014767B">
        <w:rPr>
          <w:rFonts w:ascii="Minion Pro" w:hAnsi="Minion Pro"/>
          <w:b/>
        </w:rPr>
        <w:t>Beall)  Foster</w:t>
      </w:r>
      <w:proofErr w:type="gramEnd"/>
      <w:r w:rsidRPr="0014767B">
        <w:rPr>
          <w:rFonts w:ascii="Minion Pro" w:hAnsi="Minion Pro"/>
          <w:b/>
        </w:rPr>
        <w:t xml:space="preserve"> Youth and Financial Assistance</w:t>
      </w:r>
    </w:p>
    <w:p w14:paraId="4EC18A9C" w14:textId="6F1AEF72" w:rsidR="008277A0" w:rsidRPr="005C00AF" w:rsidRDefault="008277A0" w:rsidP="008277A0">
      <w:pPr>
        <w:widowControl w:val="0"/>
        <w:autoSpaceDE w:val="0"/>
        <w:autoSpaceDN w:val="0"/>
        <w:adjustRightInd w:val="0"/>
        <w:jc w:val="both"/>
        <w:rPr>
          <w:rFonts w:ascii="Minion Pro" w:hAnsi="Minion Pro" w:cs="Verdana"/>
          <w:color w:val="FF0000"/>
        </w:rPr>
      </w:pPr>
      <w:r w:rsidRPr="0014767B">
        <w:rPr>
          <w:rFonts w:ascii="Minion Pro" w:hAnsi="Minion Pro" w:cs="Verdana"/>
          <w:color w:val="262626"/>
        </w:rPr>
        <w:t xml:space="preserve">This bill would require the Student Aid Commission to work cooperatively with the State Department of Social Services to </w:t>
      </w:r>
      <w:r w:rsidRPr="0014767B">
        <w:rPr>
          <w:rFonts w:ascii="Minion Pro" w:hAnsi="Minion Pro" w:cs="Verdana"/>
          <w:color w:val="262626"/>
          <w:u w:val="single"/>
        </w:rPr>
        <w:t xml:space="preserve">develop an automated system to verify a student’s status as a foster youth to aid in the processing of applications for </w:t>
      </w:r>
      <w:r w:rsidR="00022CF1">
        <w:rPr>
          <w:rFonts w:ascii="Minion Pro" w:hAnsi="Minion Pro" w:cs="Verdana"/>
          <w:color w:val="800000"/>
        </w:rPr>
        <w:t>state and federal financial aid</w:t>
      </w:r>
      <w:r w:rsidRPr="00022CF1">
        <w:rPr>
          <w:rFonts w:ascii="Minion Pro" w:hAnsi="Minion Pro" w:cs="Verdana"/>
          <w:color w:val="262626"/>
        </w:rPr>
        <w:t>.  In addition, existing law, the Cooperating Agencies Foster Youth Educational Support Program</w:t>
      </w:r>
      <w:r w:rsidRPr="0014767B">
        <w:rPr>
          <w:rFonts w:ascii="Minion Pro" w:hAnsi="Minion Pro" w:cs="Verdana"/>
          <w:color w:val="262626"/>
        </w:rPr>
        <w:t xml:space="preserve">, authorizes the Office of the Chancellor of the California Community Colleges to enter into agreements with up to 10 community college districts to provide additional funds for services in support of postsecondary education for foster youth. Existing law provides that these services include, when appropriate, but are not necessarily limited to, outreach and recruitment, service coordination, counseling, book and supply grants, tutoring, independent living and financial literacy skills support, frequent in-person contact, career guidance, transfer counseling, child care and transportation assistance, and referrals to health services, mental health services, housing assistance, and other related services.  </w:t>
      </w:r>
      <w:r w:rsidRPr="0014767B">
        <w:rPr>
          <w:rFonts w:ascii="Minion Pro" w:hAnsi="Minion Pro" w:cs="Verdana"/>
          <w:color w:val="262626"/>
          <w:u w:val="single"/>
        </w:rPr>
        <w:t>This bill would expand that authorization from up to 10 community college districts to up to 20 community</w:t>
      </w:r>
      <w:r w:rsidRPr="0014767B">
        <w:rPr>
          <w:rFonts w:ascii="Minion Pro" w:hAnsi="Minion Pro" w:cs="Verdana"/>
          <w:color w:val="262626"/>
        </w:rPr>
        <w:t xml:space="preserve"> college districts, and would make conforming changes to other provisions of the program.</w:t>
      </w:r>
      <w:r w:rsidR="00022CF1">
        <w:rPr>
          <w:rFonts w:ascii="Minion Pro" w:hAnsi="Minion Pro" w:cs="Verdana"/>
          <w:color w:val="262626"/>
        </w:rPr>
        <w:t xml:space="preserve"> </w:t>
      </w:r>
      <w:r w:rsidR="005C00AF">
        <w:rPr>
          <w:rFonts w:ascii="Minion Pro" w:hAnsi="Minion Pro" w:cs="Verdana"/>
          <w:color w:val="FF0000"/>
        </w:rPr>
        <w:t>Slight technical amendments from Senate, 9/1/17</w:t>
      </w:r>
    </w:p>
    <w:p w14:paraId="409F333F" w14:textId="7760E6F7" w:rsidR="003331F0" w:rsidRPr="00041786" w:rsidRDefault="008277A0" w:rsidP="00E006A7">
      <w:pPr>
        <w:spacing w:before="100" w:beforeAutospacing="1" w:after="100" w:afterAutospacing="1"/>
        <w:ind w:left="720"/>
        <w:rPr>
          <w:rFonts w:ascii="Minion Pro" w:hAnsi="Minion Pro"/>
          <w:color w:val="1F497D" w:themeColor="text2"/>
        </w:rPr>
      </w:pPr>
      <w:r w:rsidRPr="0014767B">
        <w:rPr>
          <w:rFonts w:ascii="Minion Pro" w:hAnsi="Minion Pro"/>
          <w:b/>
        </w:rPr>
        <w:t xml:space="preserve">Status: </w:t>
      </w:r>
      <w:r w:rsidR="00041786">
        <w:rPr>
          <w:rFonts w:ascii="Minion Pro" w:hAnsi="Minion Pro"/>
          <w:color w:val="1F497D" w:themeColor="text2"/>
        </w:rPr>
        <w:t xml:space="preserve">Signed by the Governor.  </w:t>
      </w:r>
    </w:p>
    <w:p w14:paraId="4475D420" w14:textId="59DC59CA" w:rsidR="008277A0" w:rsidRPr="0014767B" w:rsidRDefault="008277A0" w:rsidP="007426DE">
      <w:pPr>
        <w:spacing w:before="100" w:beforeAutospacing="1" w:after="100" w:afterAutospacing="1"/>
        <w:ind w:left="720"/>
        <w:contextualSpacing/>
        <w:rPr>
          <w:rFonts w:ascii="Minion Pro" w:hAnsi="Minion Pro"/>
        </w:rPr>
      </w:pPr>
      <w:r w:rsidRPr="0014767B">
        <w:rPr>
          <w:rFonts w:ascii="Minion Pro" w:hAnsi="Minion Pro"/>
          <w:b/>
        </w:rPr>
        <w:t>ASCCC Position/Resolutions</w:t>
      </w:r>
      <w:r w:rsidRPr="0014767B">
        <w:rPr>
          <w:rFonts w:ascii="Minion Pro" w:hAnsi="Minion Pro"/>
        </w:rPr>
        <w:t xml:space="preserve">:  The ASCCC does not have a specific resolution regarding the CAFYES program, but has numerous resolutions in support of access.  </w:t>
      </w:r>
    </w:p>
    <w:p w14:paraId="11F2549E" w14:textId="77777777" w:rsidR="003331F0" w:rsidRPr="0014767B" w:rsidRDefault="003331F0" w:rsidP="00267B66">
      <w:pPr>
        <w:spacing w:before="100" w:beforeAutospacing="1" w:after="100" w:afterAutospacing="1"/>
        <w:contextualSpacing/>
        <w:rPr>
          <w:rFonts w:ascii="Minion Pro" w:hAnsi="Minion Pro"/>
          <w:b/>
        </w:rPr>
      </w:pPr>
    </w:p>
    <w:p w14:paraId="02129FBD" w14:textId="77777777" w:rsidR="00384CC8" w:rsidRPr="0014767B" w:rsidRDefault="00384CC8" w:rsidP="00267B66">
      <w:pPr>
        <w:spacing w:before="100" w:beforeAutospacing="1" w:after="100" w:afterAutospacing="1"/>
        <w:contextualSpacing/>
        <w:rPr>
          <w:rFonts w:ascii="Minion Pro" w:hAnsi="Minion Pro"/>
          <w:b/>
        </w:rPr>
      </w:pPr>
    </w:p>
    <w:p w14:paraId="1112A954" w14:textId="034BD3F5" w:rsidR="00BA506F" w:rsidRPr="0014767B" w:rsidRDefault="00BA506F" w:rsidP="00267B66">
      <w:pPr>
        <w:spacing w:before="100" w:beforeAutospacing="1" w:after="100" w:afterAutospacing="1"/>
        <w:contextualSpacing/>
        <w:rPr>
          <w:rFonts w:ascii="Minion Pro" w:hAnsi="Minion Pro"/>
          <w:b/>
        </w:rPr>
      </w:pPr>
      <w:r w:rsidRPr="0014767B">
        <w:rPr>
          <w:rFonts w:ascii="Minion Pro" w:hAnsi="Minion Pro"/>
          <w:b/>
        </w:rPr>
        <w:t>SB68</w:t>
      </w:r>
      <w:r w:rsidR="005A1941" w:rsidRPr="0014767B">
        <w:rPr>
          <w:rFonts w:ascii="Minion Pro" w:hAnsi="Minion Pro"/>
          <w:b/>
        </w:rPr>
        <w:t xml:space="preserve"> (Lara) Exemption from Nonresident Tuition</w:t>
      </w:r>
    </w:p>
    <w:p w14:paraId="32F76FAF" w14:textId="5B8989FD" w:rsidR="005A1941" w:rsidRPr="001A3F3E" w:rsidRDefault="005A1941" w:rsidP="00267B66">
      <w:pPr>
        <w:spacing w:before="100" w:beforeAutospacing="1" w:after="100" w:afterAutospacing="1"/>
        <w:contextualSpacing/>
        <w:rPr>
          <w:rFonts w:ascii="Minion Pro" w:hAnsi="Minion Pro" w:cs="Verdana"/>
          <w:color w:val="800000"/>
        </w:rPr>
      </w:pPr>
      <w:r w:rsidRPr="0014767B">
        <w:rPr>
          <w:rFonts w:ascii="Minion Pro" w:hAnsi="Minion Pro" w:cs="Verdana"/>
          <w:color w:val="262626"/>
        </w:rPr>
        <w:t xml:space="preserve">Current law exempts students from nonresident tuition if they have attended a California public high school for at least 3 years.  This bill would instead exempt a student, other than a nonimmigrant alien, from nonresident tuition at the California State University and the </w:t>
      </w:r>
      <w:r w:rsidRPr="0014767B">
        <w:rPr>
          <w:rFonts w:ascii="Minion Pro" w:hAnsi="Minion Pro" w:cs="Verdana"/>
          <w:color w:val="262626"/>
        </w:rPr>
        <w:lastRenderedPageBreak/>
        <w:t>California Community Colleges if the student has a total of 3 or more years of attendance at, California secondary schools, campuses of the California Community Colleges, or a combination of those schools, as specified, and the student graduates from a California high school or attains the equivalent, attains an associate degree from a campus of the California Community Colleges, or fulfills minimum transfer requirements established for the University of California or the California State University for students transferring from campuses of the California Community Colleges.</w:t>
      </w:r>
      <w:r w:rsidR="001A3F3E">
        <w:rPr>
          <w:rFonts w:ascii="Minion Pro" w:hAnsi="Minion Pro" w:cs="Verdana"/>
          <w:color w:val="262626"/>
        </w:rPr>
        <w:t xml:space="preserve">  </w:t>
      </w:r>
      <w:r w:rsidR="001A3F3E">
        <w:rPr>
          <w:rFonts w:ascii="Minion Pro" w:hAnsi="Minion Pro" w:cs="Verdana"/>
          <w:color w:val="800000"/>
        </w:rPr>
        <w:t>Non-substantive amendments 3/29/17.</w:t>
      </w:r>
    </w:p>
    <w:p w14:paraId="0A8263C2" w14:textId="77777777" w:rsidR="005A1941" w:rsidRPr="0014767B" w:rsidRDefault="005A1941" w:rsidP="00267B66">
      <w:pPr>
        <w:spacing w:before="100" w:beforeAutospacing="1" w:after="100" w:afterAutospacing="1"/>
        <w:contextualSpacing/>
        <w:rPr>
          <w:rFonts w:ascii="Minion Pro" w:hAnsi="Minion Pro" w:cs="Verdana"/>
          <w:color w:val="262626"/>
        </w:rPr>
      </w:pPr>
    </w:p>
    <w:p w14:paraId="53A99CC9" w14:textId="467F9D48" w:rsidR="005A1941" w:rsidRPr="00041786" w:rsidRDefault="005A1941" w:rsidP="007426DE">
      <w:pPr>
        <w:spacing w:before="100" w:beforeAutospacing="1" w:after="100" w:afterAutospacing="1"/>
        <w:ind w:left="720"/>
        <w:rPr>
          <w:rFonts w:ascii="Minion Pro" w:hAnsi="Minion Pro"/>
          <w:color w:val="1F497D" w:themeColor="text2"/>
        </w:rPr>
      </w:pPr>
      <w:r w:rsidRPr="0014767B">
        <w:rPr>
          <w:rFonts w:ascii="Minion Pro" w:hAnsi="Minion Pro"/>
          <w:b/>
        </w:rPr>
        <w:t xml:space="preserve">Status: </w:t>
      </w:r>
      <w:r w:rsidR="00041786">
        <w:rPr>
          <w:rFonts w:ascii="Minion Pro" w:hAnsi="Minion Pro"/>
          <w:color w:val="1F497D" w:themeColor="text2"/>
        </w:rPr>
        <w:t>Signed by the Governor.</w:t>
      </w:r>
    </w:p>
    <w:p w14:paraId="2285C264" w14:textId="77777777" w:rsidR="005A1941" w:rsidRPr="0014767B" w:rsidRDefault="005A1941" w:rsidP="005A1941">
      <w:pPr>
        <w:spacing w:before="100" w:beforeAutospacing="1" w:after="100" w:afterAutospacing="1"/>
        <w:contextualSpacing/>
        <w:rPr>
          <w:rFonts w:ascii="Minion Pro" w:hAnsi="Minion Pro"/>
        </w:rPr>
      </w:pPr>
      <w:r w:rsidRPr="0014767B">
        <w:rPr>
          <w:rFonts w:ascii="Minion Pro" w:hAnsi="Minion Pro"/>
        </w:rPr>
        <w:tab/>
      </w:r>
      <w:r w:rsidRPr="0014767B">
        <w:rPr>
          <w:rFonts w:ascii="Minion Pro" w:hAnsi="Minion Pro"/>
          <w:b/>
        </w:rPr>
        <w:t>ASCCC Position/Resolutions</w:t>
      </w:r>
      <w:r w:rsidRPr="0014767B">
        <w:rPr>
          <w:rFonts w:ascii="Minion Pro" w:hAnsi="Minion Pro"/>
        </w:rPr>
        <w:t xml:space="preserve">:  The ASCCC has historically supported access to higher </w:t>
      </w:r>
    </w:p>
    <w:p w14:paraId="28922AD8" w14:textId="007F2B3B" w:rsidR="005A1941" w:rsidRPr="0014767B" w:rsidRDefault="005A1941" w:rsidP="005A1941">
      <w:pPr>
        <w:spacing w:before="100" w:beforeAutospacing="1" w:after="100" w:afterAutospacing="1"/>
        <w:ind w:firstLine="720"/>
        <w:contextualSpacing/>
        <w:rPr>
          <w:rFonts w:ascii="Minion Pro" w:hAnsi="Minion Pro"/>
        </w:rPr>
      </w:pPr>
      <w:r w:rsidRPr="0014767B">
        <w:rPr>
          <w:rFonts w:ascii="Minion Pro" w:hAnsi="Minion Pro"/>
        </w:rPr>
        <w:t xml:space="preserve">education to all students with zero fees.  </w:t>
      </w:r>
    </w:p>
    <w:p w14:paraId="13F6A4A7" w14:textId="77777777" w:rsidR="00BA506F" w:rsidRPr="0014767B" w:rsidRDefault="00BA506F" w:rsidP="00267B66">
      <w:pPr>
        <w:spacing w:before="100" w:beforeAutospacing="1" w:after="100" w:afterAutospacing="1"/>
        <w:contextualSpacing/>
        <w:rPr>
          <w:rFonts w:ascii="Minion Pro" w:hAnsi="Minion Pro"/>
          <w:b/>
        </w:rPr>
      </w:pPr>
    </w:p>
    <w:p w14:paraId="029A6EEF" w14:textId="77777777" w:rsidR="00C26298" w:rsidRPr="0014767B" w:rsidRDefault="00C26298" w:rsidP="00C26298">
      <w:pPr>
        <w:widowControl w:val="0"/>
        <w:autoSpaceDE w:val="0"/>
        <w:autoSpaceDN w:val="0"/>
        <w:adjustRightInd w:val="0"/>
        <w:rPr>
          <w:rFonts w:ascii="Minion Pro" w:hAnsi="Minion Pro"/>
          <w:color w:val="000000"/>
        </w:rPr>
      </w:pPr>
    </w:p>
    <w:p w14:paraId="72E75A85" w14:textId="77777777" w:rsidR="00C26298" w:rsidRPr="0014767B" w:rsidRDefault="00C26298" w:rsidP="00C26298">
      <w:pPr>
        <w:widowControl w:val="0"/>
        <w:autoSpaceDE w:val="0"/>
        <w:autoSpaceDN w:val="0"/>
        <w:adjustRightInd w:val="0"/>
        <w:rPr>
          <w:rFonts w:ascii="Minion Pro" w:hAnsi="Minion Pro"/>
          <w:b/>
          <w:bCs/>
          <w:color w:val="000000"/>
        </w:rPr>
      </w:pPr>
      <w:r w:rsidRPr="0014767B">
        <w:rPr>
          <w:rFonts w:ascii="Minion Pro" w:hAnsi="Minion Pro"/>
          <w:b/>
          <w:bCs/>
          <w:color w:val="000000"/>
        </w:rPr>
        <w:t xml:space="preserve">SB 164 (McGuire) Tribal TANF </w:t>
      </w:r>
    </w:p>
    <w:p w14:paraId="799E89BB" w14:textId="05185958" w:rsidR="00C26298" w:rsidRPr="0014767B" w:rsidRDefault="00C26298" w:rsidP="00C26298">
      <w:pPr>
        <w:widowControl w:val="0"/>
        <w:autoSpaceDE w:val="0"/>
        <w:autoSpaceDN w:val="0"/>
        <w:adjustRightInd w:val="0"/>
        <w:rPr>
          <w:rFonts w:ascii="Minion Pro" w:hAnsi="Minion Pro"/>
          <w:color w:val="000000"/>
        </w:rPr>
      </w:pPr>
      <w:r w:rsidRPr="0014767B">
        <w:rPr>
          <w:rFonts w:ascii="Minion Pro" w:hAnsi="Minion Pro"/>
          <w:color w:val="000000"/>
        </w:rPr>
        <w:t xml:space="preserve">SB 164 extends priority enrollment at a community college to recipients of Tribal TANF. </w:t>
      </w:r>
      <w:proofErr w:type="spellStart"/>
      <w:r w:rsidRPr="0014767B">
        <w:rPr>
          <w:rFonts w:ascii="Minion Pro" w:hAnsi="Minion Pro"/>
          <w:color w:val="000000"/>
        </w:rPr>
        <w:t>CalWorks</w:t>
      </w:r>
      <w:proofErr w:type="spellEnd"/>
      <w:r w:rsidRPr="0014767B">
        <w:rPr>
          <w:rFonts w:ascii="Minion Pro" w:hAnsi="Minion Pro"/>
          <w:color w:val="000000"/>
        </w:rPr>
        <w:t xml:space="preserve"> recipients already have priority enrollment and Tribal TANF is essentially the same program with authority provided to federally recognized Tribes to administer their program. The affected population is estimated at 11,000 statewide. </w:t>
      </w:r>
    </w:p>
    <w:p w14:paraId="154D102D" w14:textId="28C19BFD" w:rsidR="00C26298" w:rsidRPr="0014767B" w:rsidRDefault="00C26298" w:rsidP="001A3F3E">
      <w:pPr>
        <w:spacing w:before="100" w:beforeAutospacing="1" w:after="100" w:afterAutospacing="1"/>
        <w:ind w:firstLine="720"/>
        <w:rPr>
          <w:rFonts w:ascii="Minion Pro" w:hAnsi="Minion Pro"/>
        </w:rPr>
      </w:pPr>
      <w:r w:rsidRPr="0014767B">
        <w:rPr>
          <w:rFonts w:ascii="Minion Pro" w:hAnsi="Minion Pro"/>
          <w:b/>
        </w:rPr>
        <w:t xml:space="preserve">Status:  </w:t>
      </w:r>
      <w:r w:rsidR="00434B2A">
        <w:rPr>
          <w:rFonts w:ascii="Minion Pro" w:hAnsi="Minion Pro"/>
        </w:rPr>
        <w:t>Signed by the Governor</w:t>
      </w:r>
      <w:r w:rsidR="007426DE">
        <w:rPr>
          <w:rFonts w:ascii="Minion Pro" w:hAnsi="Minion Pro"/>
        </w:rPr>
        <w:t xml:space="preserve"> 7/21/17</w:t>
      </w:r>
    </w:p>
    <w:p w14:paraId="48724379" w14:textId="77777777" w:rsidR="00C26298" w:rsidRPr="0014767B" w:rsidRDefault="00C26298" w:rsidP="00C26298">
      <w:pPr>
        <w:spacing w:before="100" w:beforeAutospacing="1" w:after="100" w:afterAutospacing="1"/>
        <w:contextualSpacing/>
        <w:rPr>
          <w:rFonts w:ascii="Minion Pro" w:hAnsi="Minion Pro"/>
        </w:rPr>
      </w:pPr>
      <w:r w:rsidRPr="0014767B">
        <w:rPr>
          <w:rFonts w:ascii="Minion Pro" w:hAnsi="Minion Pro"/>
        </w:rPr>
        <w:tab/>
      </w:r>
      <w:r w:rsidRPr="0014767B">
        <w:rPr>
          <w:rFonts w:ascii="Minion Pro" w:hAnsi="Minion Pro"/>
          <w:b/>
        </w:rPr>
        <w:t>ASCCC Position/Resolutions</w:t>
      </w:r>
      <w:r w:rsidRPr="0014767B">
        <w:rPr>
          <w:rFonts w:ascii="Minion Pro" w:hAnsi="Minion Pro"/>
        </w:rPr>
        <w:t xml:space="preserve">:  The ASCCC has historically supported access to higher </w:t>
      </w:r>
    </w:p>
    <w:p w14:paraId="62934A7A" w14:textId="77777777" w:rsidR="00C26298" w:rsidRPr="0014767B" w:rsidRDefault="00C26298" w:rsidP="00C26298">
      <w:pPr>
        <w:spacing w:before="100" w:beforeAutospacing="1" w:after="100" w:afterAutospacing="1"/>
        <w:ind w:firstLine="720"/>
        <w:contextualSpacing/>
        <w:rPr>
          <w:rFonts w:ascii="Minion Pro" w:hAnsi="Minion Pro"/>
        </w:rPr>
      </w:pPr>
      <w:r w:rsidRPr="0014767B">
        <w:rPr>
          <w:rFonts w:ascii="Minion Pro" w:hAnsi="Minion Pro"/>
        </w:rPr>
        <w:t xml:space="preserve">education to all students with zero fees.  </w:t>
      </w:r>
    </w:p>
    <w:p w14:paraId="736DA156" w14:textId="77777777" w:rsidR="008C264A" w:rsidRPr="0014767B" w:rsidRDefault="008C264A" w:rsidP="005A711C">
      <w:pPr>
        <w:spacing w:before="100" w:beforeAutospacing="1" w:after="100" w:afterAutospacing="1"/>
        <w:contextualSpacing/>
        <w:rPr>
          <w:rFonts w:ascii="Minion Pro" w:hAnsi="Minion Pro"/>
        </w:rPr>
      </w:pPr>
      <w:bookmarkStart w:id="0" w:name="_GoBack"/>
      <w:bookmarkEnd w:id="0"/>
    </w:p>
    <w:p w14:paraId="280B5033" w14:textId="77777777" w:rsidR="00434B2A" w:rsidRPr="0014767B" w:rsidRDefault="00434B2A" w:rsidP="00267B66">
      <w:pPr>
        <w:spacing w:before="100" w:beforeAutospacing="1" w:after="100" w:afterAutospacing="1"/>
        <w:contextualSpacing/>
        <w:rPr>
          <w:rFonts w:ascii="Minion Pro" w:hAnsi="Minion Pro"/>
          <w:b/>
        </w:rPr>
      </w:pPr>
    </w:p>
    <w:p w14:paraId="34D5D011" w14:textId="409D6E0F" w:rsidR="00034EAA" w:rsidRPr="0014767B" w:rsidRDefault="00A543D9" w:rsidP="005D7BAE">
      <w:pPr>
        <w:spacing w:before="100" w:beforeAutospacing="1" w:after="100" w:afterAutospacing="1"/>
        <w:contextualSpacing/>
        <w:jc w:val="center"/>
        <w:rPr>
          <w:rFonts w:ascii="Minion Pro" w:hAnsi="Minion Pro"/>
          <w:b/>
          <w:i/>
        </w:rPr>
      </w:pPr>
      <w:r w:rsidRPr="0014767B">
        <w:rPr>
          <w:rFonts w:ascii="Minion Pro" w:hAnsi="Minion Pro"/>
          <w:b/>
          <w:i/>
        </w:rPr>
        <w:t>Bills of Interest</w:t>
      </w:r>
    </w:p>
    <w:p w14:paraId="35C7452B" w14:textId="77777777" w:rsidR="005D7BAE" w:rsidRPr="0014767B" w:rsidRDefault="005D7BAE" w:rsidP="00267B66">
      <w:pPr>
        <w:spacing w:before="100" w:beforeAutospacing="1" w:after="100" w:afterAutospacing="1"/>
        <w:contextualSpacing/>
        <w:rPr>
          <w:rFonts w:ascii="Minion Pro" w:hAnsi="Minion Pro"/>
          <w:b/>
        </w:rPr>
      </w:pPr>
    </w:p>
    <w:p w14:paraId="7D8F3BBC" w14:textId="268A01AB" w:rsidR="00BA0319" w:rsidRPr="00637D9A" w:rsidRDefault="00BA0319" w:rsidP="00267B66">
      <w:pPr>
        <w:spacing w:before="100" w:beforeAutospacing="1" w:after="100" w:afterAutospacing="1"/>
        <w:contextualSpacing/>
        <w:rPr>
          <w:rFonts w:ascii="Minion Pro" w:hAnsi="Minion Pro"/>
          <w:b/>
          <w:color w:val="00B050"/>
        </w:rPr>
      </w:pPr>
      <w:r w:rsidRPr="0014767B">
        <w:rPr>
          <w:rFonts w:ascii="Minion Pro" w:hAnsi="Minion Pro"/>
          <w:b/>
        </w:rPr>
        <w:t>AB17 (Holden) Transit Pass</w:t>
      </w:r>
      <w:r w:rsidR="00637D9A" w:rsidRPr="00041786">
        <w:rPr>
          <w:rFonts w:ascii="Minion Pro" w:hAnsi="Minion Pro"/>
          <w:b/>
        </w:rPr>
        <w:t xml:space="preserve"> </w:t>
      </w:r>
      <w:r w:rsidR="00637D9A">
        <w:rPr>
          <w:rFonts w:ascii="Minion Pro" w:hAnsi="Minion Pro"/>
          <w:b/>
          <w:color w:val="00B050"/>
        </w:rPr>
        <w:t>Pilot Program</w:t>
      </w:r>
    </w:p>
    <w:p w14:paraId="6C374AF9" w14:textId="72696E68" w:rsidR="00BA0319" w:rsidRPr="0055360B" w:rsidRDefault="00BA0319" w:rsidP="00267B66">
      <w:pPr>
        <w:spacing w:before="100" w:beforeAutospacing="1" w:after="100" w:afterAutospacing="1"/>
        <w:contextualSpacing/>
        <w:rPr>
          <w:rFonts w:ascii="Minion Pro" w:hAnsi="Minion Pro"/>
          <w:color w:val="4F6228" w:themeColor="accent3" w:themeShade="80"/>
        </w:rPr>
      </w:pPr>
      <w:r w:rsidRPr="0014767B">
        <w:rPr>
          <w:rFonts w:ascii="Minion Pro" w:hAnsi="Minion Pro"/>
        </w:rPr>
        <w:t xml:space="preserve">Creates a transit pass program that provides free or reduced cost transit passes to Title 1 middle school and high school students and community college students eligible for Pell Grants, Cal Grants or </w:t>
      </w:r>
      <w:proofErr w:type="spellStart"/>
      <w:r w:rsidRPr="0014767B">
        <w:rPr>
          <w:rFonts w:ascii="Minion Pro" w:hAnsi="Minion Pro"/>
        </w:rPr>
        <w:t>BoG</w:t>
      </w:r>
      <w:proofErr w:type="spellEnd"/>
      <w:r w:rsidRPr="0014767B">
        <w:rPr>
          <w:rFonts w:ascii="Minion Pro" w:hAnsi="Minion Pro"/>
        </w:rPr>
        <w:t xml:space="preserve"> fee waivers.  </w:t>
      </w:r>
      <w:r w:rsidR="0055360B">
        <w:rPr>
          <w:rFonts w:ascii="Minion Pro" w:hAnsi="Minion Pro"/>
          <w:color w:val="4F6228" w:themeColor="accent3" w:themeShade="80"/>
        </w:rPr>
        <w:t xml:space="preserve">Appropriates $20 million to pilot.  </w:t>
      </w:r>
    </w:p>
    <w:p w14:paraId="6BC573DC" w14:textId="77777777" w:rsidR="00BA0319" w:rsidRPr="0014767B" w:rsidRDefault="00BA0319" w:rsidP="00267B66">
      <w:pPr>
        <w:spacing w:before="100" w:beforeAutospacing="1" w:after="100" w:afterAutospacing="1"/>
        <w:contextualSpacing/>
        <w:rPr>
          <w:rFonts w:ascii="Minion Pro" w:hAnsi="Minion Pro"/>
        </w:rPr>
      </w:pPr>
    </w:p>
    <w:p w14:paraId="7E5222A4" w14:textId="20136BF4" w:rsidR="00BA0319" w:rsidRPr="00951CDA" w:rsidRDefault="00BA0319" w:rsidP="00951CDA">
      <w:pPr>
        <w:spacing w:before="100" w:beforeAutospacing="1" w:after="100" w:afterAutospacing="1"/>
        <w:ind w:left="720"/>
        <w:contextualSpacing/>
        <w:rPr>
          <w:rFonts w:ascii="Minion Pro" w:hAnsi="Minion Pro"/>
          <w:color w:val="FF0000"/>
        </w:rPr>
      </w:pPr>
      <w:r w:rsidRPr="0014767B">
        <w:rPr>
          <w:rFonts w:ascii="Minion Pro" w:hAnsi="Minion Pro"/>
          <w:b/>
        </w:rPr>
        <w:t xml:space="preserve">Status:  </w:t>
      </w:r>
      <w:r w:rsidR="008C264A">
        <w:rPr>
          <w:rFonts w:ascii="Minion Pro" w:hAnsi="Minion Pro"/>
        </w:rPr>
        <w:t>Referred to Appropriations, ordered 3</w:t>
      </w:r>
      <w:r w:rsidR="008C264A" w:rsidRPr="008C264A">
        <w:rPr>
          <w:rFonts w:ascii="Minion Pro" w:hAnsi="Minion Pro"/>
          <w:vertAlign w:val="superscript"/>
        </w:rPr>
        <w:t>rd</w:t>
      </w:r>
      <w:r w:rsidR="008C264A">
        <w:rPr>
          <w:rFonts w:ascii="Minion Pro" w:hAnsi="Minion Pro"/>
        </w:rPr>
        <w:t xml:space="preserve"> reading 9/5/17</w:t>
      </w:r>
      <w:r w:rsidR="00951CDA">
        <w:rPr>
          <w:rFonts w:ascii="Minion Pro" w:hAnsi="Minion Pro"/>
        </w:rPr>
        <w:t xml:space="preserve">. </w:t>
      </w:r>
      <w:r w:rsidR="00951CDA">
        <w:rPr>
          <w:rFonts w:ascii="Minion Pro" w:hAnsi="Minion Pro"/>
          <w:color w:val="FF0000"/>
        </w:rPr>
        <w:t>Passed Senate 9/7/17. Passed Assembly 9/12/17. Enrolled 9/13/17.</w:t>
      </w:r>
    </w:p>
    <w:p w14:paraId="7AF38B63" w14:textId="77777777" w:rsidR="00BA0319" w:rsidRPr="0014767B" w:rsidRDefault="00BA0319" w:rsidP="00267B66">
      <w:pPr>
        <w:spacing w:before="100" w:beforeAutospacing="1" w:after="100" w:afterAutospacing="1"/>
        <w:contextualSpacing/>
        <w:rPr>
          <w:rFonts w:ascii="Minion Pro" w:hAnsi="Minion Pro"/>
          <w:b/>
        </w:rPr>
      </w:pPr>
    </w:p>
    <w:p w14:paraId="2DD6F67F" w14:textId="77777777" w:rsidR="00B90C5A" w:rsidRPr="0014767B" w:rsidRDefault="00B90C5A" w:rsidP="00267B66">
      <w:pPr>
        <w:spacing w:before="100" w:beforeAutospacing="1" w:after="100" w:afterAutospacing="1"/>
        <w:contextualSpacing/>
        <w:rPr>
          <w:rFonts w:ascii="Minion Pro" w:hAnsi="Minion Pro"/>
          <w:b/>
        </w:rPr>
      </w:pPr>
    </w:p>
    <w:p w14:paraId="712D0D14" w14:textId="77777777" w:rsidR="00DD1E3F" w:rsidRPr="0014767B" w:rsidRDefault="00DD1E3F" w:rsidP="00DD1E3F">
      <w:pPr>
        <w:rPr>
          <w:rFonts w:ascii="Minion Pro" w:hAnsi="Minion Pro"/>
        </w:rPr>
      </w:pPr>
      <w:r w:rsidRPr="0014767B">
        <w:rPr>
          <w:rFonts w:ascii="Minion Pro" w:hAnsi="Minion Pro"/>
          <w:b/>
        </w:rPr>
        <w:t>*</w:t>
      </w:r>
      <w:r w:rsidRPr="0014767B">
        <w:rPr>
          <w:rFonts w:ascii="Minion Pro" w:hAnsi="Minion Pro"/>
        </w:rPr>
        <w:t>Indicates bills to be highlighted during the Executive Committee meeting legislation discussion.</w:t>
      </w:r>
    </w:p>
    <w:p w14:paraId="685BA2D0" w14:textId="3072F74E" w:rsidR="00EF37C6" w:rsidRPr="0014767B" w:rsidRDefault="00515D51">
      <w:pPr>
        <w:rPr>
          <w:rFonts w:ascii="Minion Pro" w:hAnsi="Minion Pro"/>
        </w:rPr>
      </w:pPr>
      <w:r w:rsidRPr="0014767B">
        <w:rPr>
          <w:rFonts w:ascii="Minion Pro" w:hAnsi="Minion Pro"/>
        </w:rPr>
        <w:t>^Indicates bill will be removed from next iteration of report since the bill is not g</w:t>
      </w:r>
      <w:r w:rsidR="007C243C" w:rsidRPr="0014767B">
        <w:rPr>
          <w:rFonts w:ascii="Minion Pro" w:hAnsi="Minion Pro"/>
        </w:rPr>
        <w:t>ermane to the work of the ASCCC or has been replaced by a new bill.</w:t>
      </w:r>
    </w:p>
    <w:p w14:paraId="0EBFCAF1" w14:textId="77777777" w:rsidR="00D91DB6" w:rsidRPr="0014767B" w:rsidRDefault="00D91DB6">
      <w:pPr>
        <w:rPr>
          <w:rFonts w:ascii="Minion Pro" w:hAnsi="Minion Pro"/>
        </w:rPr>
      </w:pPr>
    </w:p>
    <w:p w14:paraId="268C6E68" w14:textId="31A61BB1" w:rsidR="00D91DB6" w:rsidRPr="0014767B" w:rsidRDefault="00D91DB6">
      <w:pPr>
        <w:rPr>
          <w:rFonts w:ascii="Minion Pro" w:hAnsi="Minion Pro"/>
        </w:rPr>
      </w:pPr>
      <w:r w:rsidRPr="0014767B">
        <w:rPr>
          <w:rFonts w:ascii="Minion Pro" w:hAnsi="Minion Pro"/>
        </w:rPr>
        <w:t>ACR = Assembly Concurrent Resolution</w:t>
      </w:r>
      <w:r w:rsidR="00384CC8" w:rsidRPr="0014767B">
        <w:rPr>
          <w:rFonts w:ascii="Minion Pro" w:hAnsi="Minion Pro"/>
        </w:rPr>
        <w:tab/>
      </w:r>
      <w:r w:rsidRPr="0014767B">
        <w:rPr>
          <w:rFonts w:ascii="Minion Pro" w:hAnsi="Minion Pro"/>
        </w:rPr>
        <w:t>ACA = Assembly Constitutional Amendment</w:t>
      </w:r>
    </w:p>
    <w:p w14:paraId="0DBB41E4" w14:textId="7016B7F5" w:rsidR="00D91DB6" w:rsidRPr="0014767B" w:rsidRDefault="00384CC8">
      <w:pPr>
        <w:rPr>
          <w:rFonts w:ascii="Minion Pro" w:hAnsi="Minion Pro"/>
        </w:rPr>
      </w:pPr>
      <w:r w:rsidRPr="0014767B">
        <w:rPr>
          <w:rFonts w:ascii="Minion Pro" w:hAnsi="Minion Pro"/>
        </w:rPr>
        <w:t xml:space="preserve">   </w:t>
      </w:r>
      <w:r w:rsidR="00D91DB6" w:rsidRPr="0014767B">
        <w:rPr>
          <w:rFonts w:ascii="Minion Pro" w:hAnsi="Minion Pro"/>
        </w:rPr>
        <w:t>AB = Assembly Bill</w:t>
      </w:r>
      <w:r w:rsidRPr="0014767B">
        <w:rPr>
          <w:rFonts w:ascii="Minion Pro" w:hAnsi="Minion Pro"/>
        </w:rPr>
        <w:tab/>
      </w:r>
      <w:r w:rsidRPr="0014767B">
        <w:rPr>
          <w:rFonts w:ascii="Minion Pro" w:hAnsi="Minion Pro"/>
        </w:rPr>
        <w:tab/>
      </w:r>
      <w:r w:rsidRPr="0014767B">
        <w:rPr>
          <w:rFonts w:ascii="Minion Pro" w:hAnsi="Minion Pro"/>
        </w:rPr>
        <w:tab/>
      </w:r>
      <w:r w:rsidRPr="0014767B">
        <w:rPr>
          <w:rFonts w:ascii="Minion Pro" w:hAnsi="Minion Pro"/>
        </w:rPr>
        <w:tab/>
        <w:t xml:space="preserve">    </w:t>
      </w:r>
      <w:r w:rsidR="00D91DB6" w:rsidRPr="0014767B">
        <w:rPr>
          <w:rFonts w:ascii="Minion Pro" w:hAnsi="Minion Pro"/>
        </w:rPr>
        <w:t>SB = Senate Bill</w:t>
      </w:r>
    </w:p>
    <w:sectPr w:rsidR="00D91DB6" w:rsidRPr="0014767B" w:rsidSect="00F001A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E3731" w14:textId="77777777" w:rsidR="005F3DD2" w:rsidRDefault="005F3DD2" w:rsidP="004470B0">
      <w:r>
        <w:separator/>
      </w:r>
    </w:p>
  </w:endnote>
  <w:endnote w:type="continuationSeparator" w:id="0">
    <w:p w14:paraId="0B4DDFC2" w14:textId="77777777" w:rsidR="005F3DD2" w:rsidRDefault="005F3DD2" w:rsidP="0044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inion Pro">
    <w:panose1 w:val="02040503050306020203"/>
    <w:charset w:val="00"/>
    <w:family w:val="auto"/>
    <w:pitch w:val="variable"/>
    <w:sig w:usb0="60000287" w:usb1="00000001"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CAC98" w14:textId="77777777" w:rsidR="001F62B6" w:rsidRDefault="001F62B6" w:rsidP="005A7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8603A7" w14:textId="77777777" w:rsidR="001F62B6" w:rsidRDefault="001F62B6" w:rsidP="004470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837CA" w14:textId="77777777" w:rsidR="001F62B6" w:rsidRDefault="001F62B6" w:rsidP="005A7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1786">
      <w:rPr>
        <w:rStyle w:val="PageNumber"/>
        <w:noProof/>
      </w:rPr>
      <w:t>1</w:t>
    </w:r>
    <w:r>
      <w:rPr>
        <w:rStyle w:val="PageNumber"/>
      </w:rPr>
      <w:fldChar w:fldCharType="end"/>
    </w:r>
  </w:p>
  <w:p w14:paraId="27D1301A" w14:textId="77777777" w:rsidR="001F62B6" w:rsidRDefault="001F62B6" w:rsidP="004470B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03E86" w14:textId="77777777" w:rsidR="005F3DD2" w:rsidRDefault="005F3DD2" w:rsidP="004470B0">
      <w:r>
        <w:separator/>
      </w:r>
    </w:p>
  </w:footnote>
  <w:footnote w:type="continuationSeparator" w:id="0">
    <w:p w14:paraId="215CF17F" w14:textId="77777777" w:rsidR="005F3DD2" w:rsidRDefault="005F3DD2" w:rsidP="00447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DE"/>
    <w:rsid w:val="000011E7"/>
    <w:rsid w:val="00002695"/>
    <w:rsid w:val="000026A1"/>
    <w:rsid w:val="00002C36"/>
    <w:rsid w:val="000048B0"/>
    <w:rsid w:val="00004BA3"/>
    <w:rsid w:val="000114A3"/>
    <w:rsid w:val="0001160C"/>
    <w:rsid w:val="00012055"/>
    <w:rsid w:val="00012D41"/>
    <w:rsid w:val="00013AFF"/>
    <w:rsid w:val="000178CC"/>
    <w:rsid w:val="00020C42"/>
    <w:rsid w:val="00022CF1"/>
    <w:rsid w:val="0002526C"/>
    <w:rsid w:val="00027991"/>
    <w:rsid w:val="00034EAA"/>
    <w:rsid w:val="00036F57"/>
    <w:rsid w:val="00041786"/>
    <w:rsid w:val="0004232F"/>
    <w:rsid w:val="00044412"/>
    <w:rsid w:val="00050013"/>
    <w:rsid w:val="000527C9"/>
    <w:rsid w:val="0005510B"/>
    <w:rsid w:val="00060F49"/>
    <w:rsid w:val="000642F5"/>
    <w:rsid w:val="00064A47"/>
    <w:rsid w:val="000716DC"/>
    <w:rsid w:val="00071F0E"/>
    <w:rsid w:val="00071FA9"/>
    <w:rsid w:val="00074B62"/>
    <w:rsid w:val="00075B0A"/>
    <w:rsid w:val="00086567"/>
    <w:rsid w:val="00087E74"/>
    <w:rsid w:val="000961EC"/>
    <w:rsid w:val="000A2464"/>
    <w:rsid w:val="000B35C6"/>
    <w:rsid w:val="000B3782"/>
    <w:rsid w:val="000B7940"/>
    <w:rsid w:val="000C2BF0"/>
    <w:rsid w:val="000C3039"/>
    <w:rsid w:val="000D17BA"/>
    <w:rsid w:val="000D1829"/>
    <w:rsid w:val="000D3440"/>
    <w:rsid w:val="000D38C4"/>
    <w:rsid w:val="000D7713"/>
    <w:rsid w:val="000E0A0F"/>
    <w:rsid w:val="000E3158"/>
    <w:rsid w:val="000E64A9"/>
    <w:rsid w:val="000F04EF"/>
    <w:rsid w:val="000F17F9"/>
    <w:rsid w:val="000F6CC5"/>
    <w:rsid w:val="00100358"/>
    <w:rsid w:val="001007D0"/>
    <w:rsid w:val="001011D2"/>
    <w:rsid w:val="0010203B"/>
    <w:rsid w:val="00105B42"/>
    <w:rsid w:val="00111DC5"/>
    <w:rsid w:val="001145E9"/>
    <w:rsid w:val="00115C41"/>
    <w:rsid w:val="00116C7F"/>
    <w:rsid w:val="00120E35"/>
    <w:rsid w:val="00124B3A"/>
    <w:rsid w:val="0012553E"/>
    <w:rsid w:val="001269A9"/>
    <w:rsid w:val="00131B28"/>
    <w:rsid w:val="00132AA4"/>
    <w:rsid w:val="00135B4D"/>
    <w:rsid w:val="001366AF"/>
    <w:rsid w:val="00137C91"/>
    <w:rsid w:val="00143EB9"/>
    <w:rsid w:val="0014570F"/>
    <w:rsid w:val="0014767B"/>
    <w:rsid w:val="001520F7"/>
    <w:rsid w:val="00153E84"/>
    <w:rsid w:val="00155089"/>
    <w:rsid w:val="001557CD"/>
    <w:rsid w:val="001604A4"/>
    <w:rsid w:val="001626E2"/>
    <w:rsid w:val="00165650"/>
    <w:rsid w:val="00167DDC"/>
    <w:rsid w:val="00175651"/>
    <w:rsid w:val="00180BB2"/>
    <w:rsid w:val="00181853"/>
    <w:rsid w:val="00183459"/>
    <w:rsid w:val="0018623B"/>
    <w:rsid w:val="00186419"/>
    <w:rsid w:val="00186FC6"/>
    <w:rsid w:val="0019021D"/>
    <w:rsid w:val="00193DE4"/>
    <w:rsid w:val="00195BA4"/>
    <w:rsid w:val="00195D02"/>
    <w:rsid w:val="001A0BAA"/>
    <w:rsid w:val="001A0DE8"/>
    <w:rsid w:val="001A3F3E"/>
    <w:rsid w:val="001B3837"/>
    <w:rsid w:val="001B47FA"/>
    <w:rsid w:val="001B6058"/>
    <w:rsid w:val="001C1D0F"/>
    <w:rsid w:val="001C2843"/>
    <w:rsid w:val="001C74F5"/>
    <w:rsid w:val="001D09B6"/>
    <w:rsid w:val="001E52E6"/>
    <w:rsid w:val="001E6CE4"/>
    <w:rsid w:val="001F34BE"/>
    <w:rsid w:val="001F48B9"/>
    <w:rsid w:val="001F4F95"/>
    <w:rsid w:val="001F62B6"/>
    <w:rsid w:val="002040DC"/>
    <w:rsid w:val="00206F14"/>
    <w:rsid w:val="00213542"/>
    <w:rsid w:val="00222F95"/>
    <w:rsid w:val="0022499B"/>
    <w:rsid w:val="00230B27"/>
    <w:rsid w:val="002312AF"/>
    <w:rsid w:val="0023159A"/>
    <w:rsid w:val="0023520C"/>
    <w:rsid w:val="002420AB"/>
    <w:rsid w:val="00242AA3"/>
    <w:rsid w:val="00245378"/>
    <w:rsid w:val="0024742C"/>
    <w:rsid w:val="00254C0D"/>
    <w:rsid w:val="00255D37"/>
    <w:rsid w:val="00261248"/>
    <w:rsid w:val="00263944"/>
    <w:rsid w:val="00264A27"/>
    <w:rsid w:val="00265E9E"/>
    <w:rsid w:val="00267610"/>
    <w:rsid w:val="00267B66"/>
    <w:rsid w:val="002700E7"/>
    <w:rsid w:val="0027218A"/>
    <w:rsid w:val="00281104"/>
    <w:rsid w:val="002825FB"/>
    <w:rsid w:val="00282F55"/>
    <w:rsid w:val="00287093"/>
    <w:rsid w:val="00290FED"/>
    <w:rsid w:val="00292AA0"/>
    <w:rsid w:val="00293936"/>
    <w:rsid w:val="00297D3E"/>
    <w:rsid w:val="002B1CEC"/>
    <w:rsid w:val="002B3B1D"/>
    <w:rsid w:val="002C2577"/>
    <w:rsid w:val="002C2CD2"/>
    <w:rsid w:val="002C4E06"/>
    <w:rsid w:val="002C4E8C"/>
    <w:rsid w:val="002C5B3F"/>
    <w:rsid w:val="002D111F"/>
    <w:rsid w:val="002D4189"/>
    <w:rsid w:val="002D69AA"/>
    <w:rsid w:val="002E06D3"/>
    <w:rsid w:val="002E1850"/>
    <w:rsid w:val="002E33EC"/>
    <w:rsid w:val="002E679F"/>
    <w:rsid w:val="002F1450"/>
    <w:rsid w:val="002F5586"/>
    <w:rsid w:val="002F68E7"/>
    <w:rsid w:val="002F74C1"/>
    <w:rsid w:val="002F7C66"/>
    <w:rsid w:val="002F7FD3"/>
    <w:rsid w:val="003043DD"/>
    <w:rsid w:val="00313C44"/>
    <w:rsid w:val="00316852"/>
    <w:rsid w:val="00320BF5"/>
    <w:rsid w:val="00320D33"/>
    <w:rsid w:val="0032143D"/>
    <w:rsid w:val="00326850"/>
    <w:rsid w:val="003331F0"/>
    <w:rsid w:val="00337B19"/>
    <w:rsid w:val="00337BF1"/>
    <w:rsid w:val="00345C15"/>
    <w:rsid w:val="00352798"/>
    <w:rsid w:val="00353692"/>
    <w:rsid w:val="003557CB"/>
    <w:rsid w:val="0035608D"/>
    <w:rsid w:val="003642FA"/>
    <w:rsid w:val="00364CBD"/>
    <w:rsid w:val="00371ABB"/>
    <w:rsid w:val="00371C2F"/>
    <w:rsid w:val="00374333"/>
    <w:rsid w:val="00381373"/>
    <w:rsid w:val="00384C42"/>
    <w:rsid w:val="00384CC8"/>
    <w:rsid w:val="003910A2"/>
    <w:rsid w:val="003910FB"/>
    <w:rsid w:val="003A0AA8"/>
    <w:rsid w:val="003A176A"/>
    <w:rsid w:val="003A3AC8"/>
    <w:rsid w:val="003A515E"/>
    <w:rsid w:val="003A63B5"/>
    <w:rsid w:val="003B4551"/>
    <w:rsid w:val="003C2588"/>
    <w:rsid w:val="003C274B"/>
    <w:rsid w:val="003C4A32"/>
    <w:rsid w:val="003C6589"/>
    <w:rsid w:val="003C765C"/>
    <w:rsid w:val="003D38FB"/>
    <w:rsid w:val="003D3EA9"/>
    <w:rsid w:val="003E2282"/>
    <w:rsid w:val="003E523F"/>
    <w:rsid w:val="003E5BC2"/>
    <w:rsid w:val="003E6B7E"/>
    <w:rsid w:val="003F194D"/>
    <w:rsid w:val="004007A8"/>
    <w:rsid w:val="00402F01"/>
    <w:rsid w:val="00406B1E"/>
    <w:rsid w:val="0040778C"/>
    <w:rsid w:val="00411686"/>
    <w:rsid w:val="004210EB"/>
    <w:rsid w:val="004213AD"/>
    <w:rsid w:val="004243E0"/>
    <w:rsid w:val="00432A79"/>
    <w:rsid w:val="00434B2A"/>
    <w:rsid w:val="0043711E"/>
    <w:rsid w:val="004409CA"/>
    <w:rsid w:val="00442C34"/>
    <w:rsid w:val="00445415"/>
    <w:rsid w:val="00445460"/>
    <w:rsid w:val="004455DE"/>
    <w:rsid w:val="00446B62"/>
    <w:rsid w:val="004470B0"/>
    <w:rsid w:val="00450294"/>
    <w:rsid w:val="004531EA"/>
    <w:rsid w:val="00460CE6"/>
    <w:rsid w:val="00463276"/>
    <w:rsid w:val="00463CA2"/>
    <w:rsid w:val="00464B32"/>
    <w:rsid w:val="00470365"/>
    <w:rsid w:val="004755E1"/>
    <w:rsid w:val="00475E0A"/>
    <w:rsid w:val="004763C9"/>
    <w:rsid w:val="00486273"/>
    <w:rsid w:val="004869E8"/>
    <w:rsid w:val="00487CCE"/>
    <w:rsid w:val="004A4DD4"/>
    <w:rsid w:val="004A4FD4"/>
    <w:rsid w:val="004B4D69"/>
    <w:rsid w:val="004C0A86"/>
    <w:rsid w:val="004C1C10"/>
    <w:rsid w:val="004C1F76"/>
    <w:rsid w:val="004C25A0"/>
    <w:rsid w:val="004D0AA5"/>
    <w:rsid w:val="004D1963"/>
    <w:rsid w:val="004D2CA8"/>
    <w:rsid w:val="004D701A"/>
    <w:rsid w:val="004E1F5A"/>
    <w:rsid w:val="004E2D63"/>
    <w:rsid w:val="004E3A7D"/>
    <w:rsid w:val="004E52FC"/>
    <w:rsid w:val="004F038B"/>
    <w:rsid w:val="004F32A7"/>
    <w:rsid w:val="004F3839"/>
    <w:rsid w:val="004F5469"/>
    <w:rsid w:val="004F5721"/>
    <w:rsid w:val="00501FDE"/>
    <w:rsid w:val="00502024"/>
    <w:rsid w:val="005045A3"/>
    <w:rsid w:val="00507EDC"/>
    <w:rsid w:val="00510EEA"/>
    <w:rsid w:val="00513944"/>
    <w:rsid w:val="00514C39"/>
    <w:rsid w:val="00515D51"/>
    <w:rsid w:val="00520C5B"/>
    <w:rsid w:val="0052664E"/>
    <w:rsid w:val="005339DC"/>
    <w:rsid w:val="005360A9"/>
    <w:rsid w:val="00537BA7"/>
    <w:rsid w:val="005442C0"/>
    <w:rsid w:val="005458C8"/>
    <w:rsid w:val="0054698A"/>
    <w:rsid w:val="005523C9"/>
    <w:rsid w:val="0055360B"/>
    <w:rsid w:val="00554BAD"/>
    <w:rsid w:val="00556999"/>
    <w:rsid w:val="00556D1D"/>
    <w:rsid w:val="00562B07"/>
    <w:rsid w:val="00570CFA"/>
    <w:rsid w:val="00573A4C"/>
    <w:rsid w:val="00583804"/>
    <w:rsid w:val="005918B0"/>
    <w:rsid w:val="00593034"/>
    <w:rsid w:val="00593B29"/>
    <w:rsid w:val="005A02C6"/>
    <w:rsid w:val="005A1941"/>
    <w:rsid w:val="005A2D90"/>
    <w:rsid w:val="005A5267"/>
    <w:rsid w:val="005A6819"/>
    <w:rsid w:val="005A6C4F"/>
    <w:rsid w:val="005A711C"/>
    <w:rsid w:val="005A7568"/>
    <w:rsid w:val="005A772E"/>
    <w:rsid w:val="005B48EC"/>
    <w:rsid w:val="005B4EFE"/>
    <w:rsid w:val="005B5AB0"/>
    <w:rsid w:val="005B6288"/>
    <w:rsid w:val="005C00AF"/>
    <w:rsid w:val="005C0E92"/>
    <w:rsid w:val="005C37A8"/>
    <w:rsid w:val="005D01A6"/>
    <w:rsid w:val="005D0534"/>
    <w:rsid w:val="005D6E36"/>
    <w:rsid w:val="005D7BAE"/>
    <w:rsid w:val="005D7F37"/>
    <w:rsid w:val="005E0C23"/>
    <w:rsid w:val="005E22A0"/>
    <w:rsid w:val="005E30D0"/>
    <w:rsid w:val="005E7B45"/>
    <w:rsid w:val="005F16B4"/>
    <w:rsid w:val="005F1BEF"/>
    <w:rsid w:val="005F1FB1"/>
    <w:rsid w:val="005F2FE0"/>
    <w:rsid w:val="005F3156"/>
    <w:rsid w:val="005F36FF"/>
    <w:rsid w:val="005F3DD2"/>
    <w:rsid w:val="005F5A12"/>
    <w:rsid w:val="005F6E97"/>
    <w:rsid w:val="00600293"/>
    <w:rsid w:val="00600B62"/>
    <w:rsid w:val="006031E6"/>
    <w:rsid w:val="0060419F"/>
    <w:rsid w:val="00607777"/>
    <w:rsid w:val="00611BCD"/>
    <w:rsid w:val="006123B9"/>
    <w:rsid w:val="00613225"/>
    <w:rsid w:val="00613B68"/>
    <w:rsid w:val="006175F7"/>
    <w:rsid w:val="00617D3D"/>
    <w:rsid w:val="006239C5"/>
    <w:rsid w:val="00626FDA"/>
    <w:rsid w:val="006305A8"/>
    <w:rsid w:val="00631BB3"/>
    <w:rsid w:val="00633AA2"/>
    <w:rsid w:val="00634439"/>
    <w:rsid w:val="00636EB1"/>
    <w:rsid w:val="00637D9A"/>
    <w:rsid w:val="00644F5C"/>
    <w:rsid w:val="0064648B"/>
    <w:rsid w:val="00663A15"/>
    <w:rsid w:val="00665B5A"/>
    <w:rsid w:val="0067466E"/>
    <w:rsid w:val="00682192"/>
    <w:rsid w:val="0068221D"/>
    <w:rsid w:val="00686AFD"/>
    <w:rsid w:val="006924A6"/>
    <w:rsid w:val="00692B28"/>
    <w:rsid w:val="00693E81"/>
    <w:rsid w:val="0069519C"/>
    <w:rsid w:val="006A0130"/>
    <w:rsid w:val="006A1B54"/>
    <w:rsid w:val="006B0167"/>
    <w:rsid w:val="006B0514"/>
    <w:rsid w:val="006B2688"/>
    <w:rsid w:val="006B3E5B"/>
    <w:rsid w:val="006B61E7"/>
    <w:rsid w:val="006B726D"/>
    <w:rsid w:val="006C2102"/>
    <w:rsid w:val="006C2FE9"/>
    <w:rsid w:val="006C5800"/>
    <w:rsid w:val="006C6BCA"/>
    <w:rsid w:val="006D0E6F"/>
    <w:rsid w:val="006D21ED"/>
    <w:rsid w:val="006D3A93"/>
    <w:rsid w:val="006D6008"/>
    <w:rsid w:val="006E7895"/>
    <w:rsid w:val="006F2235"/>
    <w:rsid w:val="006F334F"/>
    <w:rsid w:val="007000D0"/>
    <w:rsid w:val="00700257"/>
    <w:rsid w:val="00701B64"/>
    <w:rsid w:val="00702585"/>
    <w:rsid w:val="00714059"/>
    <w:rsid w:val="007155E4"/>
    <w:rsid w:val="00715F0E"/>
    <w:rsid w:val="00717A75"/>
    <w:rsid w:val="00717B25"/>
    <w:rsid w:val="00717E47"/>
    <w:rsid w:val="00721C4B"/>
    <w:rsid w:val="00722872"/>
    <w:rsid w:val="00723163"/>
    <w:rsid w:val="007258AE"/>
    <w:rsid w:val="00725A61"/>
    <w:rsid w:val="00733CD1"/>
    <w:rsid w:val="00735565"/>
    <w:rsid w:val="00737C36"/>
    <w:rsid w:val="007426DE"/>
    <w:rsid w:val="007435DF"/>
    <w:rsid w:val="0074628B"/>
    <w:rsid w:val="00750BBE"/>
    <w:rsid w:val="00750EA8"/>
    <w:rsid w:val="007574D2"/>
    <w:rsid w:val="00757DCB"/>
    <w:rsid w:val="00760EBC"/>
    <w:rsid w:val="00763592"/>
    <w:rsid w:val="00766933"/>
    <w:rsid w:val="00770350"/>
    <w:rsid w:val="00771815"/>
    <w:rsid w:val="0077201E"/>
    <w:rsid w:val="0077252F"/>
    <w:rsid w:val="00781E35"/>
    <w:rsid w:val="00785FED"/>
    <w:rsid w:val="0078664C"/>
    <w:rsid w:val="00787C3C"/>
    <w:rsid w:val="00790F94"/>
    <w:rsid w:val="00791B27"/>
    <w:rsid w:val="0079285E"/>
    <w:rsid w:val="007929C8"/>
    <w:rsid w:val="00792D1C"/>
    <w:rsid w:val="007952E9"/>
    <w:rsid w:val="00795F6E"/>
    <w:rsid w:val="00797559"/>
    <w:rsid w:val="00797611"/>
    <w:rsid w:val="007A0913"/>
    <w:rsid w:val="007A295B"/>
    <w:rsid w:val="007A59B7"/>
    <w:rsid w:val="007A62D8"/>
    <w:rsid w:val="007B0EA7"/>
    <w:rsid w:val="007B290E"/>
    <w:rsid w:val="007B2C48"/>
    <w:rsid w:val="007C243C"/>
    <w:rsid w:val="007C5328"/>
    <w:rsid w:val="007D1DE8"/>
    <w:rsid w:val="007D2F78"/>
    <w:rsid w:val="007E099A"/>
    <w:rsid w:val="007E1517"/>
    <w:rsid w:val="007E1B42"/>
    <w:rsid w:val="007E2182"/>
    <w:rsid w:val="007E4655"/>
    <w:rsid w:val="007E6E61"/>
    <w:rsid w:val="007F21BA"/>
    <w:rsid w:val="0080155F"/>
    <w:rsid w:val="00801A82"/>
    <w:rsid w:val="00802857"/>
    <w:rsid w:val="00807827"/>
    <w:rsid w:val="00814165"/>
    <w:rsid w:val="008148FC"/>
    <w:rsid w:val="0081597F"/>
    <w:rsid w:val="0081657C"/>
    <w:rsid w:val="00816F71"/>
    <w:rsid w:val="0081787C"/>
    <w:rsid w:val="00820E0B"/>
    <w:rsid w:val="008232BB"/>
    <w:rsid w:val="00823909"/>
    <w:rsid w:val="00825FAC"/>
    <w:rsid w:val="00826C9E"/>
    <w:rsid w:val="008277A0"/>
    <w:rsid w:val="0083185E"/>
    <w:rsid w:val="00832647"/>
    <w:rsid w:val="0083341B"/>
    <w:rsid w:val="008353E1"/>
    <w:rsid w:val="008429E2"/>
    <w:rsid w:val="00842C51"/>
    <w:rsid w:val="008433CE"/>
    <w:rsid w:val="008456EF"/>
    <w:rsid w:val="008575BE"/>
    <w:rsid w:val="0086088B"/>
    <w:rsid w:val="00860988"/>
    <w:rsid w:val="008631D1"/>
    <w:rsid w:val="00864C41"/>
    <w:rsid w:val="008731A1"/>
    <w:rsid w:val="00873903"/>
    <w:rsid w:val="008759AC"/>
    <w:rsid w:val="00875C69"/>
    <w:rsid w:val="00880EBF"/>
    <w:rsid w:val="00882846"/>
    <w:rsid w:val="00884B5A"/>
    <w:rsid w:val="008900B8"/>
    <w:rsid w:val="00892D00"/>
    <w:rsid w:val="00895E52"/>
    <w:rsid w:val="008B0925"/>
    <w:rsid w:val="008B65BE"/>
    <w:rsid w:val="008C264A"/>
    <w:rsid w:val="008C4E7F"/>
    <w:rsid w:val="008C5084"/>
    <w:rsid w:val="008D04ED"/>
    <w:rsid w:val="008D093A"/>
    <w:rsid w:val="008D5563"/>
    <w:rsid w:val="008D55D7"/>
    <w:rsid w:val="008D6805"/>
    <w:rsid w:val="008F4F8A"/>
    <w:rsid w:val="009043B2"/>
    <w:rsid w:val="009048BE"/>
    <w:rsid w:val="00904934"/>
    <w:rsid w:val="00906497"/>
    <w:rsid w:val="00907B0D"/>
    <w:rsid w:val="00910244"/>
    <w:rsid w:val="00910FC6"/>
    <w:rsid w:val="0091277A"/>
    <w:rsid w:val="00913E27"/>
    <w:rsid w:val="00916865"/>
    <w:rsid w:val="00917158"/>
    <w:rsid w:val="00921E33"/>
    <w:rsid w:val="0092451B"/>
    <w:rsid w:val="00924CC9"/>
    <w:rsid w:val="009279CB"/>
    <w:rsid w:val="009366BD"/>
    <w:rsid w:val="00943D81"/>
    <w:rsid w:val="00951CDA"/>
    <w:rsid w:val="00952505"/>
    <w:rsid w:val="00954F15"/>
    <w:rsid w:val="00955A4D"/>
    <w:rsid w:val="00956EFA"/>
    <w:rsid w:val="009612EE"/>
    <w:rsid w:val="0096213E"/>
    <w:rsid w:val="009649A8"/>
    <w:rsid w:val="00971367"/>
    <w:rsid w:val="00981201"/>
    <w:rsid w:val="0098737D"/>
    <w:rsid w:val="00991869"/>
    <w:rsid w:val="00993FE1"/>
    <w:rsid w:val="009A2C6C"/>
    <w:rsid w:val="009A5C86"/>
    <w:rsid w:val="009C5BCB"/>
    <w:rsid w:val="009E0A95"/>
    <w:rsid w:val="009E0D1E"/>
    <w:rsid w:val="009E0E50"/>
    <w:rsid w:val="009E23AF"/>
    <w:rsid w:val="009E5465"/>
    <w:rsid w:val="009E5679"/>
    <w:rsid w:val="009E577C"/>
    <w:rsid w:val="009E5A7A"/>
    <w:rsid w:val="009E5F41"/>
    <w:rsid w:val="009E6455"/>
    <w:rsid w:val="009E722C"/>
    <w:rsid w:val="009F3B5F"/>
    <w:rsid w:val="00A03078"/>
    <w:rsid w:val="00A11609"/>
    <w:rsid w:val="00A1272C"/>
    <w:rsid w:val="00A217E1"/>
    <w:rsid w:val="00A24751"/>
    <w:rsid w:val="00A274A3"/>
    <w:rsid w:val="00A30C08"/>
    <w:rsid w:val="00A33796"/>
    <w:rsid w:val="00A41F32"/>
    <w:rsid w:val="00A43230"/>
    <w:rsid w:val="00A4455A"/>
    <w:rsid w:val="00A44BCB"/>
    <w:rsid w:val="00A4588E"/>
    <w:rsid w:val="00A543D9"/>
    <w:rsid w:val="00A61D8A"/>
    <w:rsid w:val="00A63CF1"/>
    <w:rsid w:val="00A760A3"/>
    <w:rsid w:val="00A82996"/>
    <w:rsid w:val="00A854FD"/>
    <w:rsid w:val="00A86BB0"/>
    <w:rsid w:val="00A90448"/>
    <w:rsid w:val="00A92CE8"/>
    <w:rsid w:val="00A97147"/>
    <w:rsid w:val="00AA0B44"/>
    <w:rsid w:val="00AA3834"/>
    <w:rsid w:val="00AA3A2E"/>
    <w:rsid w:val="00AA5C20"/>
    <w:rsid w:val="00AA7CAC"/>
    <w:rsid w:val="00AB007B"/>
    <w:rsid w:val="00AB0546"/>
    <w:rsid w:val="00AB27F4"/>
    <w:rsid w:val="00AC2A61"/>
    <w:rsid w:val="00AC2AFF"/>
    <w:rsid w:val="00AC4702"/>
    <w:rsid w:val="00AD0F59"/>
    <w:rsid w:val="00AD7D38"/>
    <w:rsid w:val="00AE25AA"/>
    <w:rsid w:val="00AE352F"/>
    <w:rsid w:val="00AE5EAB"/>
    <w:rsid w:val="00AF3C5A"/>
    <w:rsid w:val="00B01B90"/>
    <w:rsid w:val="00B02277"/>
    <w:rsid w:val="00B06508"/>
    <w:rsid w:val="00B13C61"/>
    <w:rsid w:val="00B1454B"/>
    <w:rsid w:val="00B23D6A"/>
    <w:rsid w:val="00B24D10"/>
    <w:rsid w:val="00B30630"/>
    <w:rsid w:val="00B30FFE"/>
    <w:rsid w:val="00B32313"/>
    <w:rsid w:val="00B3286A"/>
    <w:rsid w:val="00B34482"/>
    <w:rsid w:val="00B46B01"/>
    <w:rsid w:val="00B51D4F"/>
    <w:rsid w:val="00B554A1"/>
    <w:rsid w:val="00B56182"/>
    <w:rsid w:val="00B56C22"/>
    <w:rsid w:val="00B56F1B"/>
    <w:rsid w:val="00B60966"/>
    <w:rsid w:val="00B60E22"/>
    <w:rsid w:val="00B62F70"/>
    <w:rsid w:val="00B716BF"/>
    <w:rsid w:val="00B720DE"/>
    <w:rsid w:val="00B76C79"/>
    <w:rsid w:val="00B7742D"/>
    <w:rsid w:val="00B82D37"/>
    <w:rsid w:val="00B87426"/>
    <w:rsid w:val="00B877BD"/>
    <w:rsid w:val="00B90C5A"/>
    <w:rsid w:val="00B96476"/>
    <w:rsid w:val="00BA0319"/>
    <w:rsid w:val="00BA1352"/>
    <w:rsid w:val="00BA19D0"/>
    <w:rsid w:val="00BA506F"/>
    <w:rsid w:val="00BA558E"/>
    <w:rsid w:val="00BA5C0A"/>
    <w:rsid w:val="00BA7C3F"/>
    <w:rsid w:val="00BB29FE"/>
    <w:rsid w:val="00BB364B"/>
    <w:rsid w:val="00BB7173"/>
    <w:rsid w:val="00BC144C"/>
    <w:rsid w:val="00BC1A6B"/>
    <w:rsid w:val="00BE3526"/>
    <w:rsid w:val="00BE39DA"/>
    <w:rsid w:val="00BE7454"/>
    <w:rsid w:val="00BF615B"/>
    <w:rsid w:val="00C04491"/>
    <w:rsid w:val="00C07647"/>
    <w:rsid w:val="00C077AB"/>
    <w:rsid w:val="00C07B4E"/>
    <w:rsid w:val="00C07B98"/>
    <w:rsid w:val="00C07D59"/>
    <w:rsid w:val="00C13F76"/>
    <w:rsid w:val="00C16EA1"/>
    <w:rsid w:val="00C17494"/>
    <w:rsid w:val="00C17EFA"/>
    <w:rsid w:val="00C26298"/>
    <w:rsid w:val="00C45C52"/>
    <w:rsid w:val="00C45C5F"/>
    <w:rsid w:val="00C510E4"/>
    <w:rsid w:val="00C51253"/>
    <w:rsid w:val="00C514AB"/>
    <w:rsid w:val="00C546F0"/>
    <w:rsid w:val="00C54C8B"/>
    <w:rsid w:val="00C56AAC"/>
    <w:rsid w:val="00C639B7"/>
    <w:rsid w:val="00C63B52"/>
    <w:rsid w:val="00C723BC"/>
    <w:rsid w:val="00C75C94"/>
    <w:rsid w:val="00C86ACC"/>
    <w:rsid w:val="00C91FBC"/>
    <w:rsid w:val="00C95BF6"/>
    <w:rsid w:val="00C96356"/>
    <w:rsid w:val="00CA1687"/>
    <w:rsid w:val="00CA4254"/>
    <w:rsid w:val="00CA7BB7"/>
    <w:rsid w:val="00CB1463"/>
    <w:rsid w:val="00CC0650"/>
    <w:rsid w:val="00CC076F"/>
    <w:rsid w:val="00CC19FF"/>
    <w:rsid w:val="00CC469E"/>
    <w:rsid w:val="00CC4D6F"/>
    <w:rsid w:val="00CD00FD"/>
    <w:rsid w:val="00CD0539"/>
    <w:rsid w:val="00CD2882"/>
    <w:rsid w:val="00CD3A0E"/>
    <w:rsid w:val="00CD50EE"/>
    <w:rsid w:val="00CD5240"/>
    <w:rsid w:val="00CD6940"/>
    <w:rsid w:val="00CD6C49"/>
    <w:rsid w:val="00CE116B"/>
    <w:rsid w:val="00CE3B33"/>
    <w:rsid w:val="00CE6BD8"/>
    <w:rsid w:val="00CF20E3"/>
    <w:rsid w:val="00CF3D3A"/>
    <w:rsid w:val="00CF4379"/>
    <w:rsid w:val="00CF4523"/>
    <w:rsid w:val="00CF7E39"/>
    <w:rsid w:val="00D00F03"/>
    <w:rsid w:val="00D10E28"/>
    <w:rsid w:val="00D11FBF"/>
    <w:rsid w:val="00D12A0E"/>
    <w:rsid w:val="00D1373B"/>
    <w:rsid w:val="00D16D0A"/>
    <w:rsid w:val="00D30BA6"/>
    <w:rsid w:val="00D430C9"/>
    <w:rsid w:val="00D43408"/>
    <w:rsid w:val="00D43ACA"/>
    <w:rsid w:val="00D43C9D"/>
    <w:rsid w:val="00D4500B"/>
    <w:rsid w:val="00D47035"/>
    <w:rsid w:val="00D53F73"/>
    <w:rsid w:val="00D54676"/>
    <w:rsid w:val="00D557D7"/>
    <w:rsid w:val="00D7352E"/>
    <w:rsid w:val="00D73BC2"/>
    <w:rsid w:val="00D76FCC"/>
    <w:rsid w:val="00D775DC"/>
    <w:rsid w:val="00D81513"/>
    <w:rsid w:val="00D8174F"/>
    <w:rsid w:val="00D852A3"/>
    <w:rsid w:val="00D860D9"/>
    <w:rsid w:val="00D9135B"/>
    <w:rsid w:val="00D91DB6"/>
    <w:rsid w:val="00D93088"/>
    <w:rsid w:val="00D94567"/>
    <w:rsid w:val="00D9487B"/>
    <w:rsid w:val="00D9489D"/>
    <w:rsid w:val="00D96DAC"/>
    <w:rsid w:val="00DA65FC"/>
    <w:rsid w:val="00DA6A29"/>
    <w:rsid w:val="00DB2488"/>
    <w:rsid w:val="00DB2EA8"/>
    <w:rsid w:val="00DB5A64"/>
    <w:rsid w:val="00DB62FA"/>
    <w:rsid w:val="00DC315A"/>
    <w:rsid w:val="00DC43E2"/>
    <w:rsid w:val="00DC770A"/>
    <w:rsid w:val="00DD158E"/>
    <w:rsid w:val="00DD1E3F"/>
    <w:rsid w:val="00DD25BA"/>
    <w:rsid w:val="00DD5C5D"/>
    <w:rsid w:val="00DE0B0E"/>
    <w:rsid w:val="00DE69A8"/>
    <w:rsid w:val="00DE7EC2"/>
    <w:rsid w:val="00DF0066"/>
    <w:rsid w:val="00DF11C3"/>
    <w:rsid w:val="00DF1238"/>
    <w:rsid w:val="00DF7F75"/>
    <w:rsid w:val="00E006A7"/>
    <w:rsid w:val="00E04198"/>
    <w:rsid w:val="00E0540C"/>
    <w:rsid w:val="00E06216"/>
    <w:rsid w:val="00E06BB7"/>
    <w:rsid w:val="00E2340E"/>
    <w:rsid w:val="00E26356"/>
    <w:rsid w:val="00E33B31"/>
    <w:rsid w:val="00E42715"/>
    <w:rsid w:val="00E43E05"/>
    <w:rsid w:val="00E459D6"/>
    <w:rsid w:val="00E47795"/>
    <w:rsid w:val="00E706A3"/>
    <w:rsid w:val="00E71E2E"/>
    <w:rsid w:val="00E722A7"/>
    <w:rsid w:val="00E81494"/>
    <w:rsid w:val="00E81803"/>
    <w:rsid w:val="00E83183"/>
    <w:rsid w:val="00E83E6E"/>
    <w:rsid w:val="00E840BE"/>
    <w:rsid w:val="00E94C4B"/>
    <w:rsid w:val="00E9502C"/>
    <w:rsid w:val="00E95DBD"/>
    <w:rsid w:val="00E961BD"/>
    <w:rsid w:val="00E979DE"/>
    <w:rsid w:val="00E979FD"/>
    <w:rsid w:val="00EA3628"/>
    <w:rsid w:val="00EA610E"/>
    <w:rsid w:val="00EA6C2E"/>
    <w:rsid w:val="00EB2FB5"/>
    <w:rsid w:val="00EB3A2B"/>
    <w:rsid w:val="00EB68EB"/>
    <w:rsid w:val="00EB716A"/>
    <w:rsid w:val="00EC46D2"/>
    <w:rsid w:val="00EC6BC7"/>
    <w:rsid w:val="00EC6D5B"/>
    <w:rsid w:val="00EC70FE"/>
    <w:rsid w:val="00ED160D"/>
    <w:rsid w:val="00ED348A"/>
    <w:rsid w:val="00EE1258"/>
    <w:rsid w:val="00EE1321"/>
    <w:rsid w:val="00EE44F1"/>
    <w:rsid w:val="00EE669C"/>
    <w:rsid w:val="00EF37C6"/>
    <w:rsid w:val="00EF66F7"/>
    <w:rsid w:val="00EF7230"/>
    <w:rsid w:val="00F001A4"/>
    <w:rsid w:val="00F0478D"/>
    <w:rsid w:val="00F07186"/>
    <w:rsid w:val="00F07CC5"/>
    <w:rsid w:val="00F11FC0"/>
    <w:rsid w:val="00F15881"/>
    <w:rsid w:val="00F15E05"/>
    <w:rsid w:val="00F27671"/>
    <w:rsid w:val="00F32544"/>
    <w:rsid w:val="00F336AA"/>
    <w:rsid w:val="00F35366"/>
    <w:rsid w:val="00F36BFC"/>
    <w:rsid w:val="00F4026F"/>
    <w:rsid w:val="00F4110D"/>
    <w:rsid w:val="00F41BC1"/>
    <w:rsid w:val="00F42C22"/>
    <w:rsid w:val="00F53223"/>
    <w:rsid w:val="00F5604E"/>
    <w:rsid w:val="00F63349"/>
    <w:rsid w:val="00F637EF"/>
    <w:rsid w:val="00F649F2"/>
    <w:rsid w:val="00F66AF9"/>
    <w:rsid w:val="00F673DA"/>
    <w:rsid w:val="00F67432"/>
    <w:rsid w:val="00F70466"/>
    <w:rsid w:val="00F71D82"/>
    <w:rsid w:val="00F73C37"/>
    <w:rsid w:val="00F77813"/>
    <w:rsid w:val="00F80FF9"/>
    <w:rsid w:val="00F82ACD"/>
    <w:rsid w:val="00F837E9"/>
    <w:rsid w:val="00FA1C88"/>
    <w:rsid w:val="00FA20F9"/>
    <w:rsid w:val="00FA2141"/>
    <w:rsid w:val="00FA2DEC"/>
    <w:rsid w:val="00FA330F"/>
    <w:rsid w:val="00FA59ED"/>
    <w:rsid w:val="00FB299E"/>
    <w:rsid w:val="00FB2A53"/>
    <w:rsid w:val="00FB4C02"/>
    <w:rsid w:val="00FB4FC4"/>
    <w:rsid w:val="00FB5852"/>
    <w:rsid w:val="00FB7B56"/>
    <w:rsid w:val="00FC29A8"/>
    <w:rsid w:val="00FC39E4"/>
    <w:rsid w:val="00FC622F"/>
    <w:rsid w:val="00FC6613"/>
    <w:rsid w:val="00FD27B2"/>
    <w:rsid w:val="00FD495C"/>
    <w:rsid w:val="00FD75B6"/>
    <w:rsid w:val="00FE1541"/>
    <w:rsid w:val="00FE2738"/>
    <w:rsid w:val="00FE4B91"/>
    <w:rsid w:val="00FE5B7F"/>
    <w:rsid w:val="00FF113F"/>
    <w:rsid w:val="00FF47AB"/>
    <w:rsid w:val="00FF726A"/>
    <w:rsid w:val="00FF7AB1"/>
    <w:rsid w:val="00FF7D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99E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82">
    <w:lsdException w:name="Normal" w:qFormat="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36BFC"/>
    <w:rPr>
      <w:rFonts w:ascii="Times New Roman" w:hAnsi="Times New Roman" w:cs="Times New Roman"/>
    </w:rPr>
  </w:style>
  <w:style w:type="paragraph" w:styleId="Heading3">
    <w:name w:val="heading 3"/>
    <w:basedOn w:val="Normal"/>
    <w:link w:val="Heading3Char"/>
    <w:uiPriority w:val="9"/>
    <w:qFormat/>
    <w:rsid w:val="00F32544"/>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5DE"/>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EF37C6"/>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4470B0"/>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4470B0"/>
  </w:style>
  <w:style w:type="character" w:styleId="PageNumber">
    <w:name w:val="page number"/>
    <w:basedOn w:val="DefaultParagraphFont"/>
    <w:uiPriority w:val="99"/>
    <w:semiHidden/>
    <w:unhideWhenUsed/>
    <w:rsid w:val="004470B0"/>
  </w:style>
  <w:style w:type="paragraph" w:styleId="BalloonText">
    <w:name w:val="Balloon Text"/>
    <w:basedOn w:val="Normal"/>
    <w:link w:val="BalloonTextChar"/>
    <w:rsid w:val="00CC4D6F"/>
    <w:rPr>
      <w:rFonts w:ascii="Lucida Grande" w:hAnsi="Lucida Grande" w:cs="Lucida Grande"/>
      <w:sz w:val="18"/>
      <w:szCs w:val="18"/>
    </w:rPr>
  </w:style>
  <w:style w:type="character" w:customStyle="1" w:styleId="BalloonTextChar">
    <w:name w:val="Balloon Text Char"/>
    <w:basedOn w:val="DefaultParagraphFont"/>
    <w:link w:val="BalloonText"/>
    <w:rsid w:val="00CC4D6F"/>
    <w:rPr>
      <w:rFonts w:ascii="Lucida Grande" w:hAnsi="Lucida Grande" w:cs="Lucida Grande"/>
      <w:sz w:val="18"/>
      <w:szCs w:val="18"/>
    </w:rPr>
  </w:style>
  <w:style w:type="character" w:customStyle="1" w:styleId="Heading3Char">
    <w:name w:val="Heading 3 Char"/>
    <w:basedOn w:val="DefaultParagraphFont"/>
    <w:link w:val="Heading3"/>
    <w:uiPriority w:val="9"/>
    <w:rsid w:val="00F32544"/>
    <w:rPr>
      <w:rFonts w:ascii="Times" w:hAnsi="Times"/>
      <w:b/>
      <w:bCs/>
      <w:sz w:val="27"/>
      <w:szCs w:val="27"/>
    </w:rPr>
  </w:style>
  <w:style w:type="character" w:styleId="Hyperlink">
    <w:name w:val="Hyperlink"/>
    <w:basedOn w:val="DefaultParagraphFont"/>
    <w:rsid w:val="00464B32"/>
    <w:rPr>
      <w:color w:val="0000FF" w:themeColor="hyperlink"/>
      <w:u w:val="single"/>
    </w:rPr>
  </w:style>
  <w:style w:type="character" w:styleId="FollowedHyperlink">
    <w:name w:val="FollowedHyperlink"/>
    <w:basedOn w:val="DefaultParagraphFont"/>
    <w:rsid w:val="00267B66"/>
    <w:rPr>
      <w:color w:val="800080" w:themeColor="followedHyperlink"/>
      <w:u w:val="single"/>
    </w:rPr>
  </w:style>
  <w:style w:type="character" w:customStyle="1" w:styleId="apple-converted-space">
    <w:name w:val="apple-converted-space"/>
    <w:basedOn w:val="DefaultParagraphFont"/>
    <w:rsid w:val="00556999"/>
  </w:style>
  <w:style w:type="paragraph" w:customStyle="1" w:styleId="p1">
    <w:name w:val="p1"/>
    <w:basedOn w:val="Normal"/>
    <w:rsid w:val="00186FC6"/>
    <w:rPr>
      <w:rFonts w:ascii="Book Antiqua" w:hAnsi="Book Antiqua"/>
      <w:sz w:val="18"/>
      <w:szCs w:val="18"/>
    </w:rPr>
  </w:style>
  <w:style w:type="paragraph" w:customStyle="1" w:styleId="p2">
    <w:name w:val="p2"/>
    <w:basedOn w:val="Normal"/>
    <w:rsid w:val="00186FC6"/>
    <w:rPr>
      <w:rFonts w:ascii="Book Antiqua" w:hAnsi="Book Antiqu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954">
      <w:bodyDiv w:val="1"/>
      <w:marLeft w:val="0"/>
      <w:marRight w:val="0"/>
      <w:marTop w:val="0"/>
      <w:marBottom w:val="0"/>
      <w:divBdr>
        <w:top w:val="none" w:sz="0" w:space="0" w:color="auto"/>
        <w:left w:val="none" w:sz="0" w:space="0" w:color="auto"/>
        <w:bottom w:val="none" w:sz="0" w:space="0" w:color="auto"/>
        <w:right w:val="none" w:sz="0" w:space="0" w:color="auto"/>
      </w:divBdr>
      <w:divsChild>
        <w:div w:id="623078397">
          <w:marLeft w:val="0"/>
          <w:marRight w:val="0"/>
          <w:marTop w:val="0"/>
          <w:marBottom w:val="0"/>
          <w:divBdr>
            <w:top w:val="none" w:sz="0" w:space="0" w:color="auto"/>
            <w:left w:val="none" w:sz="0" w:space="0" w:color="auto"/>
            <w:bottom w:val="none" w:sz="0" w:space="0" w:color="auto"/>
            <w:right w:val="none" w:sz="0" w:space="0" w:color="auto"/>
          </w:divBdr>
          <w:divsChild>
            <w:div w:id="1936936139">
              <w:marLeft w:val="0"/>
              <w:marRight w:val="0"/>
              <w:marTop w:val="0"/>
              <w:marBottom w:val="0"/>
              <w:divBdr>
                <w:top w:val="none" w:sz="0" w:space="0" w:color="auto"/>
                <w:left w:val="none" w:sz="0" w:space="0" w:color="auto"/>
                <w:bottom w:val="none" w:sz="0" w:space="0" w:color="auto"/>
                <w:right w:val="none" w:sz="0" w:space="0" w:color="auto"/>
              </w:divBdr>
              <w:divsChild>
                <w:div w:id="1463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499">
      <w:bodyDiv w:val="1"/>
      <w:marLeft w:val="0"/>
      <w:marRight w:val="0"/>
      <w:marTop w:val="0"/>
      <w:marBottom w:val="0"/>
      <w:divBdr>
        <w:top w:val="none" w:sz="0" w:space="0" w:color="auto"/>
        <w:left w:val="none" w:sz="0" w:space="0" w:color="auto"/>
        <w:bottom w:val="none" w:sz="0" w:space="0" w:color="auto"/>
        <w:right w:val="none" w:sz="0" w:space="0" w:color="auto"/>
      </w:divBdr>
      <w:divsChild>
        <w:div w:id="1447315061">
          <w:marLeft w:val="0"/>
          <w:marRight w:val="0"/>
          <w:marTop w:val="0"/>
          <w:marBottom w:val="0"/>
          <w:divBdr>
            <w:top w:val="none" w:sz="0" w:space="0" w:color="auto"/>
            <w:left w:val="none" w:sz="0" w:space="0" w:color="auto"/>
            <w:bottom w:val="none" w:sz="0" w:space="0" w:color="auto"/>
            <w:right w:val="none" w:sz="0" w:space="0" w:color="auto"/>
          </w:divBdr>
          <w:divsChild>
            <w:div w:id="1255550538">
              <w:marLeft w:val="0"/>
              <w:marRight w:val="0"/>
              <w:marTop w:val="0"/>
              <w:marBottom w:val="0"/>
              <w:divBdr>
                <w:top w:val="none" w:sz="0" w:space="0" w:color="auto"/>
                <w:left w:val="none" w:sz="0" w:space="0" w:color="auto"/>
                <w:bottom w:val="none" w:sz="0" w:space="0" w:color="auto"/>
                <w:right w:val="none" w:sz="0" w:space="0" w:color="auto"/>
              </w:divBdr>
              <w:divsChild>
                <w:div w:id="5053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9464">
      <w:bodyDiv w:val="1"/>
      <w:marLeft w:val="0"/>
      <w:marRight w:val="0"/>
      <w:marTop w:val="0"/>
      <w:marBottom w:val="0"/>
      <w:divBdr>
        <w:top w:val="none" w:sz="0" w:space="0" w:color="auto"/>
        <w:left w:val="none" w:sz="0" w:space="0" w:color="auto"/>
        <w:bottom w:val="none" w:sz="0" w:space="0" w:color="auto"/>
        <w:right w:val="none" w:sz="0" w:space="0" w:color="auto"/>
      </w:divBdr>
    </w:div>
    <w:div w:id="221603288">
      <w:bodyDiv w:val="1"/>
      <w:marLeft w:val="0"/>
      <w:marRight w:val="0"/>
      <w:marTop w:val="0"/>
      <w:marBottom w:val="0"/>
      <w:divBdr>
        <w:top w:val="none" w:sz="0" w:space="0" w:color="auto"/>
        <w:left w:val="none" w:sz="0" w:space="0" w:color="auto"/>
        <w:bottom w:val="none" w:sz="0" w:space="0" w:color="auto"/>
        <w:right w:val="none" w:sz="0" w:space="0" w:color="auto"/>
      </w:divBdr>
      <w:divsChild>
        <w:div w:id="204223832">
          <w:marLeft w:val="0"/>
          <w:marRight w:val="0"/>
          <w:marTop w:val="0"/>
          <w:marBottom w:val="0"/>
          <w:divBdr>
            <w:top w:val="none" w:sz="0" w:space="0" w:color="auto"/>
            <w:left w:val="none" w:sz="0" w:space="0" w:color="auto"/>
            <w:bottom w:val="none" w:sz="0" w:space="0" w:color="auto"/>
            <w:right w:val="none" w:sz="0" w:space="0" w:color="auto"/>
          </w:divBdr>
          <w:divsChild>
            <w:div w:id="1037510636">
              <w:marLeft w:val="0"/>
              <w:marRight w:val="0"/>
              <w:marTop w:val="0"/>
              <w:marBottom w:val="0"/>
              <w:divBdr>
                <w:top w:val="none" w:sz="0" w:space="0" w:color="auto"/>
                <w:left w:val="none" w:sz="0" w:space="0" w:color="auto"/>
                <w:bottom w:val="none" w:sz="0" w:space="0" w:color="auto"/>
                <w:right w:val="none" w:sz="0" w:space="0" w:color="auto"/>
              </w:divBdr>
              <w:divsChild>
                <w:div w:id="10137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5365">
      <w:bodyDiv w:val="1"/>
      <w:marLeft w:val="0"/>
      <w:marRight w:val="0"/>
      <w:marTop w:val="0"/>
      <w:marBottom w:val="0"/>
      <w:divBdr>
        <w:top w:val="none" w:sz="0" w:space="0" w:color="auto"/>
        <w:left w:val="none" w:sz="0" w:space="0" w:color="auto"/>
        <w:bottom w:val="none" w:sz="0" w:space="0" w:color="auto"/>
        <w:right w:val="none" w:sz="0" w:space="0" w:color="auto"/>
      </w:divBdr>
      <w:divsChild>
        <w:div w:id="455106807">
          <w:marLeft w:val="0"/>
          <w:marRight w:val="0"/>
          <w:marTop w:val="0"/>
          <w:marBottom w:val="0"/>
          <w:divBdr>
            <w:top w:val="none" w:sz="0" w:space="0" w:color="auto"/>
            <w:left w:val="none" w:sz="0" w:space="0" w:color="auto"/>
            <w:bottom w:val="none" w:sz="0" w:space="0" w:color="auto"/>
            <w:right w:val="none" w:sz="0" w:space="0" w:color="auto"/>
          </w:divBdr>
          <w:divsChild>
            <w:div w:id="1855724406">
              <w:marLeft w:val="0"/>
              <w:marRight w:val="0"/>
              <w:marTop w:val="0"/>
              <w:marBottom w:val="0"/>
              <w:divBdr>
                <w:top w:val="none" w:sz="0" w:space="0" w:color="auto"/>
                <w:left w:val="none" w:sz="0" w:space="0" w:color="auto"/>
                <w:bottom w:val="none" w:sz="0" w:space="0" w:color="auto"/>
                <w:right w:val="none" w:sz="0" w:space="0" w:color="auto"/>
              </w:divBdr>
              <w:divsChild>
                <w:div w:id="17536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20118">
      <w:bodyDiv w:val="1"/>
      <w:marLeft w:val="0"/>
      <w:marRight w:val="0"/>
      <w:marTop w:val="0"/>
      <w:marBottom w:val="0"/>
      <w:divBdr>
        <w:top w:val="none" w:sz="0" w:space="0" w:color="auto"/>
        <w:left w:val="none" w:sz="0" w:space="0" w:color="auto"/>
        <w:bottom w:val="none" w:sz="0" w:space="0" w:color="auto"/>
        <w:right w:val="none" w:sz="0" w:space="0" w:color="auto"/>
      </w:divBdr>
      <w:divsChild>
        <w:div w:id="108160678">
          <w:marLeft w:val="0"/>
          <w:marRight w:val="0"/>
          <w:marTop w:val="0"/>
          <w:marBottom w:val="0"/>
          <w:divBdr>
            <w:top w:val="none" w:sz="0" w:space="0" w:color="auto"/>
            <w:left w:val="none" w:sz="0" w:space="0" w:color="auto"/>
            <w:bottom w:val="none" w:sz="0" w:space="0" w:color="auto"/>
            <w:right w:val="none" w:sz="0" w:space="0" w:color="auto"/>
          </w:divBdr>
          <w:divsChild>
            <w:div w:id="1300382541">
              <w:marLeft w:val="0"/>
              <w:marRight w:val="0"/>
              <w:marTop w:val="0"/>
              <w:marBottom w:val="0"/>
              <w:divBdr>
                <w:top w:val="none" w:sz="0" w:space="0" w:color="auto"/>
                <w:left w:val="none" w:sz="0" w:space="0" w:color="auto"/>
                <w:bottom w:val="none" w:sz="0" w:space="0" w:color="auto"/>
                <w:right w:val="none" w:sz="0" w:space="0" w:color="auto"/>
              </w:divBdr>
              <w:divsChild>
                <w:div w:id="6743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2751">
      <w:bodyDiv w:val="1"/>
      <w:marLeft w:val="0"/>
      <w:marRight w:val="0"/>
      <w:marTop w:val="0"/>
      <w:marBottom w:val="0"/>
      <w:divBdr>
        <w:top w:val="none" w:sz="0" w:space="0" w:color="auto"/>
        <w:left w:val="none" w:sz="0" w:space="0" w:color="auto"/>
        <w:bottom w:val="none" w:sz="0" w:space="0" w:color="auto"/>
        <w:right w:val="none" w:sz="0" w:space="0" w:color="auto"/>
      </w:divBdr>
      <w:divsChild>
        <w:div w:id="1731614580">
          <w:marLeft w:val="0"/>
          <w:marRight w:val="0"/>
          <w:marTop w:val="0"/>
          <w:marBottom w:val="0"/>
          <w:divBdr>
            <w:top w:val="none" w:sz="0" w:space="0" w:color="auto"/>
            <w:left w:val="none" w:sz="0" w:space="0" w:color="auto"/>
            <w:bottom w:val="none" w:sz="0" w:space="0" w:color="auto"/>
            <w:right w:val="none" w:sz="0" w:space="0" w:color="auto"/>
          </w:divBdr>
          <w:divsChild>
            <w:div w:id="1216045692">
              <w:marLeft w:val="0"/>
              <w:marRight w:val="0"/>
              <w:marTop w:val="0"/>
              <w:marBottom w:val="0"/>
              <w:divBdr>
                <w:top w:val="none" w:sz="0" w:space="0" w:color="auto"/>
                <w:left w:val="none" w:sz="0" w:space="0" w:color="auto"/>
                <w:bottom w:val="none" w:sz="0" w:space="0" w:color="auto"/>
                <w:right w:val="none" w:sz="0" w:space="0" w:color="auto"/>
              </w:divBdr>
              <w:divsChild>
                <w:div w:id="19019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5072">
      <w:bodyDiv w:val="1"/>
      <w:marLeft w:val="0"/>
      <w:marRight w:val="0"/>
      <w:marTop w:val="0"/>
      <w:marBottom w:val="0"/>
      <w:divBdr>
        <w:top w:val="none" w:sz="0" w:space="0" w:color="auto"/>
        <w:left w:val="none" w:sz="0" w:space="0" w:color="auto"/>
        <w:bottom w:val="none" w:sz="0" w:space="0" w:color="auto"/>
        <w:right w:val="none" w:sz="0" w:space="0" w:color="auto"/>
      </w:divBdr>
    </w:div>
    <w:div w:id="470905372">
      <w:bodyDiv w:val="1"/>
      <w:marLeft w:val="0"/>
      <w:marRight w:val="0"/>
      <w:marTop w:val="0"/>
      <w:marBottom w:val="0"/>
      <w:divBdr>
        <w:top w:val="none" w:sz="0" w:space="0" w:color="auto"/>
        <w:left w:val="none" w:sz="0" w:space="0" w:color="auto"/>
        <w:bottom w:val="none" w:sz="0" w:space="0" w:color="auto"/>
        <w:right w:val="none" w:sz="0" w:space="0" w:color="auto"/>
      </w:divBdr>
      <w:divsChild>
        <w:div w:id="1064795996">
          <w:marLeft w:val="0"/>
          <w:marRight w:val="0"/>
          <w:marTop w:val="0"/>
          <w:marBottom w:val="0"/>
          <w:divBdr>
            <w:top w:val="none" w:sz="0" w:space="0" w:color="auto"/>
            <w:left w:val="none" w:sz="0" w:space="0" w:color="auto"/>
            <w:bottom w:val="none" w:sz="0" w:space="0" w:color="auto"/>
            <w:right w:val="none" w:sz="0" w:space="0" w:color="auto"/>
          </w:divBdr>
          <w:divsChild>
            <w:div w:id="1193035105">
              <w:marLeft w:val="0"/>
              <w:marRight w:val="0"/>
              <w:marTop w:val="0"/>
              <w:marBottom w:val="0"/>
              <w:divBdr>
                <w:top w:val="none" w:sz="0" w:space="0" w:color="auto"/>
                <w:left w:val="none" w:sz="0" w:space="0" w:color="auto"/>
                <w:bottom w:val="none" w:sz="0" w:space="0" w:color="auto"/>
                <w:right w:val="none" w:sz="0" w:space="0" w:color="auto"/>
              </w:divBdr>
              <w:divsChild>
                <w:div w:id="3943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20489">
      <w:bodyDiv w:val="1"/>
      <w:marLeft w:val="0"/>
      <w:marRight w:val="0"/>
      <w:marTop w:val="0"/>
      <w:marBottom w:val="0"/>
      <w:divBdr>
        <w:top w:val="none" w:sz="0" w:space="0" w:color="auto"/>
        <w:left w:val="none" w:sz="0" w:space="0" w:color="auto"/>
        <w:bottom w:val="none" w:sz="0" w:space="0" w:color="auto"/>
        <w:right w:val="none" w:sz="0" w:space="0" w:color="auto"/>
      </w:divBdr>
      <w:divsChild>
        <w:div w:id="1959290020">
          <w:marLeft w:val="0"/>
          <w:marRight w:val="0"/>
          <w:marTop w:val="0"/>
          <w:marBottom w:val="0"/>
          <w:divBdr>
            <w:top w:val="none" w:sz="0" w:space="0" w:color="auto"/>
            <w:left w:val="none" w:sz="0" w:space="0" w:color="auto"/>
            <w:bottom w:val="none" w:sz="0" w:space="0" w:color="auto"/>
            <w:right w:val="none" w:sz="0" w:space="0" w:color="auto"/>
          </w:divBdr>
          <w:divsChild>
            <w:div w:id="1508789166">
              <w:marLeft w:val="0"/>
              <w:marRight w:val="0"/>
              <w:marTop w:val="0"/>
              <w:marBottom w:val="0"/>
              <w:divBdr>
                <w:top w:val="none" w:sz="0" w:space="0" w:color="auto"/>
                <w:left w:val="none" w:sz="0" w:space="0" w:color="auto"/>
                <w:bottom w:val="none" w:sz="0" w:space="0" w:color="auto"/>
                <w:right w:val="none" w:sz="0" w:space="0" w:color="auto"/>
              </w:divBdr>
              <w:divsChild>
                <w:div w:id="9441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2820">
      <w:bodyDiv w:val="1"/>
      <w:marLeft w:val="0"/>
      <w:marRight w:val="0"/>
      <w:marTop w:val="0"/>
      <w:marBottom w:val="0"/>
      <w:divBdr>
        <w:top w:val="none" w:sz="0" w:space="0" w:color="auto"/>
        <w:left w:val="none" w:sz="0" w:space="0" w:color="auto"/>
        <w:bottom w:val="none" w:sz="0" w:space="0" w:color="auto"/>
        <w:right w:val="none" w:sz="0" w:space="0" w:color="auto"/>
      </w:divBdr>
      <w:divsChild>
        <w:div w:id="133643112">
          <w:marLeft w:val="0"/>
          <w:marRight w:val="0"/>
          <w:marTop w:val="0"/>
          <w:marBottom w:val="0"/>
          <w:divBdr>
            <w:top w:val="none" w:sz="0" w:space="0" w:color="auto"/>
            <w:left w:val="none" w:sz="0" w:space="0" w:color="auto"/>
            <w:bottom w:val="none" w:sz="0" w:space="0" w:color="auto"/>
            <w:right w:val="none" w:sz="0" w:space="0" w:color="auto"/>
          </w:divBdr>
          <w:divsChild>
            <w:div w:id="1126121316">
              <w:marLeft w:val="0"/>
              <w:marRight w:val="0"/>
              <w:marTop w:val="0"/>
              <w:marBottom w:val="0"/>
              <w:divBdr>
                <w:top w:val="none" w:sz="0" w:space="0" w:color="auto"/>
                <w:left w:val="none" w:sz="0" w:space="0" w:color="auto"/>
                <w:bottom w:val="none" w:sz="0" w:space="0" w:color="auto"/>
                <w:right w:val="none" w:sz="0" w:space="0" w:color="auto"/>
              </w:divBdr>
              <w:divsChild>
                <w:div w:id="19266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38911">
      <w:bodyDiv w:val="1"/>
      <w:marLeft w:val="0"/>
      <w:marRight w:val="0"/>
      <w:marTop w:val="0"/>
      <w:marBottom w:val="0"/>
      <w:divBdr>
        <w:top w:val="none" w:sz="0" w:space="0" w:color="auto"/>
        <w:left w:val="none" w:sz="0" w:space="0" w:color="auto"/>
        <w:bottom w:val="none" w:sz="0" w:space="0" w:color="auto"/>
        <w:right w:val="none" w:sz="0" w:space="0" w:color="auto"/>
      </w:divBdr>
      <w:divsChild>
        <w:div w:id="595596627">
          <w:marLeft w:val="0"/>
          <w:marRight w:val="0"/>
          <w:marTop w:val="0"/>
          <w:marBottom w:val="240"/>
          <w:divBdr>
            <w:top w:val="none" w:sz="0" w:space="0" w:color="auto"/>
            <w:left w:val="none" w:sz="0" w:space="0" w:color="auto"/>
            <w:bottom w:val="none" w:sz="0" w:space="0" w:color="auto"/>
            <w:right w:val="none" w:sz="0" w:space="0" w:color="auto"/>
          </w:divBdr>
        </w:div>
        <w:div w:id="249510979">
          <w:marLeft w:val="0"/>
          <w:marRight w:val="0"/>
          <w:marTop w:val="0"/>
          <w:marBottom w:val="240"/>
          <w:divBdr>
            <w:top w:val="none" w:sz="0" w:space="0" w:color="auto"/>
            <w:left w:val="none" w:sz="0" w:space="0" w:color="auto"/>
            <w:bottom w:val="none" w:sz="0" w:space="0" w:color="auto"/>
            <w:right w:val="none" w:sz="0" w:space="0" w:color="auto"/>
          </w:divBdr>
        </w:div>
        <w:div w:id="1926767489">
          <w:marLeft w:val="0"/>
          <w:marRight w:val="0"/>
          <w:marTop w:val="0"/>
          <w:marBottom w:val="240"/>
          <w:divBdr>
            <w:top w:val="none" w:sz="0" w:space="0" w:color="auto"/>
            <w:left w:val="none" w:sz="0" w:space="0" w:color="auto"/>
            <w:bottom w:val="none" w:sz="0" w:space="0" w:color="auto"/>
            <w:right w:val="none" w:sz="0" w:space="0" w:color="auto"/>
          </w:divBdr>
        </w:div>
      </w:divsChild>
    </w:div>
    <w:div w:id="596133399">
      <w:bodyDiv w:val="1"/>
      <w:marLeft w:val="0"/>
      <w:marRight w:val="0"/>
      <w:marTop w:val="0"/>
      <w:marBottom w:val="0"/>
      <w:divBdr>
        <w:top w:val="none" w:sz="0" w:space="0" w:color="auto"/>
        <w:left w:val="none" w:sz="0" w:space="0" w:color="auto"/>
        <w:bottom w:val="none" w:sz="0" w:space="0" w:color="auto"/>
        <w:right w:val="none" w:sz="0" w:space="0" w:color="auto"/>
      </w:divBdr>
    </w:div>
    <w:div w:id="635527216">
      <w:bodyDiv w:val="1"/>
      <w:marLeft w:val="0"/>
      <w:marRight w:val="0"/>
      <w:marTop w:val="0"/>
      <w:marBottom w:val="0"/>
      <w:divBdr>
        <w:top w:val="none" w:sz="0" w:space="0" w:color="auto"/>
        <w:left w:val="none" w:sz="0" w:space="0" w:color="auto"/>
        <w:bottom w:val="none" w:sz="0" w:space="0" w:color="auto"/>
        <w:right w:val="none" w:sz="0" w:space="0" w:color="auto"/>
      </w:divBdr>
      <w:divsChild>
        <w:div w:id="55131588">
          <w:marLeft w:val="0"/>
          <w:marRight w:val="0"/>
          <w:marTop w:val="0"/>
          <w:marBottom w:val="0"/>
          <w:divBdr>
            <w:top w:val="none" w:sz="0" w:space="0" w:color="auto"/>
            <w:left w:val="none" w:sz="0" w:space="0" w:color="auto"/>
            <w:bottom w:val="none" w:sz="0" w:space="0" w:color="auto"/>
            <w:right w:val="none" w:sz="0" w:space="0" w:color="auto"/>
          </w:divBdr>
          <w:divsChild>
            <w:div w:id="1833250402">
              <w:marLeft w:val="0"/>
              <w:marRight w:val="0"/>
              <w:marTop w:val="0"/>
              <w:marBottom w:val="0"/>
              <w:divBdr>
                <w:top w:val="none" w:sz="0" w:space="0" w:color="auto"/>
                <w:left w:val="none" w:sz="0" w:space="0" w:color="auto"/>
                <w:bottom w:val="none" w:sz="0" w:space="0" w:color="auto"/>
                <w:right w:val="none" w:sz="0" w:space="0" w:color="auto"/>
              </w:divBdr>
              <w:divsChild>
                <w:div w:id="1467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3414">
      <w:bodyDiv w:val="1"/>
      <w:marLeft w:val="0"/>
      <w:marRight w:val="0"/>
      <w:marTop w:val="0"/>
      <w:marBottom w:val="0"/>
      <w:divBdr>
        <w:top w:val="none" w:sz="0" w:space="0" w:color="auto"/>
        <w:left w:val="none" w:sz="0" w:space="0" w:color="auto"/>
        <w:bottom w:val="none" w:sz="0" w:space="0" w:color="auto"/>
        <w:right w:val="none" w:sz="0" w:space="0" w:color="auto"/>
      </w:divBdr>
      <w:divsChild>
        <w:div w:id="2105804004">
          <w:marLeft w:val="0"/>
          <w:marRight w:val="0"/>
          <w:marTop w:val="0"/>
          <w:marBottom w:val="0"/>
          <w:divBdr>
            <w:top w:val="none" w:sz="0" w:space="0" w:color="auto"/>
            <w:left w:val="none" w:sz="0" w:space="0" w:color="auto"/>
            <w:bottom w:val="none" w:sz="0" w:space="0" w:color="auto"/>
            <w:right w:val="none" w:sz="0" w:space="0" w:color="auto"/>
          </w:divBdr>
          <w:divsChild>
            <w:div w:id="521675325">
              <w:marLeft w:val="0"/>
              <w:marRight w:val="0"/>
              <w:marTop w:val="0"/>
              <w:marBottom w:val="0"/>
              <w:divBdr>
                <w:top w:val="none" w:sz="0" w:space="0" w:color="auto"/>
                <w:left w:val="none" w:sz="0" w:space="0" w:color="auto"/>
                <w:bottom w:val="none" w:sz="0" w:space="0" w:color="auto"/>
                <w:right w:val="none" w:sz="0" w:space="0" w:color="auto"/>
              </w:divBdr>
              <w:divsChild>
                <w:div w:id="12470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61260">
      <w:bodyDiv w:val="1"/>
      <w:marLeft w:val="0"/>
      <w:marRight w:val="0"/>
      <w:marTop w:val="0"/>
      <w:marBottom w:val="0"/>
      <w:divBdr>
        <w:top w:val="none" w:sz="0" w:space="0" w:color="auto"/>
        <w:left w:val="none" w:sz="0" w:space="0" w:color="auto"/>
        <w:bottom w:val="none" w:sz="0" w:space="0" w:color="auto"/>
        <w:right w:val="none" w:sz="0" w:space="0" w:color="auto"/>
      </w:divBdr>
    </w:div>
    <w:div w:id="678233397">
      <w:bodyDiv w:val="1"/>
      <w:marLeft w:val="0"/>
      <w:marRight w:val="0"/>
      <w:marTop w:val="0"/>
      <w:marBottom w:val="0"/>
      <w:divBdr>
        <w:top w:val="none" w:sz="0" w:space="0" w:color="auto"/>
        <w:left w:val="none" w:sz="0" w:space="0" w:color="auto"/>
        <w:bottom w:val="none" w:sz="0" w:space="0" w:color="auto"/>
        <w:right w:val="none" w:sz="0" w:space="0" w:color="auto"/>
      </w:divBdr>
      <w:divsChild>
        <w:div w:id="1516766386">
          <w:marLeft w:val="0"/>
          <w:marRight w:val="0"/>
          <w:marTop w:val="0"/>
          <w:marBottom w:val="0"/>
          <w:divBdr>
            <w:top w:val="none" w:sz="0" w:space="0" w:color="auto"/>
            <w:left w:val="none" w:sz="0" w:space="0" w:color="auto"/>
            <w:bottom w:val="none" w:sz="0" w:space="0" w:color="auto"/>
            <w:right w:val="none" w:sz="0" w:space="0" w:color="auto"/>
          </w:divBdr>
          <w:divsChild>
            <w:div w:id="1815638086">
              <w:marLeft w:val="0"/>
              <w:marRight w:val="0"/>
              <w:marTop w:val="0"/>
              <w:marBottom w:val="0"/>
              <w:divBdr>
                <w:top w:val="none" w:sz="0" w:space="0" w:color="auto"/>
                <w:left w:val="none" w:sz="0" w:space="0" w:color="auto"/>
                <w:bottom w:val="none" w:sz="0" w:space="0" w:color="auto"/>
                <w:right w:val="none" w:sz="0" w:space="0" w:color="auto"/>
              </w:divBdr>
              <w:divsChild>
                <w:div w:id="682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685">
      <w:bodyDiv w:val="1"/>
      <w:marLeft w:val="0"/>
      <w:marRight w:val="0"/>
      <w:marTop w:val="0"/>
      <w:marBottom w:val="0"/>
      <w:divBdr>
        <w:top w:val="none" w:sz="0" w:space="0" w:color="auto"/>
        <w:left w:val="none" w:sz="0" w:space="0" w:color="auto"/>
        <w:bottom w:val="none" w:sz="0" w:space="0" w:color="auto"/>
        <w:right w:val="none" w:sz="0" w:space="0" w:color="auto"/>
      </w:divBdr>
      <w:divsChild>
        <w:div w:id="2121678605">
          <w:marLeft w:val="0"/>
          <w:marRight w:val="0"/>
          <w:marTop w:val="0"/>
          <w:marBottom w:val="0"/>
          <w:divBdr>
            <w:top w:val="none" w:sz="0" w:space="0" w:color="auto"/>
            <w:left w:val="none" w:sz="0" w:space="0" w:color="auto"/>
            <w:bottom w:val="none" w:sz="0" w:space="0" w:color="auto"/>
            <w:right w:val="none" w:sz="0" w:space="0" w:color="auto"/>
          </w:divBdr>
          <w:divsChild>
            <w:div w:id="712775388">
              <w:marLeft w:val="0"/>
              <w:marRight w:val="0"/>
              <w:marTop w:val="0"/>
              <w:marBottom w:val="0"/>
              <w:divBdr>
                <w:top w:val="none" w:sz="0" w:space="0" w:color="auto"/>
                <w:left w:val="none" w:sz="0" w:space="0" w:color="auto"/>
                <w:bottom w:val="none" w:sz="0" w:space="0" w:color="auto"/>
                <w:right w:val="none" w:sz="0" w:space="0" w:color="auto"/>
              </w:divBdr>
              <w:divsChild>
                <w:div w:id="716441054">
                  <w:marLeft w:val="0"/>
                  <w:marRight w:val="0"/>
                  <w:marTop w:val="0"/>
                  <w:marBottom w:val="0"/>
                  <w:divBdr>
                    <w:top w:val="none" w:sz="0" w:space="0" w:color="auto"/>
                    <w:left w:val="none" w:sz="0" w:space="0" w:color="auto"/>
                    <w:bottom w:val="none" w:sz="0" w:space="0" w:color="auto"/>
                    <w:right w:val="none" w:sz="0" w:space="0" w:color="auto"/>
                  </w:divBdr>
                  <w:divsChild>
                    <w:div w:id="226498513">
                      <w:marLeft w:val="0"/>
                      <w:marRight w:val="0"/>
                      <w:marTop w:val="0"/>
                      <w:marBottom w:val="0"/>
                      <w:divBdr>
                        <w:top w:val="none" w:sz="0" w:space="0" w:color="auto"/>
                        <w:left w:val="none" w:sz="0" w:space="0" w:color="auto"/>
                        <w:bottom w:val="none" w:sz="0" w:space="0" w:color="auto"/>
                        <w:right w:val="none" w:sz="0" w:space="0" w:color="auto"/>
                      </w:divBdr>
                      <w:divsChild>
                        <w:div w:id="2075201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9346557">
          <w:marLeft w:val="0"/>
          <w:marRight w:val="0"/>
          <w:marTop w:val="0"/>
          <w:marBottom w:val="0"/>
          <w:divBdr>
            <w:top w:val="none" w:sz="0" w:space="0" w:color="auto"/>
            <w:left w:val="none" w:sz="0" w:space="0" w:color="auto"/>
            <w:bottom w:val="none" w:sz="0" w:space="0" w:color="auto"/>
            <w:right w:val="none" w:sz="0" w:space="0" w:color="auto"/>
          </w:divBdr>
          <w:divsChild>
            <w:div w:id="450439304">
              <w:marLeft w:val="0"/>
              <w:marRight w:val="0"/>
              <w:marTop w:val="0"/>
              <w:marBottom w:val="0"/>
              <w:divBdr>
                <w:top w:val="none" w:sz="0" w:space="0" w:color="auto"/>
                <w:left w:val="none" w:sz="0" w:space="0" w:color="auto"/>
                <w:bottom w:val="none" w:sz="0" w:space="0" w:color="auto"/>
                <w:right w:val="none" w:sz="0" w:space="0" w:color="auto"/>
              </w:divBdr>
              <w:divsChild>
                <w:div w:id="2042627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99401999">
      <w:bodyDiv w:val="1"/>
      <w:marLeft w:val="0"/>
      <w:marRight w:val="0"/>
      <w:marTop w:val="0"/>
      <w:marBottom w:val="0"/>
      <w:divBdr>
        <w:top w:val="none" w:sz="0" w:space="0" w:color="auto"/>
        <w:left w:val="none" w:sz="0" w:space="0" w:color="auto"/>
        <w:bottom w:val="none" w:sz="0" w:space="0" w:color="auto"/>
        <w:right w:val="none" w:sz="0" w:space="0" w:color="auto"/>
      </w:divBdr>
    </w:div>
    <w:div w:id="735397052">
      <w:bodyDiv w:val="1"/>
      <w:marLeft w:val="0"/>
      <w:marRight w:val="0"/>
      <w:marTop w:val="0"/>
      <w:marBottom w:val="0"/>
      <w:divBdr>
        <w:top w:val="none" w:sz="0" w:space="0" w:color="auto"/>
        <w:left w:val="none" w:sz="0" w:space="0" w:color="auto"/>
        <w:bottom w:val="none" w:sz="0" w:space="0" w:color="auto"/>
        <w:right w:val="none" w:sz="0" w:space="0" w:color="auto"/>
      </w:divBdr>
      <w:divsChild>
        <w:div w:id="941035098">
          <w:marLeft w:val="0"/>
          <w:marRight w:val="0"/>
          <w:marTop w:val="0"/>
          <w:marBottom w:val="0"/>
          <w:divBdr>
            <w:top w:val="none" w:sz="0" w:space="0" w:color="auto"/>
            <w:left w:val="none" w:sz="0" w:space="0" w:color="auto"/>
            <w:bottom w:val="none" w:sz="0" w:space="0" w:color="auto"/>
            <w:right w:val="none" w:sz="0" w:space="0" w:color="auto"/>
          </w:divBdr>
          <w:divsChild>
            <w:div w:id="1330906157">
              <w:marLeft w:val="0"/>
              <w:marRight w:val="0"/>
              <w:marTop w:val="0"/>
              <w:marBottom w:val="0"/>
              <w:divBdr>
                <w:top w:val="none" w:sz="0" w:space="0" w:color="auto"/>
                <w:left w:val="none" w:sz="0" w:space="0" w:color="auto"/>
                <w:bottom w:val="none" w:sz="0" w:space="0" w:color="auto"/>
                <w:right w:val="none" w:sz="0" w:space="0" w:color="auto"/>
              </w:divBdr>
              <w:divsChild>
                <w:div w:id="16446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32977">
      <w:bodyDiv w:val="1"/>
      <w:marLeft w:val="0"/>
      <w:marRight w:val="0"/>
      <w:marTop w:val="0"/>
      <w:marBottom w:val="0"/>
      <w:divBdr>
        <w:top w:val="none" w:sz="0" w:space="0" w:color="auto"/>
        <w:left w:val="none" w:sz="0" w:space="0" w:color="auto"/>
        <w:bottom w:val="none" w:sz="0" w:space="0" w:color="auto"/>
        <w:right w:val="none" w:sz="0" w:space="0" w:color="auto"/>
      </w:divBdr>
      <w:divsChild>
        <w:div w:id="440225465">
          <w:marLeft w:val="0"/>
          <w:marRight w:val="0"/>
          <w:marTop w:val="0"/>
          <w:marBottom w:val="0"/>
          <w:divBdr>
            <w:top w:val="none" w:sz="0" w:space="0" w:color="auto"/>
            <w:left w:val="none" w:sz="0" w:space="0" w:color="auto"/>
            <w:bottom w:val="none" w:sz="0" w:space="0" w:color="auto"/>
            <w:right w:val="none" w:sz="0" w:space="0" w:color="auto"/>
          </w:divBdr>
          <w:divsChild>
            <w:div w:id="402265897">
              <w:marLeft w:val="0"/>
              <w:marRight w:val="0"/>
              <w:marTop w:val="0"/>
              <w:marBottom w:val="0"/>
              <w:divBdr>
                <w:top w:val="none" w:sz="0" w:space="0" w:color="auto"/>
                <w:left w:val="none" w:sz="0" w:space="0" w:color="auto"/>
                <w:bottom w:val="none" w:sz="0" w:space="0" w:color="auto"/>
                <w:right w:val="none" w:sz="0" w:space="0" w:color="auto"/>
              </w:divBdr>
              <w:divsChild>
                <w:div w:id="15264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0196">
      <w:bodyDiv w:val="1"/>
      <w:marLeft w:val="0"/>
      <w:marRight w:val="0"/>
      <w:marTop w:val="0"/>
      <w:marBottom w:val="0"/>
      <w:divBdr>
        <w:top w:val="none" w:sz="0" w:space="0" w:color="auto"/>
        <w:left w:val="none" w:sz="0" w:space="0" w:color="auto"/>
        <w:bottom w:val="none" w:sz="0" w:space="0" w:color="auto"/>
        <w:right w:val="none" w:sz="0" w:space="0" w:color="auto"/>
      </w:divBdr>
      <w:divsChild>
        <w:div w:id="1535077551">
          <w:marLeft w:val="0"/>
          <w:marRight w:val="0"/>
          <w:marTop w:val="0"/>
          <w:marBottom w:val="0"/>
          <w:divBdr>
            <w:top w:val="none" w:sz="0" w:space="0" w:color="auto"/>
            <w:left w:val="none" w:sz="0" w:space="0" w:color="auto"/>
            <w:bottom w:val="none" w:sz="0" w:space="0" w:color="auto"/>
            <w:right w:val="none" w:sz="0" w:space="0" w:color="auto"/>
          </w:divBdr>
          <w:divsChild>
            <w:div w:id="1794329174">
              <w:marLeft w:val="0"/>
              <w:marRight w:val="0"/>
              <w:marTop w:val="0"/>
              <w:marBottom w:val="0"/>
              <w:divBdr>
                <w:top w:val="none" w:sz="0" w:space="0" w:color="auto"/>
                <w:left w:val="none" w:sz="0" w:space="0" w:color="auto"/>
                <w:bottom w:val="none" w:sz="0" w:space="0" w:color="auto"/>
                <w:right w:val="none" w:sz="0" w:space="0" w:color="auto"/>
              </w:divBdr>
              <w:divsChild>
                <w:div w:id="16125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89023">
      <w:bodyDiv w:val="1"/>
      <w:marLeft w:val="0"/>
      <w:marRight w:val="0"/>
      <w:marTop w:val="0"/>
      <w:marBottom w:val="0"/>
      <w:divBdr>
        <w:top w:val="none" w:sz="0" w:space="0" w:color="auto"/>
        <w:left w:val="none" w:sz="0" w:space="0" w:color="auto"/>
        <w:bottom w:val="none" w:sz="0" w:space="0" w:color="auto"/>
        <w:right w:val="none" w:sz="0" w:space="0" w:color="auto"/>
      </w:divBdr>
    </w:div>
    <w:div w:id="850070752">
      <w:bodyDiv w:val="1"/>
      <w:marLeft w:val="0"/>
      <w:marRight w:val="0"/>
      <w:marTop w:val="0"/>
      <w:marBottom w:val="0"/>
      <w:divBdr>
        <w:top w:val="none" w:sz="0" w:space="0" w:color="auto"/>
        <w:left w:val="none" w:sz="0" w:space="0" w:color="auto"/>
        <w:bottom w:val="none" w:sz="0" w:space="0" w:color="auto"/>
        <w:right w:val="none" w:sz="0" w:space="0" w:color="auto"/>
      </w:divBdr>
    </w:div>
    <w:div w:id="856232834">
      <w:bodyDiv w:val="1"/>
      <w:marLeft w:val="0"/>
      <w:marRight w:val="0"/>
      <w:marTop w:val="0"/>
      <w:marBottom w:val="0"/>
      <w:divBdr>
        <w:top w:val="none" w:sz="0" w:space="0" w:color="auto"/>
        <w:left w:val="none" w:sz="0" w:space="0" w:color="auto"/>
        <w:bottom w:val="none" w:sz="0" w:space="0" w:color="auto"/>
        <w:right w:val="none" w:sz="0" w:space="0" w:color="auto"/>
      </w:divBdr>
      <w:divsChild>
        <w:div w:id="615216396">
          <w:marLeft w:val="0"/>
          <w:marRight w:val="0"/>
          <w:marTop w:val="0"/>
          <w:marBottom w:val="240"/>
          <w:divBdr>
            <w:top w:val="none" w:sz="0" w:space="0" w:color="auto"/>
            <w:left w:val="none" w:sz="0" w:space="0" w:color="auto"/>
            <w:bottom w:val="none" w:sz="0" w:space="0" w:color="auto"/>
            <w:right w:val="none" w:sz="0" w:space="0" w:color="auto"/>
          </w:divBdr>
        </w:div>
        <w:div w:id="1783065876">
          <w:marLeft w:val="0"/>
          <w:marRight w:val="0"/>
          <w:marTop w:val="0"/>
          <w:marBottom w:val="240"/>
          <w:divBdr>
            <w:top w:val="none" w:sz="0" w:space="0" w:color="auto"/>
            <w:left w:val="none" w:sz="0" w:space="0" w:color="auto"/>
            <w:bottom w:val="none" w:sz="0" w:space="0" w:color="auto"/>
            <w:right w:val="none" w:sz="0" w:space="0" w:color="auto"/>
          </w:divBdr>
        </w:div>
        <w:div w:id="1245260471">
          <w:marLeft w:val="0"/>
          <w:marRight w:val="0"/>
          <w:marTop w:val="0"/>
          <w:marBottom w:val="240"/>
          <w:divBdr>
            <w:top w:val="none" w:sz="0" w:space="0" w:color="auto"/>
            <w:left w:val="none" w:sz="0" w:space="0" w:color="auto"/>
            <w:bottom w:val="none" w:sz="0" w:space="0" w:color="auto"/>
            <w:right w:val="none" w:sz="0" w:space="0" w:color="auto"/>
          </w:divBdr>
        </w:div>
        <w:div w:id="1188057963">
          <w:marLeft w:val="0"/>
          <w:marRight w:val="0"/>
          <w:marTop w:val="0"/>
          <w:marBottom w:val="240"/>
          <w:divBdr>
            <w:top w:val="none" w:sz="0" w:space="0" w:color="auto"/>
            <w:left w:val="none" w:sz="0" w:space="0" w:color="auto"/>
            <w:bottom w:val="none" w:sz="0" w:space="0" w:color="auto"/>
            <w:right w:val="none" w:sz="0" w:space="0" w:color="auto"/>
          </w:divBdr>
        </w:div>
        <w:div w:id="1350060470">
          <w:marLeft w:val="0"/>
          <w:marRight w:val="0"/>
          <w:marTop w:val="0"/>
          <w:marBottom w:val="240"/>
          <w:divBdr>
            <w:top w:val="none" w:sz="0" w:space="0" w:color="auto"/>
            <w:left w:val="none" w:sz="0" w:space="0" w:color="auto"/>
            <w:bottom w:val="none" w:sz="0" w:space="0" w:color="auto"/>
            <w:right w:val="none" w:sz="0" w:space="0" w:color="auto"/>
          </w:divBdr>
        </w:div>
        <w:div w:id="2033795315">
          <w:marLeft w:val="0"/>
          <w:marRight w:val="0"/>
          <w:marTop w:val="0"/>
          <w:marBottom w:val="240"/>
          <w:divBdr>
            <w:top w:val="none" w:sz="0" w:space="0" w:color="auto"/>
            <w:left w:val="none" w:sz="0" w:space="0" w:color="auto"/>
            <w:bottom w:val="none" w:sz="0" w:space="0" w:color="auto"/>
            <w:right w:val="none" w:sz="0" w:space="0" w:color="auto"/>
          </w:divBdr>
        </w:div>
        <w:div w:id="915044685">
          <w:marLeft w:val="0"/>
          <w:marRight w:val="0"/>
          <w:marTop w:val="0"/>
          <w:marBottom w:val="240"/>
          <w:divBdr>
            <w:top w:val="none" w:sz="0" w:space="0" w:color="auto"/>
            <w:left w:val="none" w:sz="0" w:space="0" w:color="auto"/>
            <w:bottom w:val="none" w:sz="0" w:space="0" w:color="auto"/>
            <w:right w:val="none" w:sz="0" w:space="0" w:color="auto"/>
          </w:divBdr>
        </w:div>
        <w:div w:id="543443944">
          <w:marLeft w:val="0"/>
          <w:marRight w:val="0"/>
          <w:marTop w:val="0"/>
          <w:marBottom w:val="240"/>
          <w:divBdr>
            <w:top w:val="none" w:sz="0" w:space="0" w:color="auto"/>
            <w:left w:val="none" w:sz="0" w:space="0" w:color="auto"/>
            <w:bottom w:val="none" w:sz="0" w:space="0" w:color="auto"/>
            <w:right w:val="none" w:sz="0" w:space="0" w:color="auto"/>
          </w:divBdr>
        </w:div>
        <w:div w:id="391274344">
          <w:marLeft w:val="0"/>
          <w:marRight w:val="0"/>
          <w:marTop w:val="0"/>
          <w:marBottom w:val="240"/>
          <w:divBdr>
            <w:top w:val="none" w:sz="0" w:space="0" w:color="auto"/>
            <w:left w:val="none" w:sz="0" w:space="0" w:color="auto"/>
            <w:bottom w:val="none" w:sz="0" w:space="0" w:color="auto"/>
            <w:right w:val="none" w:sz="0" w:space="0" w:color="auto"/>
          </w:divBdr>
        </w:div>
      </w:divsChild>
    </w:div>
    <w:div w:id="874849599">
      <w:bodyDiv w:val="1"/>
      <w:marLeft w:val="0"/>
      <w:marRight w:val="0"/>
      <w:marTop w:val="0"/>
      <w:marBottom w:val="0"/>
      <w:divBdr>
        <w:top w:val="none" w:sz="0" w:space="0" w:color="auto"/>
        <w:left w:val="none" w:sz="0" w:space="0" w:color="auto"/>
        <w:bottom w:val="none" w:sz="0" w:space="0" w:color="auto"/>
        <w:right w:val="none" w:sz="0" w:space="0" w:color="auto"/>
      </w:divBdr>
    </w:div>
    <w:div w:id="882982390">
      <w:bodyDiv w:val="1"/>
      <w:marLeft w:val="0"/>
      <w:marRight w:val="0"/>
      <w:marTop w:val="0"/>
      <w:marBottom w:val="0"/>
      <w:divBdr>
        <w:top w:val="none" w:sz="0" w:space="0" w:color="auto"/>
        <w:left w:val="none" w:sz="0" w:space="0" w:color="auto"/>
        <w:bottom w:val="none" w:sz="0" w:space="0" w:color="auto"/>
        <w:right w:val="none" w:sz="0" w:space="0" w:color="auto"/>
      </w:divBdr>
      <w:divsChild>
        <w:div w:id="882980606">
          <w:marLeft w:val="0"/>
          <w:marRight w:val="0"/>
          <w:marTop w:val="0"/>
          <w:marBottom w:val="0"/>
          <w:divBdr>
            <w:top w:val="none" w:sz="0" w:space="0" w:color="auto"/>
            <w:left w:val="none" w:sz="0" w:space="0" w:color="auto"/>
            <w:bottom w:val="none" w:sz="0" w:space="0" w:color="auto"/>
            <w:right w:val="none" w:sz="0" w:space="0" w:color="auto"/>
          </w:divBdr>
          <w:divsChild>
            <w:div w:id="1905677910">
              <w:marLeft w:val="0"/>
              <w:marRight w:val="0"/>
              <w:marTop w:val="0"/>
              <w:marBottom w:val="0"/>
              <w:divBdr>
                <w:top w:val="none" w:sz="0" w:space="0" w:color="auto"/>
                <w:left w:val="none" w:sz="0" w:space="0" w:color="auto"/>
                <w:bottom w:val="none" w:sz="0" w:space="0" w:color="auto"/>
                <w:right w:val="none" w:sz="0" w:space="0" w:color="auto"/>
              </w:divBdr>
              <w:divsChild>
                <w:div w:id="1839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78778">
      <w:bodyDiv w:val="1"/>
      <w:marLeft w:val="0"/>
      <w:marRight w:val="0"/>
      <w:marTop w:val="0"/>
      <w:marBottom w:val="0"/>
      <w:divBdr>
        <w:top w:val="none" w:sz="0" w:space="0" w:color="auto"/>
        <w:left w:val="none" w:sz="0" w:space="0" w:color="auto"/>
        <w:bottom w:val="none" w:sz="0" w:space="0" w:color="auto"/>
        <w:right w:val="none" w:sz="0" w:space="0" w:color="auto"/>
      </w:divBdr>
      <w:divsChild>
        <w:div w:id="1323655586">
          <w:marLeft w:val="0"/>
          <w:marRight w:val="0"/>
          <w:marTop w:val="0"/>
          <w:marBottom w:val="0"/>
          <w:divBdr>
            <w:top w:val="none" w:sz="0" w:space="0" w:color="auto"/>
            <w:left w:val="none" w:sz="0" w:space="0" w:color="auto"/>
            <w:bottom w:val="none" w:sz="0" w:space="0" w:color="auto"/>
            <w:right w:val="none" w:sz="0" w:space="0" w:color="auto"/>
          </w:divBdr>
          <w:divsChild>
            <w:div w:id="106587525">
              <w:marLeft w:val="0"/>
              <w:marRight w:val="0"/>
              <w:marTop w:val="0"/>
              <w:marBottom w:val="0"/>
              <w:divBdr>
                <w:top w:val="none" w:sz="0" w:space="0" w:color="auto"/>
                <w:left w:val="none" w:sz="0" w:space="0" w:color="auto"/>
                <w:bottom w:val="none" w:sz="0" w:space="0" w:color="auto"/>
                <w:right w:val="none" w:sz="0" w:space="0" w:color="auto"/>
              </w:divBdr>
              <w:divsChild>
                <w:div w:id="9319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36861">
      <w:bodyDiv w:val="1"/>
      <w:marLeft w:val="0"/>
      <w:marRight w:val="0"/>
      <w:marTop w:val="0"/>
      <w:marBottom w:val="0"/>
      <w:divBdr>
        <w:top w:val="none" w:sz="0" w:space="0" w:color="auto"/>
        <w:left w:val="none" w:sz="0" w:space="0" w:color="auto"/>
        <w:bottom w:val="none" w:sz="0" w:space="0" w:color="auto"/>
        <w:right w:val="none" w:sz="0" w:space="0" w:color="auto"/>
      </w:divBdr>
    </w:div>
    <w:div w:id="986471795">
      <w:bodyDiv w:val="1"/>
      <w:marLeft w:val="0"/>
      <w:marRight w:val="0"/>
      <w:marTop w:val="0"/>
      <w:marBottom w:val="0"/>
      <w:divBdr>
        <w:top w:val="none" w:sz="0" w:space="0" w:color="auto"/>
        <w:left w:val="none" w:sz="0" w:space="0" w:color="auto"/>
        <w:bottom w:val="none" w:sz="0" w:space="0" w:color="auto"/>
        <w:right w:val="none" w:sz="0" w:space="0" w:color="auto"/>
      </w:divBdr>
      <w:divsChild>
        <w:div w:id="1117793081">
          <w:marLeft w:val="0"/>
          <w:marRight w:val="0"/>
          <w:marTop w:val="0"/>
          <w:marBottom w:val="0"/>
          <w:divBdr>
            <w:top w:val="none" w:sz="0" w:space="0" w:color="auto"/>
            <w:left w:val="none" w:sz="0" w:space="0" w:color="auto"/>
            <w:bottom w:val="none" w:sz="0" w:space="0" w:color="auto"/>
            <w:right w:val="none" w:sz="0" w:space="0" w:color="auto"/>
          </w:divBdr>
          <w:divsChild>
            <w:div w:id="466702240">
              <w:marLeft w:val="0"/>
              <w:marRight w:val="0"/>
              <w:marTop w:val="0"/>
              <w:marBottom w:val="0"/>
              <w:divBdr>
                <w:top w:val="none" w:sz="0" w:space="0" w:color="auto"/>
                <w:left w:val="none" w:sz="0" w:space="0" w:color="auto"/>
                <w:bottom w:val="none" w:sz="0" w:space="0" w:color="auto"/>
                <w:right w:val="none" w:sz="0" w:space="0" w:color="auto"/>
              </w:divBdr>
              <w:divsChild>
                <w:div w:id="15505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71086">
      <w:bodyDiv w:val="1"/>
      <w:marLeft w:val="0"/>
      <w:marRight w:val="0"/>
      <w:marTop w:val="0"/>
      <w:marBottom w:val="0"/>
      <w:divBdr>
        <w:top w:val="none" w:sz="0" w:space="0" w:color="auto"/>
        <w:left w:val="none" w:sz="0" w:space="0" w:color="auto"/>
        <w:bottom w:val="none" w:sz="0" w:space="0" w:color="auto"/>
        <w:right w:val="none" w:sz="0" w:space="0" w:color="auto"/>
      </w:divBdr>
    </w:div>
    <w:div w:id="1027177952">
      <w:bodyDiv w:val="1"/>
      <w:marLeft w:val="0"/>
      <w:marRight w:val="0"/>
      <w:marTop w:val="0"/>
      <w:marBottom w:val="0"/>
      <w:divBdr>
        <w:top w:val="none" w:sz="0" w:space="0" w:color="auto"/>
        <w:left w:val="none" w:sz="0" w:space="0" w:color="auto"/>
        <w:bottom w:val="none" w:sz="0" w:space="0" w:color="auto"/>
        <w:right w:val="none" w:sz="0" w:space="0" w:color="auto"/>
      </w:divBdr>
      <w:divsChild>
        <w:div w:id="1460150239">
          <w:marLeft w:val="0"/>
          <w:marRight w:val="0"/>
          <w:marTop w:val="0"/>
          <w:marBottom w:val="0"/>
          <w:divBdr>
            <w:top w:val="none" w:sz="0" w:space="0" w:color="auto"/>
            <w:left w:val="none" w:sz="0" w:space="0" w:color="auto"/>
            <w:bottom w:val="none" w:sz="0" w:space="0" w:color="auto"/>
            <w:right w:val="none" w:sz="0" w:space="0" w:color="auto"/>
          </w:divBdr>
          <w:divsChild>
            <w:div w:id="1926499818">
              <w:marLeft w:val="0"/>
              <w:marRight w:val="0"/>
              <w:marTop w:val="0"/>
              <w:marBottom w:val="0"/>
              <w:divBdr>
                <w:top w:val="none" w:sz="0" w:space="0" w:color="auto"/>
                <w:left w:val="none" w:sz="0" w:space="0" w:color="auto"/>
                <w:bottom w:val="none" w:sz="0" w:space="0" w:color="auto"/>
                <w:right w:val="none" w:sz="0" w:space="0" w:color="auto"/>
              </w:divBdr>
              <w:divsChild>
                <w:div w:id="17281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0747">
      <w:bodyDiv w:val="1"/>
      <w:marLeft w:val="0"/>
      <w:marRight w:val="0"/>
      <w:marTop w:val="0"/>
      <w:marBottom w:val="0"/>
      <w:divBdr>
        <w:top w:val="none" w:sz="0" w:space="0" w:color="auto"/>
        <w:left w:val="none" w:sz="0" w:space="0" w:color="auto"/>
        <w:bottom w:val="none" w:sz="0" w:space="0" w:color="auto"/>
        <w:right w:val="none" w:sz="0" w:space="0" w:color="auto"/>
      </w:divBdr>
      <w:divsChild>
        <w:div w:id="843516243">
          <w:marLeft w:val="0"/>
          <w:marRight w:val="0"/>
          <w:marTop w:val="0"/>
          <w:marBottom w:val="0"/>
          <w:divBdr>
            <w:top w:val="none" w:sz="0" w:space="0" w:color="auto"/>
            <w:left w:val="none" w:sz="0" w:space="0" w:color="auto"/>
            <w:bottom w:val="none" w:sz="0" w:space="0" w:color="auto"/>
            <w:right w:val="none" w:sz="0" w:space="0" w:color="auto"/>
          </w:divBdr>
          <w:divsChild>
            <w:div w:id="1358047166">
              <w:marLeft w:val="0"/>
              <w:marRight w:val="0"/>
              <w:marTop w:val="0"/>
              <w:marBottom w:val="0"/>
              <w:divBdr>
                <w:top w:val="none" w:sz="0" w:space="0" w:color="auto"/>
                <w:left w:val="none" w:sz="0" w:space="0" w:color="auto"/>
                <w:bottom w:val="none" w:sz="0" w:space="0" w:color="auto"/>
                <w:right w:val="none" w:sz="0" w:space="0" w:color="auto"/>
              </w:divBdr>
              <w:divsChild>
                <w:div w:id="81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782">
          <w:marLeft w:val="0"/>
          <w:marRight w:val="0"/>
          <w:marTop w:val="0"/>
          <w:marBottom w:val="0"/>
          <w:divBdr>
            <w:top w:val="none" w:sz="0" w:space="0" w:color="auto"/>
            <w:left w:val="none" w:sz="0" w:space="0" w:color="auto"/>
            <w:bottom w:val="none" w:sz="0" w:space="0" w:color="auto"/>
            <w:right w:val="none" w:sz="0" w:space="0" w:color="auto"/>
          </w:divBdr>
          <w:divsChild>
            <w:div w:id="1563712296">
              <w:marLeft w:val="0"/>
              <w:marRight w:val="0"/>
              <w:marTop w:val="0"/>
              <w:marBottom w:val="0"/>
              <w:divBdr>
                <w:top w:val="none" w:sz="0" w:space="0" w:color="auto"/>
                <w:left w:val="none" w:sz="0" w:space="0" w:color="auto"/>
                <w:bottom w:val="none" w:sz="0" w:space="0" w:color="auto"/>
                <w:right w:val="none" w:sz="0" w:space="0" w:color="auto"/>
              </w:divBdr>
              <w:divsChild>
                <w:div w:id="790325228">
                  <w:marLeft w:val="0"/>
                  <w:marRight w:val="0"/>
                  <w:marTop w:val="0"/>
                  <w:marBottom w:val="0"/>
                  <w:divBdr>
                    <w:top w:val="none" w:sz="0" w:space="0" w:color="auto"/>
                    <w:left w:val="none" w:sz="0" w:space="0" w:color="auto"/>
                    <w:bottom w:val="none" w:sz="0" w:space="0" w:color="auto"/>
                    <w:right w:val="none" w:sz="0" w:space="0" w:color="auto"/>
                  </w:divBdr>
                </w:div>
                <w:div w:id="1850219664">
                  <w:marLeft w:val="0"/>
                  <w:marRight w:val="0"/>
                  <w:marTop w:val="0"/>
                  <w:marBottom w:val="0"/>
                  <w:divBdr>
                    <w:top w:val="none" w:sz="0" w:space="0" w:color="auto"/>
                    <w:left w:val="none" w:sz="0" w:space="0" w:color="auto"/>
                    <w:bottom w:val="none" w:sz="0" w:space="0" w:color="auto"/>
                    <w:right w:val="none" w:sz="0" w:space="0" w:color="auto"/>
                  </w:divBdr>
                </w:div>
              </w:divsChild>
            </w:div>
            <w:div w:id="22563298">
              <w:marLeft w:val="0"/>
              <w:marRight w:val="0"/>
              <w:marTop w:val="0"/>
              <w:marBottom w:val="0"/>
              <w:divBdr>
                <w:top w:val="none" w:sz="0" w:space="0" w:color="auto"/>
                <w:left w:val="none" w:sz="0" w:space="0" w:color="auto"/>
                <w:bottom w:val="none" w:sz="0" w:space="0" w:color="auto"/>
                <w:right w:val="none" w:sz="0" w:space="0" w:color="auto"/>
              </w:divBdr>
              <w:divsChild>
                <w:div w:id="957445959">
                  <w:marLeft w:val="0"/>
                  <w:marRight w:val="0"/>
                  <w:marTop w:val="0"/>
                  <w:marBottom w:val="0"/>
                  <w:divBdr>
                    <w:top w:val="none" w:sz="0" w:space="0" w:color="auto"/>
                    <w:left w:val="none" w:sz="0" w:space="0" w:color="auto"/>
                    <w:bottom w:val="none" w:sz="0" w:space="0" w:color="auto"/>
                    <w:right w:val="none" w:sz="0" w:space="0" w:color="auto"/>
                  </w:divBdr>
                </w:div>
              </w:divsChild>
            </w:div>
            <w:div w:id="376397964">
              <w:marLeft w:val="0"/>
              <w:marRight w:val="0"/>
              <w:marTop w:val="0"/>
              <w:marBottom w:val="0"/>
              <w:divBdr>
                <w:top w:val="none" w:sz="0" w:space="0" w:color="auto"/>
                <w:left w:val="none" w:sz="0" w:space="0" w:color="auto"/>
                <w:bottom w:val="none" w:sz="0" w:space="0" w:color="auto"/>
                <w:right w:val="none" w:sz="0" w:space="0" w:color="auto"/>
              </w:divBdr>
              <w:divsChild>
                <w:div w:id="2448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68836">
      <w:bodyDiv w:val="1"/>
      <w:marLeft w:val="0"/>
      <w:marRight w:val="0"/>
      <w:marTop w:val="0"/>
      <w:marBottom w:val="0"/>
      <w:divBdr>
        <w:top w:val="none" w:sz="0" w:space="0" w:color="auto"/>
        <w:left w:val="none" w:sz="0" w:space="0" w:color="auto"/>
        <w:bottom w:val="none" w:sz="0" w:space="0" w:color="auto"/>
        <w:right w:val="none" w:sz="0" w:space="0" w:color="auto"/>
      </w:divBdr>
      <w:divsChild>
        <w:div w:id="1845197901">
          <w:marLeft w:val="0"/>
          <w:marRight w:val="0"/>
          <w:marTop w:val="0"/>
          <w:marBottom w:val="0"/>
          <w:divBdr>
            <w:top w:val="none" w:sz="0" w:space="0" w:color="auto"/>
            <w:left w:val="none" w:sz="0" w:space="0" w:color="auto"/>
            <w:bottom w:val="none" w:sz="0" w:space="0" w:color="auto"/>
            <w:right w:val="none" w:sz="0" w:space="0" w:color="auto"/>
          </w:divBdr>
          <w:divsChild>
            <w:div w:id="821045741">
              <w:marLeft w:val="0"/>
              <w:marRight w:val="0"/>
              <w:marTop w:val="0"/>
              <w:marBottom w:val="0"/>
              <w:divBdr>
                <w:top w:val="none" w:sz="0" w:space="0" w:color="auto"/>
                <w:left w:val="none" w:sz="0" w:space="0" w:color="auto"/>
                <w:bottom w:val="none" w:sz="0" w:space="0" w:color="auto"/>
                <w:right w:val="none" w:sz="0" w:space="0" w:color="auto"/>
              </w:divBdr>
              <w:divsChild>
                <w:div w:id="14589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48035">
      <w:bodyDiv w:val="1"/>
      <w:marLeft w:val="0"/>
      <w:marRight w:val="0"/>
      <w:marTop w:val="0"/>
      <w:marBottom w:val="0"/>
      <w:divBdr>
        <w:top w:val="none" w:sz="0" w:space="0" w:color="auto"/>
        <w:left w:val="none" w:sz="0" w:space="0" w:color="auto"/>
        <w:bottom w:val="none" w:sz="0" w:space="0" w:color="auto"/>
        <w:right w:val="none" w:sz="0" w:space="0" w:color="auto"/>
      </w:divBdr>
    </w:div>
    <w:div w:id="1247567604">
      <w:bodyDiv w:val="1"/>
      <w:marLeft w:val="0"/>
      <w:marRight w:val="0"/>
      <w:marTop w:val="0"/>
      <w:marBottom w:val="0"/>
      <w:divBdr>
        <w:top w:val="none" w:sz="0" w:space="0" w:color="auto"/>
        <w:left w:val="none" w:sz="0" w:space="0" w:color="auto"/>
        <w:bottom w:val="none" w:sz="0" w:space="0" w:color="auto"/>
        <w:right w:val="none" w:sz="0" w:space="0" w:color="auto"/>
      </w:divBdr>
      <w:divsChild>
        <w:div w:id="780105218">
          <w:marLeft w:val="0"/>
          <w:marRight w:val="0"/>
          <w:marTop w:val="0"/>
          <w:marBottom w:val="240"/>
          <w:divBdr>
            <w:top w:val="none" w:sz="0" w:space="0" w:color="auto"/>
            <w:left w:val="none" w:sz="0" w:space="0" w:color="auto"/>
            <w:bottom w:val="none" w:sz="0" w:space="0" w:color="auto"/>
            <w:right w:val="none" w:sz="0" w:space="0" w:color="auto"/>
          </w:divBdr>
        </w:div>
      </w:divsChild>
    </w:div>
    <w:div w:id="1468890176">
      <w:bodyDiv w:val="1"/>
      <w:marLeft w:val="0"/>
      <w:marRight w:val="0"/>
      <w:marTop w:val="0"/>
      <w:marBottom w:val="0"/>
      <w:divBdr>
        <w:top w:val="none" w:sz="0" w:space="0" w:color="auto"/>
        <w:left w:val="none" w:sz="0" w:space="0" w:color="auto"/>
        <w:bottom w:val="none" w:sz="0" w:space="0" w:color="auto"/>
        <w:right w:val="none" w:sz="0" w:space="0" w:color="auto"/>
      </w:divBdr>
      <w:divsChild>
        <w:div w:id="854340310">
          <w:marLeft w:val="0"/>
          <w:marRight w:val="0"/>
          <w:marTop w:val="0"/>
          <w:marBottom w:val="0"/>
          <w:divBdr>
            <w:top w:val="none" w:sz="0" w:space="0" w:color="auto"/>
            <w:left w:val="none" w:sz="0" w:space="0" w:color="auto"/>
            <w:bottom w:val="none" w:sz="0" w:space="0" w:color="auto"/>
            <w:right w:val="none" w:sz="0" w:space="0" w:color="auto"/>
          </w:divBdr>
          <w:divsChild>
            <w:div w:id="584723427">
              <w:marLeft w:val="0"/>
              <w:marRight w:val="0"/>
              <w:marTop w:val="0"/>
              <w:marBottom w:val="0"/>
              <w:divBdr>
                <w:top w:val="none" w:sz="0" w:space="0" w:color="auto"/>
                <w:left w:val="none" w:sz="0" w:space="0" w:color="auto"/>
                <w:bottom w:val="none" w:sz="0" w:space="0" w:color="auto"/>
                <w:right w:val="none" w:sz="0" w:space="0" w:color="auto"/>
              </w:divBdr>
              <w:divsChild>
                <w:div w:id="10317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2617">
      <w:bodyDiv w:val="1"/>
      <w:marLeft w:val="0"/>
      <w:marRight w:val="0"/>
      <w:marTop w:val="0"/>
      <w:marBottom w:val="0"/>
      <w:divBdr>
        <w:top w:val="none" w:sz="0" w:space="0" w:color="auto"/>
        <w:left w:val="none" w:sz="0" w:space="0" w:color="auto"/>
        <w:bottom w:val="none" w:sz="0" w:space="0" w:color="auto"/>
        <w:right w:val="none" w:sz="0" w:space="0" w:color="auto"/>
      </w:divBdr>
      <w:divsChild>
        <w:div w:id="1460104872">
          <w:marLeft w:val="0"/>
          <w:marRight w:val="0"/>
          <w:marTop w:val="0"/>
          <w:marBottom w:val="0"/>
          <w:divBdr>
            <w:top w:val="none" w:sz="0" w:space="0" w:color="auto"/>
            <w:left w:val="none" w:sz="0" w:space="0" w:color="auto"/>
            <w:bottom w:val="none" w:sz="0" w:space="0" w:color="auto"/>
            <w:right w:val="none" w:sz="0" w:space="0" w:color="auto"/>
          </w:divBdr>
          <w:divsChild>
            <w:div w:id="1719545338">
              <w:marLeft w:val="0"/>
              <w:marRight w:val="0"/>
              <w:marTop w:val="0"/>
              <w:marBottom w:val="0"/>
              <w:divBdr>
                <w:top w:val="none" w:sz="0" w:space="0" w:color="auto"/>
                <w:left w:val="none" w:sz="0" w:space="0" w:color="auto"/>
                <w:bottom w:val="none" w:sz="0" w:space="0" w:color="auto"/>
                <w:right w:val="none" w:sz="0" w:space="0" w:color="auto"/>
              </w:divBdr>
              <w:divsChild>
                <w:div w:id="20027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94589">
      <w:bodyDiv w:val="1"/>
      <w:marLeft w:val="0"/>
      <w:marRight w:val="0"/>
      <w:marTop w:val="0"/>
      <w:marBottom w:val="0"/>
      <w:divBdr>
        <w:top w:val="none" w:sz="0" w:space="0" w:color="auto"/>
        <w:left w:val="none" w:sz="0" w:space="0" w:color="auto"/>
        <w:bottom w:val="none" w:sz="0" w:space="0" w:color="auto"/>
        <w:right w:val="none" w:sz="0" w:space="0" w:color="auto"/>
      </w:divBdr>
      <w:divsChild>
        <w:div w:id="669330471">
          <w:marLeft w:val="0"/>
          <w:marRight w:val="0"/>
          <w:marTop w:val="0"/>
          <w:marBottom w:val="0"/>
          <w:divBdr>
            <w:top w:val="none" w:sz="0" w:space="0" w:color="auto"/>
            <w:left w:val="none" w:sz="0" w:space="0" w:color="auto"/>
            <w:bottom w:val="none" w:sz="0" w:space="0" w:color="auto"/>
            <w:right w:val="none" w:sz="0" w:space="0" w:color="auto"/>
          </w:divBdr>
          <w:divsChild>
            <w:div w:id="843059309">
              <w:marLeft w:val="0"/>
              <w:marRight w:val="0"/>
              <w:marTop w:val="0"/>
              <w:marBottom w:val="0"/>
              <w:divBdr>
                <w:top w:val="none" w:sz="0" w:space="0" w:color="auto"/>
                <w:left w:val="none" w:sz="0" w:space="0" w:color="auto"/>
                <w:bottom w:val="none" w:sz="0" w:space="0" w:color="auto"/>
                <w:right w:val="none" w:sz="0" w:space="0" w:color="auto"/>
              </w:divBdr>
              <w:divsChild>
                <w:div w:id="12750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963278">
      <w:bodyDiv w:val="1"/>
      <w:marLeft w:val="0"/>
      <w:marRight w:val="0"/>
      <w:marTop w:val="0"/>
      <w:marBottom w:val="0"/>
      <w:divBdr>
        <w:top w:val="none" w:sz="0" w:space="0" w:color="auto"/>
        <w:left w:val="none" w:sz="0" w:space="0" w:color="auto"/>
        <w:bottom w:val="none" w:sz="0" w:space="0" w:color="auto"/>
        <w:right w:val="none" w:sz="0" w:space="0" w:color="auto"/>
      </w:divBdr>
      <w:divsChild>
        <w:div w:id="2010054818">
          <w:marLeft w:val="0"/>
          <w:marRight w:val="0"/>
          <w:marTop w:val="0"/>
          <w:marBottom w:val="0"/>
          <w:divBdr>
            <w:top w:val="none" w:sz="0" w:space="0" w:color="auto"/>
            <w:left w:val="none" w:sz="0" w:space="0" w:color="auto"/>
            <w:bottom w:val="none" w:sz="0" w:space="0" w:color="auto"/>
            <w:right w:val="none" w:sz="0" w:space="0" w:color="auto"/>
          </w:divBdr>
          <w:divsChild>
            <w:div w:id="1979916513">
              <w:marLeft w:val="0"/>
              <w:marRight w:val="0"/>
              <w:marTop w:val="0"/>
              <w:marBottom w:val="0"/>
              <w:divBdr>
                <w:top w:val="none" w:sz="0" w:space="0" w:color="auto"/>
                <w:left w:val="none" w:sz="0" w:space="0" w:color="auto"/>
                <w:bottom w:val="none" w:sz="0" w:space="0" w:color="auto"/>
                <w:right w:val="none" w:sz="0" w:space="0" w:color="auto"/>
              </w:divBdr>
              <w:divsChild>
                <w:div w:id="21377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89897">
      <w:bodyDiv w:val="1"/>
      <w:marLeft w:val="0"/>
      <w:marRight w:val="0"/>
      <w:marTop w:val="0"/>
      <w:marBottom w:val="0"/>
      <w:divBdr>
        <w:top w:val="none" w:sz="0" w:space="0" w:color="auto"/>
        <w:left w:val="none" w:sz="0" w:space="0" w:color="auto"/>
        <w:bottom w:val="none" w:sz="0" w:space="0" w:color="auto"/>
        <w:right w:val="none" w:sz="0" w:space="0" w:color="auto"/>
      </w:divBdr>
    </w:div>
    <w:div w:id="1566450842">
      <w:bodyDiv w:val="1"/>
      <w:marLeft w:val="0"/>
      <w:marRight w:val="0"/>
      <w:marTop w:val="0"/>
      <w:marBottom w:val="0"/>
      <w:divBdr>
        <w:top w:val="none" w:sz="0" w:space="0" w:color="auto"/>
        <w:left w:val="none" w:sz="0" w:space="0" w:color="auto"/>
        <w:bottom w:val="none" w:sz="0" w:space="0" w:color="auto"/>
        <w:right w:val="none" w:sz="0" w:space="0" w:color="auto"/>
      </w:divBdr>
      <w:divsChild>
        <w:div w:id="356664766">
          <w:marLeft w:val="0"/>
          <w:marRight w:val="0"/>
          <w:marTop w:val="0"/>
          <w:marBottom w:val="0"/>
          <w:divBdr>
            <w:top w:val="none" w:sz="0" w:space="0" w:color="auto"/>
            <w:left w:val="none" w:sz="0" w:space="0" w:color="auto"/>
            <w:bottom w:val="none" w:sz="0" w:space="0" w:color="auto"/>
            <w:right w:val="none" w:sz="0" w:space="0" w:color="auto"/>
          </w:divBdr>
          <w:divsChild>
            <w:div w:id="1204831227">
              <w:marLeft w:val="0"/>
              <w:marRight w:val="0"/>
              <w:marTop w:val="0"/>
              <w:marBottom w:val="0"/>
              <w:divBdr>
                <w:top w:val="none" w:sz="0" w:space="0" w:color="auto"/>
                <w:left w:val="none" w:sz="0" w:space="0" w:color="auto"/>
                <w:bottom w:val="none" w:sz="0" w:space="0" w:color="auto"/>
                <w:right w:val="none" w:sz="0" w:space="0" w:color="auto"/>
              </w:divBdr>
              <w:divsChild>
                <w:div w:id="6745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28953">
          <w:marLeft w:val="0"/>
          <w:marRight w:val="0"/>
          <w:marTop w:val="0"/>
          <w:marBottom w:val="0"/>
          <w:divBdr>
            <w:top w:val="none" w:sz="0" w:space="0" w:color="auto"/>
            <w:left w:val="none" w:sz="0" w:space="0" w:color="auto"/>
            <w:bottom w:val="none" w:sz="0" w:space="0" w:color="auto"/>
            <w:right w:val="none" w:sz="0" w:space="0" w:color="auto"/>
          </w:divBdr>
          <w:divsChild>
            <w:div w:id="462235105">
              <w:marLeft w:val="0"/>
              <w:marRight w:val="0"/>
              <w:marTop w:val="0"/>
              <w:marBottom w:val="0"/>
              <w:divBdr>
                <w:top w:val="none" w:sz="0" w:space="0" w:color="auto"/>
                <w:left w:val="none" w:sz="0" w:space="0" w:color="auto"/>
                <w:bottom w:val="none" w:sz="0" w:space="0" w:color="auto"/>
                <w:right w:val="none" w:sz="0" w:space="0" w:color="auto"/>
              </w:divBdr>
              <w:divsChild>
                <w:div w:id="738601701">
                  <w:marLeft w:val="0"/>
                  <w:marRight w:val="0"/>
                  <w:marTop w:val="0"/>
                  <w:marBottom w:val="0"/>
                  <w:divBdr>
                    <w:top w:val="none" w:sz="0" w:space="0" w:color="auto"/>
                    <w:left w:val="none" w:sz="0" w:space="0" w:color="auto"/>
                    <w:bottom w:val="none" w:sz="0" w:space="0" w:color="auto"/>
                    <w:right w:val="none" w:sz="0" w:space="0" w:color="auto"/>
                  </w:divBdr>
                </w:div>
              </w:divsChild>
            </w:div>
            <w:div w:id="783308466">
              <w:marLeft w:val="0"/>
              <w:marRight w:val="0"/>
              <w:marTop w:val="0"/>
              <w:marBottom w:val="0"/>
              <w:divBdr>
                <w:top w:val="none" w:sz="0" w:space="0" w:color="auto"/>
                <w:left w:val="none" w:sz="0" w:space="0" w:color="auto"/>
                <w:bottom w:val="none" w:sz="0" w:space="0" w:color="auto"/>
                <w:right w:val="none" w:sz="0" w:space="0" w:color="auto"/>
              </w:divBdr>
              <w:divsChild>
                <w:div w:id="8499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42901">
      <w:bodyDiv w:val="1"/>
      <w:marLeft w:val="0"/>
      <w:marRight w:val="0"/>
      <w:marTop w:val="0"/>
      <w:marBottom w:val="0"/>
      <w:divBdr>
        <w:top w:val="none" w:sz="0" w:space="0" w:color="auto"/>
        <w:left w:val="none" w:sz="0" w:space="0" w:color="auto"/>
        <w:bottom w:val="none" w:sz="0" w:space="0" w:color="auto"/>
        <w:right w:val="none" w:sz="0" w:space="0" w:color="auto"/>
      </w:divBdr>
      <w:divsChild>
        <w:div w:id="2032992832">
          <w:marLeft w:val="0"/>
          <w:marRight w:val="0"/>
          <w:marTop w:val="0"/>
          <w:marBottom w:val="0"/>
          <w:divBdr>
            <w:top w:val="none" w:sz="0" w:space="0" w:color="auto"/>
            <w:left w:val="none" w:sz="0" w:space="0" w:color="auto"/>
            <w:bottom w:val="none" w:sz="0" w:space="0" w:color="auto"/>
            <w:right w:val="none" w:sz="0" w:space="0" w:color="auto"/>
          </w:divBdr>
          <w:divsChild>
            <w:div w:id="57870303">
              <w:marLeft w:val="0"/>
              <w:marRight w:val="0"/>
              <w:marTop w:val="0"/>
              <w:marBottom w:val="0"/>
              <w:divBdr>
                <w:top w:val="none" w:sz="0" w:space="0" w:color="auto"/>
                <w:left w:val="none" w:sz="0" w:space="0" w:color="auto"/>
                <w:bottom w:val="none" w:sz="0" w:space="0" w:color="auto"/>
                <w:right w:val="none" w:sz="0" w:space="0" w:color="auto"/>
              </w:divBdr>
              <w:divsChild>
                <w:div w:id="1660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6776">
          <w:marLeft w:val="0"/>
          <w:marRight w:val="0"/>
          <w:marTop w:val="0"/>
          <w:marBottom w:val="0"/>
          <w:divBdr>
            <w:top w:val="none" w:sz="0" w:space="0" w:color="auto"/>
            <w:left w:val="none" w:sz="0" w:space="0" w:color="auto"/>
            <w:bottom w:val="none" w:sz="0" w:space="0" w:color="auto"/>
            <w:right w:val="none" w:sz="0" w:space="0" w:color="auto"/>
          </w:divBdr>
          <w:divsChild>
            <w:div w:id="1363240181">
              <w:marLeft w:val="0"/>
              <w:marRight w:val="0"/>
              <w:marTop w:val="0"/>
              <w:marBottom w:val="0"/>
              <w:divBdr>
                <w:top w:val="none" w:sz="0" w:space="0" w:color="auto"/>
                <w:left w:val="none" w:sz="0" w:space="0" w:color="auto"/>
                <w:bottom w:val="none" w:sz="0" w:space="0" w:color="auto"/>
                <w:right w:val="none" w:sz="0" w:space="0" w:color="auto"/>
              </w:divBdr>
              <w:divsChild>
                <w:div w:id="1650548187">
                  <w:marLeft w:val="0"/>
                  <w:marRight w:val="0"/>
                  <w:marTop w:val="0"/>
                  <w:marBottom w:val="0"/>
                  <w:divBdr>
                    <w:top w:val="none" w:sz="0" w:space="0" w:color="auto"/>
                    <w:left w:val="none" w:sz="0" w:space="0" w:color="auto"/>
                    <w:bottom w:val="none" w:sz="0" w:space="0" w:color="auto"/>
                    <w:right w:val="none" w:sz="0" w:space="0" w:color="auto"/>
                  </w:divBdr>
                </w:div>
              </w:divsChild>
            </w:div>
            <w:div w:id="2058387338">
              <w:marLeft w:val="0"/>
              <w:marRight w:val="0"/>
              <w:marTop w:val="0"/>
              <w:marBottom w:val="0"/>
              <w:divBdr>
                <w:top w:val="none" w:sz="0" w:space="0" w:color="auto"/>
                <w:left w:val="none" w:sz="0" w:space="0" w:color="auto"/>
                <w:bottom w:val="none" w:sz="0" w:space="0" w:color="auto"/>
                <w:right w:val="none" w:sz="0" w:space="0" w:color="auto"/>
              </w:divBdr>
              <w:divsChild>
                <w:div w:id="7742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79728">
      <w:bodyDiv w:val="1"/>
      <w:marLeft w:val="0"/>
      <w:marRight w:val="0"/>
      <w:marTop w:val="0"/>
      <w:marBottom w:val="0"/>
      <w:divBdr>
        <w:top w:val="none" w:sz="0" w:space="0" w:color="auto"/>
        <w:left w:val="none" w:sz="0" w:space="0" w:color="auto"/>
        <w:bottom w:val="none" w:sz="0" w:space="0" w:color="auto"/>
        <w:right w:val="none" w:sz="0" w:space="0" w:color="auto"/>
      </w:divBdr>
    </w:div>
    <w:div w:id="1642035627">
      <w:bodyDiv w:val="1"/>
      <w:marLeft w:val="0"/>
      <w:marRight w:val="0"/>
      <w:marTop w:val="0"/>
      <w:marBottom w:val="0"/>
      <w:divBdr>
        <w:top w:val="none" w:sz="0" w:space="0" w:color="auto"/>
        <w:left w:val="none" w:sz="0" w:space="0" w:color="auto"/>
        <w:bottom w:val="none" w:sz="0" w:space="0" w:color="auto"/>
        <w:right w:val="none" w:sz="0" w:space="0" w:color="auto"/>
      </w:divBdr>
      <w:divsChild>
        <w:div w:id="1145270736">
          <w:marLeft w:val="0"/>
          <w:marRight w:val="0"/>
          <w:marTop w:val="0"/>
          <w:marBottom w:val="0"/>
          <w:divBdr>
            <w:top w:val="none" w:sz="0" w:space="0" w:color="auto"/>
            <w:left w:val="none" w:sz="0" w:space="0" w:color="auto"/>
            <w:bottom w:val="none" w:sz="0" w:space="0" w:color="auto"/>
            <w:right w:val="none" w:sz="0" w:space="0" w:color="auto"/>
          </w:divBdr>
          <w:divsChild>
            <w:div w:id="2033918089">
              <w:marLeft w:val="0"/>
              <w:marRight w:val="0"/>
              <w:marTop w:val="0"/>
              <w:marBottom w:val="0"/>
              <w:divBdr>
                <w:top w:val="none" w:sz="0" w:space="0" w:color="auto"/>
                <w:left w:val="none" w:sz="0" w:space="0" w:color="auto"/>
                <w:bottom w:val="none" w:sz="0" w:space="0" w:color="auto"/>
                <w:right w:val="none" w:sz="0" w:space="0" w:color="auto"/>
              </w:divBdr>
              <w:divsChild>
                <w:div w:id="16966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11781">
      <w:bodyDiv w:val="1"/>
      <w:marLeft w:val="0"/>
      <w:marRight w:val="0"/>
      <w:marTop w:val="0"/>
      <w:marBottom w:val="0"/>
      <w:divBdr>
        <w:top w:val="none" w:sz="0" w:space="0" w:color="auto"/>
        <w:left w:val="none" w:sz="0" w:space="0" w:color="auto"/>
        <w:bottom w:val="none" w:sz="0" w:space="0" w:color="auto"/>
        <w:right w:val="none" w:sz="0" w:space="0" w:color="auto"/>
      </w:divBdr>
      <w:divsChild>
        <w:div w:id="1538007925">
          <w:marLeft w:val="0"/>
          <w:marRight w:val="0"/>
          <w:marTop w:val="0"/>
          <w:marBottom w:val="0"/>
          <w:divBdr>
            <w:top w:val="none" w:sz="0" w:space="0" w:color="auto"/>
            <w:left w:val="none" w:sz="0" w:space="0" w:color="auto"/>
            <w:bottom w:val="none" w:sz="0" w:space="0" w:color="auto"/>
            <w:right w:val="none" w:sz="0" w:space="0" w:color="auto"/>
          </w:divBdr>
          <w:divsChild>
            <w:div w:id="613947683">
              <w:marLeft w:val="0"/>
              <w:marRight w:val="0"/>
              <w:marTop w:val="0"/>
              <w:marBottom w:val="0"/>
              <w:divBdr>
                <w:top w:val="none" w:sz="0" w:space="0" w:color="auto"/>
                <w:left w:val="none" w:sz="0" w:space="0" w:color="auto"/>
                <w:bottom w:val="none" w:sz="0" w:space="0" w:color="auto"/>
                <w:right w:val="none" w:sz="0" w:space="0" w:color="auto"/>
              </w:divBdr>
              <w:divsChild>
                <w:div w:id="2721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3638">
      <w:bodyDiv w:val="1"/>
      <w:marLeft w:val="0"/>
      <w:marRight w:val="0"/>
      <w:marTop w:val="0"/>
      <w:marBottom w:val="0"/>
      <w:divBdr>
        <w:top w:val="none" w:sz="0" w:space="0" w:color="auto"/>
        <w:left w:val="none" w:sz="0" w:space="0" w:color="auto"/>
        <w:bottom w:val="none" w:sz="0" w:space="0" w:color="auto"/>
        <w:right w:val="none" w:sz="0" w:space="0" w:color="auto"/>
      </w:divBdr>
      <w:divsChild>
        <w:div w:id="1088428330">
          <w:marLeft w:val="0"/>
          <w:marRight w:val="0"/>
          <w:marTop w:val="0"/>
          <w:marBottom w:val="0"/>
          <w:divBdr>
            <w:top w:val="none" w:sz="0" w:space="0" w:color="auto"/>
            <w:left w:val="none" w:sz="0" w:space="0" w:color="auto"/>
            <w:bottom w:val="none" w:sz="0" w:space="0" w:color="auto"/>
            <w:right w:val="none" w:sz="0" w:space="0" w:color="auto"/>
          </w:divBdr>
          <w:divsChild>
            <w:div w:id="2123725584">
              <w:marLeft w:val="0"/>
              <w:marRight w:val="0"/>
              <w:marTop w:val="0"/>
              <w:marBottom w:val="0"/>
              <w:divBdr>
                <w:top w:val="none" w:sz="0" w:space="0" w:color="auto"/>
                <w:left w:val="none" w:sz="0" w:space="0" w:color="auto"/>
                <w:bottom w:val="none" w:sz="0" w:space="0" w:color="auto"/>
                <w:right w:val="none" w:sz="0" w:space="0" w:color="auto"/>
              </w:divBdr>
              <w:divsChild>
                <w:div w:id="12198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38793">
      <w:bodyDiv w:val="1"/>
      <w:marLeft w:val="0"/>
      <w:marRight w:val="0"/>
      <w:marTop w:val="0"/>
      <w:marBottom w:val="0"/>
      <w:divBdr>
        <w:top w:val="none" w:sz="0" w:space="0" w:color="auto"/>
        <w:left w:val="none" w:sz="0" w:space="0" w:color="auto"/>
        <w:bottom w:val="none" w:sz="0" w:space="0" w:color="auto"/>
        <w:right w:val="none" w:sz="0" w:space="0" w:color="auto"/>
      </w:divBdr>
      <w:divsChild>
        <w:div w:id="352924848">
          <w:marLeft w:val="0"/>
          <w:marRight w:val="0"/>
          <w:marTop w:val="0"/>
          <w:marBottom w:val="0"/>
          <w:divBdr>
            <w:top w:val="none" w:sz="0" w:space="0" w:color="auto"/>
            <w:left w:val="none" w:sz="0" w:space="0" w:color="auto"/>
            <w:bottom w:val="none" w:sz="0" w:space="0" w:color="auto"/>
            <w:right w:val="none" w:sz="0" w:space="0" w:color="auto"/>
          </w:divBdr>
          <w:divsChild>
            <w:div w:id="1611736974">
              <w:marLeft w:val="0"/>
              <w:marRight w:val="0"/>
              <w:marTop w:val="0"/>
              <w:marBottom w:val="0"/>
              <w:divBdr>
                <w:top w:val="none" w:sz="0" w:space="0" w:color="auto"/>
                <w:left w:val="none" w:sz="0" w:space="0" w:color="auto"/>
                <w:bottom w:val="none" w:sz="0" w:space="0" w:color="auto"/>
                <w:right w:val="none" w:sz="0" w:space="0" w:color="auto"/>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1789">
      <w:bodyDiv w:val="1"/>
      <w:marLeft w:val="0"/>
      <w:marRight w:val="0"/>
      <w:marTop w:val="0"/>
      <w:marBottom w:val="0"/>
      <w:divBdr>
        <w:top w:val="none" w:sz="0" w:space="0" w:color="auto"/>
        <w:left w:val="none" w:sz="0" w:space="0" w:color="auto"/>
        <w:bottom w:val="none" w:sz="0" w:space="0" w:color="auto"/>
        <w:right w:val="none" w:sz="0" w:space="0" w:color="auto"/>
      </w:divBdr>
      <w:divsChild>
        <w:div w:id="94521045">
          <w:marLeft w:val="0"/>
          <w:marRight w:val="0"/>
          <w:marTop w:val="0"/>
          <w:marBottom w:val="0"/>
          <w:divBdr>
            <w:top w:val="none" w:sz="0" w:space="0" w:color="auto"/>
            <w:left w:val="none" w:sz="0" w:space="0" w:color="auto"/>
            <w:bottom w:val="none" w:sz="0" w:space="0" w:color="auto"/>
            <w:right w:val="none" w:sz="0" w:space="0" w:color="auto"/>
          </w:divBdr>
          <w:divsChild>
            <w:div w:id="251089856">
              <w:marLeft w:val="0"/>
              <w:marRight w:val="0"/>
              <w:marTop w:val="0"/>
              <w:marBottom w:val="0"/>
              <w:divBdr>
                <w:top w:val="none" w:sz="0" w:space="0" w:color="auto"/>
                <w:left w:val="none" w:sz="0" w:space="0" w:color="auto"/>
                <w:bottom w:val="none" w:sz="0" w:space="0" w:color="auto"/>
                <w:right w:val="none" w:sz="0" w:space="0" w:color="auto"/>
              </w:divBdr>
              <w:divsChild>
                <w:div w:id="20916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0906">
      <w:bodyDiv w:val="1"/>
      <w:marLeft w:val="0"/>
      <w:marRight w:val="0"/>
      <w:marTop w:val="0"/>
      <w:marBottom w:val="0"/>
      <w:divBdr>
        <w:top w:val="none" w:sz="0" w:space="0" w:color="auto"/>
        <w:left w:val="none" w:sz="0" w:space="0" w:color="auto"/>
        <w:bottom w:val="none" w:sz="0" w:space="0" w:color="auto"/>
        <w:right w:val="none" w:sz="0" w:space="0" w:color="auto"/>
      </w:divBdr>
      <w:divsChild>
        <w:div w:id="23756790">
          <w:marLeft w:val="0"/>
          <w:marRight w:val="0"/>
          <w:marTop w:val="0"/>
          <w:marBottom w:val="0"/>
          <w:divBdr>
            <w:top w:val="none" w:sz="0" w:space="0" w:color="auto"/>
            <w:left w:val="none" w:sz="0" w:space="0" w:color="auto"/>
            <w:bottom w:val="none" w:sz="0" w:space="0" w:color="auto"/>
            <w:right w:val="none" w:sz="0" w:space="0" w:color="auto"/>
          </w:divBdr>
          <w:divsChild>
            <w:div w:id="2090693270">
              <w:marLeft w:val="0"/>
              <w:marRight w:val="0"/>
              <w:marTop w:val="0"/>
              <w:marBottom w:val="0"/>
              <w:divBdr>
                <w:top w:val="none" w:sz="0" w:space="0" w:color="auto"/>
                <w:left w:val="none" w:sz="0" w:space="0" w:color="auto"/>
                <w:bottom w:val="none" w:sz="0" w:space="0" w:color="auto"/>
                <w:right w:val="none" w:sz="0" w:space="0" w:color="auto"/>
              </w:divBdr>
              <w:divsChild>
                <w:div w:id="10960340">
                  <w:marLeft w:val="0"/>
                  <w:marRight w:val="0"/>
                  <w:marTop w:val="0"/>
                  <w:marBottom w:val="0"/>
                  <w:divBdr>
                    <w:top w:val="none" w:sz="0" w:space="0" w:color="auto"/>
                    <w:left w:val="none" w:sz="0" w:space="0" w:color="auto"/>
                    <w:bottom w:val="none" w:sz="0" w:space="0" w:color="auto"/>
                    <w:right w:val="none" w:sz="0" w:space="0" w:color="auto"/>
                  </w:divBdr>
                  <w:divsChild>
                    <w:div w:id="891884295">
                      <w:marLeft w:val="0"/>
                      <w:marRight w:val="0"/>
                      <w:marTop w:val="0"/>
                      <w:marBottom w:val="0"/>
                      <w:divBdr>
                        <w:top w:val="none" w:sz="0" w:space="0" w:color="auto"/>
                        <w:left w:val="none" w:sz="0" w:space="0" w:color="auto"/>
                        <w:bottom w:val="none" w:sz="0" w:space="0" w:color="auto"/>
                        <w:right w:val="none" w:sz="0" w:space="0" w:color="auto"/>
                      </w:divBdr>
                      <w:divsChild>
                        <w:div w:id="2116293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67528945">
          <w:marLeft w:val="0"/>
          <w:marRight w:val="0"/>
          <w:marTop w:val="0"/>
          <w:marBottom w:val="0"/>
          <w:divBdr>
            <w:top w:val="none" w:sz="0" w:space="0" w:color="auto"/>
            <w:left w:val="none" w:sz="0" w:space="0" w:color="auto"/>
            <w:bottom w:val="none" w:sz="0" w:space="0" w:color="auto"/>
            <w:right w:val="none" w:sz="0" w:space="0" w:color="auto"/>
          </w:divBdr>
          <w:divsChild>
            <w:div w:id="226578786">
              <w:marLeft w:val="0"/>
              <w:marRight w:val="0"/>
              <w:marTop w:val="0"/>
              <w:marBottom w:val="0"/>
              <w:divBdr>
                <w:top w:val="none" w:sz="0" w:space="0" w:color="auto"/>
                <w:left w:val="none" w:sz="0" w:space="0" w:color="auto"/>
                <w:bottom w:val="none" w:sz="0" w:space="0" w:color="auto"/>
                <w:right w:val="none" w:sz="0" w:space="0" w:color="auto"/>
              </w:divBdr>
              <w:divsChild>
                <w:div w:id="5749707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2545715">
      <w:bodyDiv w:val="1"/>
      <w:marLeft w:val="0"/>
      <w:marRight w:val="0"/>
      <w:marTop w:val="0"/>
      <w:marBottom w:val="0"/>
      <w:divBdr>
        <w:top w:val="none" w:sz="0" w:space="0" w:color="auto"/>
        <w:left w:val="none" w:sz="0" w:space="0" w:color="auto"/>
        <w:bottom w:val="none" w:sz="0" w:space="0" w:color="auto"/>
        <w:right w:val="none" w:sz="0" w:space="0" w:color="auto"/>
      </w:divBdr>
      <w:divsChild>
        <w:div w:id="1307852931">
          <w:marLeft w:val="0"/>
          <w:marRight w:val="0"/>
          <w:marTop w:val="0"/>
          <w:marBottom w:val="0"/>
          <w:divBdr>
            <w:top w:val="none" w:sz="0" w:space="0" w:color="auto"/>
            <w:left w:val="none" w:sz="0" w:space="0" w:color="auto"/>
            <w:bottom w:val="none" w:sz="0" w:space="0" w:color="auto"/>
            <w:right w:val="none" w:sz="0" w:space="0" w:color="auto"/>
          </w:divBdr>
          <w:divsChild>
            <w:div w:id="601884778">
              <w:marLeft w:val="0"/>
              <w:marRight w:val="0"/>
              <w:marTop w:val="0"/>
              <w:marBottom w:val="0"/>
              <w:divBdr>
                <w:top w:val="none" w:sz="0" w:space="0" w:color="auto"/>
                <w:left w:val="none" w:sz="0" w:space="0" w:color="auto"/>
                <w:bottom w:val="none" w:sz="0" w:space="0" w:color="auto"/>
                <w:right w:val="none" w:sz="0" w:space="0" w:color="auto"/>
              </w:divBdr>
              <w:divsChild>
                <w:div w:id="11997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998">
      <w:bodyDiv w:val="1"/>
      <w:marLeft w:val="0"/>
      <w:marRight w:val="0"/>
      <w:marTop w:val="0"/>
      <w:marBottom w:val="0"/>
      <w:divBdr>
        <w:top w:val="none" w:sz="0" w:space="0" w:color="auto"/>
        <w:left w:val="none" w:sz="0" w:space="0" w:color="auto"/>
        <w:bottom w:val="none" w:sz="0" w:space="0" w:color="auto"/>
        <w:right w:val="none" w:sz="0" w:space="0" w:color="auto"/>
      </w:divBdr>
    </w:div>
    <w:div w:id="1920483484">
      <w:bodyDiv w:val="1"/>
      <w:marLeft w:val="0"/>
      <w:marRight w:val="0"/>
      <w:marTop w:val="0"/>
      <w:marBottom w:val="0"/>
      <w:divBdr>
        <w:top w:val="none" w:sz="0" w:space="0" w:color="auto"/>
        <w:left w:val="none" w:sz="0" w:space="0" w:color="auto"/>
        <w:bottom w:val="none" w:sz="0" w:space="0" w:color="auto"/>
        <w:right w:val="none" w:sz="0" w:space="0" w:color="auto"/>
      </w:divBdr>
      <w:divsChild>
        <w:div w:id="1891649687">
          <w:marLeft w:val="0"/>
          <w:marRight w:val="0"/>
          <w:marTop w:val="0"/>
          <w:marBottom w:val="0"/>
          <w:divBdr>
            <w:top w:val="none" w:sz="0" w:space="0" w:color="auto"/>
            <w:left w:val="none" w:sz="0" w:space="0" w:color="auto"/>
            <w:bottom w:val="none" w:sz="0" w:space="0" w:color="auto"/>
            <w:right w:val="none" w:sz="0" w:space="0" w:color="auto"/>
          </w:divBdr>
          <w:divsChild>
            <w:div w:id="258223714">
              <w:marLeft w:val="0"/>
              <w:marRight w:val="0"/>
              <w:marTop w:val="0"/>
              <w:marBottom w:val="0"/>
              <w:divBdr>
                <w:top w:val="none" w:sz="0" w:space="0" w:color="auto"/>
                <w:left w:val="none" w:sz="0" w:space="0" w:color="auto"/>
                <w:bottom w:val="none" w:sz="0" w:space="0" w:color="auto"/>
                <w:right w:val="none" w:sz="0" w:space="0" w:color="auto"/>
              </w:divBdr>
              <w:divsChild>
                <w:div w:id="4519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2181">
      <w:bodyDiv w:val="1"/>
      <w:marLeft w:val="0"/>
      <w:marRight w:val="0"/>
      <w:marTop w:val="0"/>
      <w:marBottom w:val="0"/>
      <w:divBdr>
        <w:top w:val="none" w:sz="0" w:space="0" w:color="auto"/>
        <w:left w:val="none" w:sz="0" w:space="0" w:color="auto"/>
        <w:bottom w:val="none" w:sz="0" w:space="0" w:color="auto"/>
        <w:right w:val="none" w:sz="0" w:space="0" w:color="auto"/>
      </w:divBdr>
      <w:divsChild>
        <w:div w:id="333460883">
          <w:marLeft w:val="0"/>
          <w:marRight w:val="0"/>
          <w:marTop w:val="0"/>
          <w:marBottom w:val="0"/>
          <w:divBdr>
            <w:top w:val="none" w:sz="0" w:space="0" w:color="auto"/>
            <w:left w:val="none" w:sz="0" w:space="0" w:color="auto"/>
            <w:bottom w:val="none" w:sz="0" w:space="0" w:color="auto"/>
            <w:right w:val="none" w:sz="0" w:space="0" w:color="auto"/>
          </w:divBdr>
          <w:divsChild>
            <w:div w:id="1751536313">
              <w:marLeft w:val="0"/>
              <w:marRight w:val="0"/>
              <w:marTop w:val="0"/>
              <w:marBottom w:val="0"/>
              <w:divBdr>
                <w:top w:val="none" w:sz="0" w:space="0" w:color="auto"/>
                <w:left w:val="none" w:sz="0" w:space="0" w:color="auto"/>
                <w:bottom w:val="none" w:sz="0" w:space="0" w:color="auto"/>
                <w:right w:val="none" w:sz="0" w:space="0" w:color="auto"/>
              </w:divBdr>
              <w:divsChild>
                <w:div w:id="14591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54599">
      <w:bodyDiv w:val="1"/>
      <w:marLeft w:val="0"/>
      <w:marRight w:val="0"/>
      <w:marTop w:val="0"/>
      <w:marBottom w:val="0"/>
      <w:divBdr>
        <w:top w:val="none" w:sz="0" w:space="0" w:color="auto"/>
        <w:left w:val="none" w:sz="0" w:space="0" w:color="auto"/>
        <w:bottom w:val="none" w:sz="0" w:space="0" w:color="auto"/>
        <w:right w:val="none" w:sz="0" w:space="0" w:color="auto"/>
      </w:divBdr>
      <w:divsChild>
        <w:div w:id="1485008446">
          <w:marLeft w:val="0"/>
          <w:marRight w:val="0"/>
          <w:marTop w:val="0"/>
          <w:marBottom w:val="0"/>
          <w:divBdr>
            <w:top w:val="none" w:sz="0" w:space="0" w:color="auto"/>
            <w:left w:val="none" w:sz="0" w:space="0" w:color="auto"/>
            <w:bottom w:val="none" w:sz="0" w:space="0" w:color="auto"/>
            <w:right w:val="none" w:sz="0" w:space="0" w:color="auto"/>
          </w:divBdr>
          <w:divsChild>
            <w:div w:id="1836913974">
              <w:marLeft w:val="0"/>
              <w:marRight w:val="0"/>
              <w:marTop w:val="0"/>
              <w:marBottom w:val="0"/>
              <w:divBdr>
                <w:top w:val="none" w:sz="0" w:space="0" w:color="auto"/>
                <w:left w:val="none" w:sz="0" w:space="0" w:color="auto"/>
                <w:bottom w:val="none" w:sz="0" w:space="0" w:color="auto"/>
                <w:right w:val="none" w:sz="0" w:space="0" w:color="auto"/>
              </w:divBdr>
              <w:divsChild>
                <w:div w:id="20898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6661">
      <w:bodyDiv w:val="1"/>
      <w:marLeft w:val="0"/>
      <w:marRight w:val="0"/>
      <w:marTop w:val="0"/>
      <w:marBottom w:val="0"/>
      <w:divBdr>
        <w:top w:val="none" w:sz="0" w:space="0" w:color="auto"/>
        <w:left w:val="none" w:sz="0" w:space="0" w:color="auto"/>
        <w:bottom w:val="none" w:sz="0" w:space="0" w:color="auto"/>
        <w:right w:val="none" w:sz="0" w:space="0" w:color="auto"/>
      </w:divBdr>
      <w:divsChild>
        <w:div w:id="134564275">
          <w:marLeft w:val="0"/>
          <w:marRight w:val="0"/>
          <w:marTop w:val="0"/>
          <w:marBottom w:val="0"/>
          <w:divBdr>
            <w:top w:val="none" w:sz="0" w:space="0" w:color="auto"/>
            <w:left w:val="none" w:sz="0" w:space="0" w:color="auto"/>
            <w:bottom w:val="none" w:sz="0" w:space="0" w:color="auto"/>
            <w:right w:val="none" w:sz="0" w:space="0" w:color="auto"/>
          </w:divBdr>
          <w:divsChild>
            <w:div w:id="2012636130">
              <w:marLeft w:val="0"/>
              <w:marRight w:val="0"/>
              <w:marTop w:val="0"/>
              <w:marBottom w:val="0"/>
              <w:divBdr>
                <w:top w:val="none" w:sz="0" w:space="0" w:color="auto"/>
                <w:left w:val="none" w:sz="0" w:space="0" w:color="auto"/>
                <w:bottom w:val="none" w:sz="0" w:space="0" w:color="auto"/>
                <w:right w:val="none" w:sz="0" w:space="0" w:color="auto"/>
              </w:divBdr>
              <w:divsChild>
                <w:div w:id="253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00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03900-DE14-2A41-B75D-E84B0F3E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1974</Words>
  <Characters>11254</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Bruno</dc:creator>
  <cp:keywords/>
  <dc:description/>
  <cp:lastModifiedBy>Stanskas, Peter-John</cp:lastModifiedBy>
  <cp:revision>2</cp:revision>
  <cp:lastPrinted>2015-04-01T20:39:00Z</cp:lastPrinted>
  <dcterms:created xsi:type="dcterms:W3CDTF">2017-10-14T19:09:00Z</dcterms:created>
  <dcterms:modified xsi:type="dcterms:W3CDTF">2017-10-14T19:09:00Z</dcterms:modified>
</cp:coreProperties>
</file>