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503DD93E" w:rsidR="00F720A3" w:rsidRDefault="00F720A3" w:rsidP="00A00865">
      <w:pPr>
        <w:pStyle w:val="Title"/>
        <w:ind w:left="0"/>
        <w:jc w:val="left"/>
        <w:rPr>
          <w:rFonts w:asciiTheme="majorHAnsi" w:hAnsiTheme="majorHAnsi"/>
        </w:rPr>
      </w:pPr>
    </w:p>
    <w:p w14:paraId="3370C30D" w14:textId="77777777" w:rsidR="00A00865" w:rsidRPr="00A00865" w:rsidRDefault="00A00865" w:rsidP="00A00865">
      <w:pPr>
        <w:pStyle w:val="Title"/>
        <w:rPr>
          <w:rFonts w:asciiTheme="majorHAnsi" w:hAnsiTheme="majorHAnsi"/>
          <w:sz w:val="24"/>
          <w:szCs w:val="24"/>
        </w:rPr>
      </w:pPr>
      <w:r w:rsidRPr="00A00865">
        <w:rPr>
          <w:rFonts w:asciiTheme="majorHAnsi" w:hAnsiTheme="majorHAnsi"/>
          <w:sz w:val="24"/>
          <w:szCs w:val="24"/>
        </w:rPr>
        <w:t>RELATIONS TO LOCAL SENATES COMMITTEE</w:t>
      </w:r>
    </w:p>
    <w:p w14:paraId="07F79D6C" w14:textId="1EA6F600" w:rsidR="00A00865" w:rsidRPr="00A00865" w:rsidRDefault="00AA47B1" w:rsidP="00A00865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September 11</w:t>
      </w:r>
      <w:r w:rsidR="00A00865" w:rsidRPr="00A00865">
        <w:rPr>
          <w:rFonts w:asciiTheme="majorHAnsi" w:hAnsiTheme="majorHAnsi"/>
          <w:sz w:val="24"/>
          <w:szCs w:val="24"/>
        </w:rPr>
        <w:t>, 2017</w:t>
      </w:r>
    </w:p>
    <w:p w14:paraId="415EE797" w14:textId="70BA4D41" w:rsidR="00A00865" w:rsidRPr="00A00865" w:rsidRDefault="00AA47B1" w:rsidP="00A00865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</w:t>
      </w:r>
      <w:r w:rsidR="00A00865" w:rsidRPr="00A00865">
        <w:rPr>
          <w:rFonts w:asciiTheme="majorHAnsi" w:hAnsiTheme="majorHAnsi"/>
          <w:sz w:val="24"/>
          <w:szCs w:val="24"/>
        </w:rPr>
        <w:t xml:space="preserve">:15 PM – </w:t>
      </w:r>
      <w:r>
        <w:rPr>
          <w:rFonts w:asciiTheme="majorHAnsi" w:hAnsiTheme="majorHAnsi"/>
          <w:sz w:val="24"/>
          <w:szCs w:val="24"/>
        </w:rPr>
        <w:t>1</w:t>
      </w:r>
      <w:r w:rsidR="00A00865" w:rsidRPr="00A00865">
        <w:rPr>
          <w:rFonts w:asciiTheme="majorHAnsi" w:hAnsiTheme="majorHAnsi"/>
          <w:sz w:val="24"/>
          <w:szCs w:val="24"/>
        </w:rPr>
        <w:t>:00 PM</w:t>
      </w:r>
    </w:p>
    <w:p w14:paraId="44CB7609" w14:textId="5F6C0F0F" w:rsidR="00AA47B1" w:rsidRDefault="00A00865" w:rsidP="00AA47B1">
      <w:pPr>
        <w:pStyle w:val="PlainText"/>
        <w:jc w:val="center"/>
      </w:pPr>
      <w:r w:rsidRPr="00A00865">
        <w:rPr>
          <w:b/>
          <w:sz w:val="24"/>
          <w:szCs w:val="24"/>
        </w:rPr>
        <w:t xml:space="preserve">Zoom </w:t>
      </w:r>
      <w:r>
        <w:rPr>
          <w:b/>
          <w:sz w:val="24"/>
          <w:szCs w:val="24"/>
        </w:rPr>
        <w:t xml:space="preserve">Teleconference </w:t>
      </w:r>
      <w:r w:rsidR="00F70B7A">
        <w:rPr>
          <w:b/>
          <w:sz w:val="24"/>
          <w:szCs w:val="24"/>
        </w:rPr>
        <w:t>Information</w:t>
      </w:r>
      <w:r>
        <w:br/>
      </w:r>
      <w:r w:rsidR="00AA47B1">
        <w:t xml:space="preserve">Join from PC, Mac, </w:t>
      </w:r>
      <w:proofErr w:type="gramStart"/>
      <w:r w:rsidR="00AA47B1">
        <w:t>Linux</w:t>
      </w:r>
      <w:proofErr w:type="gramEnd"/>
      <w:r w:rsidR="00AA47B1">
        <w:t xml:space="preserve">, iOS or Android: </w:t>
      </w:r>
      <w:hyperlink r:id="rId8" w:history="1">
        <w:r w:rsidR="00AA47B1" w:rsidRPr="00EC4487">
          <w:rPr>
            <w:rStyle w:val="Hyperlink"/>
          </w:rPr>
          <w:t>https://zoom.us/j/935530855</w:t>
        </w:r>
      </w:hyperlink>
      <w:r w:rsidR="00AA47B1">
        <w:t xml:space="preserve">  </w:t>
      </w:r>
    </w:p>
    <w:p w14:paraId="4E6433F2" w14:textId="10A3445D" w:rsidR="00AA47B1" w:rsidRDefault="00AA47B1" w:rsidP="00AA47B1">
      <w:pPr>
        <w:pStyle w:val="PlainText"/>
        <w:jc w:val="center"/>
      </w:pPr>
      <w:r>
        <w:t>Or iPhone one-tap:  US: +14157629988,</w:t>
      </w:r>
      <w:proofErr w:type="gramStart"/>
      <w:r>
        <w:t>,935530855</w:t>
      </w:r>
      <w:proofErr w:type="gramEnd"/>
      <w:r>
        <w:t xml:space="preserve">#  or +16465687788,,935530855# </w:t>
      </w:r>
    </w:p>
    <w:p w14:paraId="5CE3EC47" w14:textId="0ED652A4" w:rsidR="00AA47B1" w:rsidRDefault="00AA47B1" w:rsidP="00AA47B1">
      <w:pPr>
        <w:pStyle w:val="PlainText"/>
        <w:jc w:val="center"/>
      </w:pPr>
      <w:r>
        <w:t>Or Telephone</w:t>
      </w:r>
      <w:r>
        <w:rPr>
          <w:rFonts w:ascii="MS Gothic" w:eastAsia="MS Gothic" w:hAnsi="MS Gothic" w:cs="MS Gothic" w:hint="eastAsia"/>
        </w:rPr>
        <w:t>:</w:t>
      </w:r>
      <w:r>
        <w:t xml:space="preserve"> </w:t>
      </w:r>
      <w:proofErr w:type="gramStart"/>
      <w:r>
        <w:t>Dial(</w:t>
      </w:r>
      <w:proofErr w:type="gramEnd"/>
      <w:r>
        <w:t>for higher quality, dial a number based on your current location)</w:t>
      </w:r>
      <w:r>
        <w:rPr>
          <w:rFonts w:ascii="MS Gothic" w:eastAsia="MS Gothic" w:hAnsi="MS Gothic" w:cs="MS Gothic" w:hint="eastAsia"/>
        </w:rPr>
        <w:t>：</w:t>
      </w:r>
      <w:r>
        <w:t xml:space="preserve"> </w:t>
      </w:r>
    </w:p>
    <w:p w14:paraId="2EEC59B4" w14:textId="77777777" w:rsidR="00AA47B1" w:rsidRDefault="00AA47B1" w:rsidP="00AA47B1">
      <w:pPr>
        <w:pStyle w:val="PlainText"/>
        <w:jc w:val="center"/>
      </w:pPr>
      <w:r>
        <w:t xml:space="preserve">        US: +1 415 762 </w:t>
      </w:r>
      <w:proofErr w:type="gramStart"/>
      <w:r>
        <w:t>9988  or</w:t>
      </w:r>
      <w:proofErr w:type="gramEnd"/>
      <w:r>
        <w:t xml:space="preserve"> +1 646 568 7788 </w:t>
      </w:r>
    </w:p>
    <w:p w14:paraId="13F5476E" w14:textId="124B1656" w:rsidR="00A4282D" w:rsidRPr="00AA47B1" w:rsidRDefault="00AA47B1" w:rsidP="00AA47B1">
      <w:pPr>
        <w:pStyle w:val="PlainText"/>
        <w:jc w:val="center"/>
        <w:rPr>
          <w:rFonts w:asciiTheme="majorHAnsi" w:hAnsiTheme="majorHAnsi"/>
          <w:b/>
          <w:sz w:val="32"/>
        </w:rPr>
      </w:pPr>
      <w:r>
        <w:t xml:space="preserve">    Meeting ID: 935 530 855 </w:t>
      </w:r>
      <w:r>
        <w:br/>
      </w:r>
      <w:r>
        <w:br/>
      </w:r>
      <w:r w:rsidR="00690EF3">
        <w:rPr>
          <w:rFonts w:asciiTheme="majorHAnsi" w:hAnsiTheme="majorHAnsi"/>
          <w:b/>
          <w:sz w:val="32"/>
        </w:rPr>
        <w:t>MINUTES</w:t>
      </w:r>
    </w:p>
    <w:p w14:paraId="5B9F70E2" w14:textId="4B990E9F" w:rsidR="00A00865" w:rsidRDefault="00A00865" w:rsidP="00A00865">
      <w:pPr>
        <w:pStyle w:val="mainbody"/>
        <w:spacing w:before="0" w:beforeAutospacing="0" w:after="0" w:afterAutospacing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4557BB3D">
                <wp:simplePos x="0" y="0"/>
                <wp:positionH relativeFrom="column">
                  <wp:posOffset>78649</wp:posOffset>
                </wp:positionH>
                <wp:positionV relativeFrom="paragraph">
                  <wp:posOffset>171813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F8A3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3.55pt" to="516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" strokeweight="2.25pt"/>
            </w:pict>
          </mc:Fallback>
        </mc:AlternateContent>
      </w:r>
    </w:p>
    <w:p w14:paraId="248AC82D" w14:textId="770327C6" w:rsidR="00A00865" w:rsidRPr="0080639A" w:rsidRDefault="00A00865" w:rsidP="00A00865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63BEBA7C" w14:textId="3A2BD730" w:rsidR="00690EF3" w:rsidRDefault="00690EF3" w:rsidP="00690E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Members Present: Rebecca Eikey</w:t>
      </w:r>
      <w:r w:rsidR="00B00E1D">
        <w:rPr>
          <w:rFonts w:asciiTheme="majorHAnsi" w:hAnsiTheme="majorHAnsi"/>
        </w:rPr>
        <w:t>, Lee Gordon, Leigh Anne Shaw, Peggy Campo, Carrie Roberson, Cheryl Aschenbach</w:t>
      </w:r>
    </w:p>
    <w:p w14:paraId="4E268796" w14:textId="4BC1C566" w:rsidR="00F70B7A" w:rsidRDefault="0080639A" w:rsidP="00A00865">
      <w:pPr>
        <w:numPr>
          <w:ilvl w:val="0"/>
          <w:numId w:val="7"/>
        </w:numPr>
        <w:rPr>
          <w:rFonts w:asciiTheme="majorHAnsi" w:hAnsiTheme="majorHAnsi"/>
        </w:rPr>
      </w:pPr>
      <w:r w:rsidRPr="00A00865">
        <w:rPr>
          <w:rFonts w:asciiTheme="majorHAnsi" w:hAnsiTheme="majorHAnsi"/>
        </w:rPr>
        <w:t>Call to Order</w:t>
      </w:r>
      <w:r w:rsidR="00F70B7A">
        <w:rPr>
          <w:rFonts w:asciiTheme="majorHAnsi" w:hAnsiTheme="majorHAnsi"/>
        </w:rPr>
        <w:t xml:space="preserve"> </w:t>
      </w:r>
    </w:p>
    <w:p w14:paraId="566EDF67" w14:textId="15F60DDC" w:rsidR="00F70B7A" w:rsidRDefault="002C7B46" w:rsidP="00A0086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Note Taker</w:t>
      </w:r>
      <w:r w:rsidR="00B00E1D">
        <w:rPr>
          <w:rFonts w:asciiTheme="majorHAnsi" w:hAnsiTheme="majorHAnsi"/>
        </w:rPr>
        <w:t xml:space="preserve">: </w:t>
      </w:r>
      <w:r w:rsidR="00B00E1D" w:rsidRPr="00B00E1D">
        <w:rPr>
          <w:rFonts w:asciiTheme="majorHAnsi" w:hAnsiTheme="majorHAnsi"/>
          <w:color w:val="4F81BD" w:themeColor="accent1"/>
        </w:rPr>
        <w:t>Rebecca Eikey</w:t>
      </w:r>
    </w:p>
    <w:p w14:paraId="1041AC66" w14:textId="4672A1DE" w:rsidR="00B205A7" w:rsidRPr="002C7B46" w:rsidRDefault="00F206E2" w:rsidP="002C7B46">
      <w:pPr>
        <w:numPr>
          <w:ilvl w:val="0"/>
          <w:numId w:val="7"/>
        </w:numPr>
        <w:rPr>
          <w:rFonts w:asciiTheme="majorHAnsi" w:hAnsiTheme="majorHAnsi"/>
        </w:rPr>
      </w:pPr>
      <w:r w:rsidRPr="00A00865">
        <w:rPr>
          <w:rFonts w:asciiTheme="majorHAnsi" w:hAnsiTheme="majorHAnsi"/>
        </w:rPr>
        <w:t>Adoption of the Agenda</w:t>
      </w:r>
      <w:r w:rsidR="00B00E1D">
        <w:rPr>
          <w:rFonts w:asciiTheme="majorHAnsi" w:hAnsiTheme="majorHAnsi"/>
        </w:rPr>
        <w:t xml:space="preserve">: </w:t>
      </w:r>
      <w:r w:rsidR="00B00E1D" w:rsidRPr="00B00E1D">
        <w:rPr>
          <w:rFonts w:asciiTheme="majorHAnsi" w:hAnsiTheme="majorHAnsi"/>
          <w:color w:val="4F81BD" w:themeColor="accent1"/>
        </w:rPr>
        <w:t>Approved as presented (not formal motion, by consensus)</w:t>
      </w:r>
    </w:p>
    <w:p w14:paraId="1373FFDC" w14:textId="233D0CA8" w:rsidR="00FB3D1B" w:rsidRPr="002C7B46" w:rsidRDefault="00B205A7" w:rsidP="00FB3D1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  <w:r w:rsidR="00F70B7A">
        <w:rPr>
          <w:rFonts w:asciiTheme="majorHAnsi" w:hAnsiTheme="majorHAnsi"/>
        </w:rPr>
        <w:t xml:space="preserve"> from </w:t>
      </w:r>
      <w:hyperlink r:id="rId9" w:history="1">
        <w:r w:rsidR="00AA47B1" w:rsidRPr="0081577B">
          <w:rPr>
            <w:rStyle w:val="Hyperlink"/>
            <w:rFonts w:asciiTheme="majorHAnsi" w:hAnsiTheme="majorHAnsi"/>
          </w:rPr>
          <w:t>August 21, 2017</w:t>
        </w:r>
      </w:hyperlink>
      <w:r w:rsidR="00B00E1D">
        <w:rPr>
          <w:rStyle w:val="Hyperlink"/>
          <w:rFonts w:asciiTheme="majorHAnsi" w:hAnsiTheme="majorHAnsi"/>
        </w:rPr>
        <w:t xml:space="preserve">: </w:t>
      </w:r>
      <w:r w:rsidR="00B00E1D" w:rsidRPr="00B00E1D">
        <w:rPr>
          <w:rFonts w:asciiTheme="majorHAnsi" w:hAnsiTheme="majorHAnsi"/>
          <w:color w:val="4F81BD" w:themeColor="accent1"/>
        </w:rPr>
        <w:t>Approved as presented (not formal motion, by consensus)</w:t>
      </w:r>
    </w:p>
    <w:p w14:paraId="4A11CC03" w14:textId="3100D3C5" w:rsidR="00174B4C" w:rsidRDefault="00174B4C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 Schedule 2017-2018</w:t>
      </w:r>
      <w:r w:rsidR="00CC6915">
        <w:rPr>
          <w:rFonts w:asciiTheme="majorHAnsi" w:hAnsiTheme="majorHAnsi"/>
        </w:rPr>
        <w:t xml:space="preserve"> </w:t>
      </w:r>
    </w:p>
    <w:p w14:paraId="3BC224D1" w14:textId="141CF30D" w:rsidR="00174B4C" w:rsidRDefault="00174B4C" w:rsidP="00174B4C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Teleconference/Phone meetings </w:t>
      </w:r>
      <w:r w:rsidR="00CC6915">
        <w:rPr>
          <w:rFonts w:asciiTheme="majorHAnsi" w:hAnsiTheme="majorHAnsi"/>
        </w:rPr>
        <w:t>–</w:t>
      </w:r>
      <w:r w:rsidR="00AA47B1">
        <w:rPr>
          <w:rFonts w:asciiTheme="majorHAnsi" w:hAnsiTheme="majorHAnsi"/>
        </w:rPr>
        <w:t xml:space="preserve"> </w:t>
      </w:r>
      <w:r w:rsidR="00CC6915">
        <w:rPr>
          <w:rFonts w:asciiTheme="majorHAnsi" w:hAnsiTheme="majorHAnsi"/>
        </w:rPr>
        <w:t>October, March, April</w:t>
      </w:r>
      <w:r w:rsidR="00B00E1D">
        <w:rPr>
          <w:rFonts w:asciiTheme="majorHAnsi" w:hAnsiTheme="majorHAnsi"/>
        </w:rPr>
        <w:t xml:space="preserve">: </w:t>
      </w:r>
      <w:r w:rsidR="00B00E1D">
        <w:rPr>
          <w:rFonts w:asciiTheme="majorHAnsi" w:hAnsiTheme="majorHAnsi"/>
          <w:color w:val="4F81BD" w:themeColor="accent1"/>
        </w:rPr>
        <w:t>Discussed mid-October as next meeting; Rebecca will send out a Doodle Poll</w:t>
      </w:r>
    </w:p>
    <w:p w14:paraId="27CC5E24" w14:textId="5F68424F" w:rsidR="00174B4C" w:rsidRPr="00B00E1D" w:rsidRDefault="00174B4C" w:rsidP="00B00E1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</w:t>
      </w:r>
      <w:r w:rsidR="00452464">
        <w:rPr>
          <w:rFonts w:asciiTheme="majorHAnsi" w:hAnsiTheme="majorHAnsi"/>
        </w:rPr>
        <w:t>-</w:t>
      </w:r>
      <w:r>
        <w:rPr>
          <w:rFonts w:asciiTheme="majorHAnsi" w:hAnsiTheme="majorHAnsi"/>
        </w:rPr>
        <w:t>Person meeting</w:t>
      </w:r>
      <w:r w:rsidR="00CC6915">
        <w:rPr>
          <w:rFonts w:asciiTheme="majorHAnsi" w:hAnsiTheme="majorHAnsi"/>
        </w:rPr>
        <w:t>(</w:t>
      </w:r>
      <w:r>
        <w:rPr>
          <w:rFonts w:asciiTheme="majorHAnsi" w:hAnsiTheme="majorHAnsi"/>
        </w:rPr>
        <w:t>s</w:t>
      </w:r>
      <w:r w:rsidR="00CC6915">
        <w:rPr>
          <w:rFonts w:asciiTheme="majorHAnsi" w:hAnsiTheme="majorHAnsi"/>
        </w:rPr>
        <w:t>) – January 17, 2018</w:t>
      </w:r>
      <w:r w:rsidR="00AA47B1">
        <w:rPr>
          <w:rFonts w:asciiTheme="majorHAnsi" w:hAnsiTheme="majorHAnsi"/>
        </w:rPr>
        <w:t xml:space="preserve"> – location TBD</w:t>
      </w:r>
      <w:r w:rsidR="00B00E1D">
        <w:rPr>
          <w:rFonts w:asciiTheme="majorHAnsi" w:hAnsiTheme="majorHAnsi"/>
        </w:rPr>
        <w:t xml:space="preserve">: </w:t>
      </w:r>
      <w:r w:rsidR="00B00E1D">
        <w:rPr>
          <w:rFonts w:asciiTheme="majorHAnsi" w:hAnsiTheme="majorHAnsi"/>
          <w:color w:val="4F81BD" w:themeColor="accent1"/>
        </w:rPr>
        <w:t>Possible meeting locations such as Skyline College or Sacramento</w:t>
      </w:r>
      <w:proofErr w:type="gramStart"/>
      <w:r w:rsidR="00B00E1D">
        <w:rPr>
          <w:rFonts w:asciiTheme="majorHAnsi" w:hAnsiTheme="majorHAnsi"/>
          <w:color w:val="4F81BD" w:themeColor="accent1"/>
        </w:rPr>
        <w:t>;</w:t>
      </w:r>
      <w:proofErr w:type="gramEnd"/>
      <w:r w:rsidR="00B00E1D">
        <w:rPr>
          <w:rFonts w:asciiTheme="majorHAnsi" w:hAnsiTheme="majorHAnsi"/>
          <w:color w:val="4F81BD" w:themeColor="accent1"/>
        </w:rPr>
        <w:t xml:space="preserve"> </w:t>
      </w:r>
      <w:r w:rsidR="00B00E1D">
        <w:rPr>
          <w:rFonts w:asciiTheme="majorHAnsi" w:hAnsiTheme="majorHAnsi"/>
          <w:b/>
          <w:color w:val="4F81BD" w:themeColor="accent1"/>
        </w:rPr>
        <w:t>ACTION:</w:t>
      </w:r>
      <w:r w:rsidR="00B00E1D">
        <w:rPr>
          <w:rFonts w:asciiTheme="majorHAnsi" w:hAnsiTheme="majorHAnsi"/>
          <w:color w:val="4F81BD" w:themeColor="accent1"/>
        </w:rPr>
        <w:t xml:space="preserve"> Rebecca will </w:t>
      </w:r>
      <w:r w:rsidR="00B00E1D">
        <w:rPr>
          <w:rFonts w:asciiTheme="majorHAnsi" w:hAnsiTheme="majorHAnsi"/>
          <w:color w:val="4F81BD" w:themeColor="accent1"/>
        </w:rPr>
        <w:t>follow up with ASCCC office to see if how we can meet in Sacramento at the Chancellor’s Office.</w:t>
      </w:r>
      <w:r w:rsidR="0078505B" w:rsidRPr="00B00E1D">
        <w:rPr>
          <w:rFonts w:asciiTheme="majorHAnsi" w:hAnsiTheme="majorHAnsi"/>
        </w:rPr>
        <w:br/>
      </w:r>
    </w:p>
    <w:p w14:paraId="63A4AC8A" w14:textId="6F91DE80" w:rsidR="004B62D3" w:rsidRP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Previous Action Items </w:t>
      </w:r>
    </w:p>
    <w:p w14:paraId="3EEED6A1" w14:textId="48D40F2C" w:rsidR="004B62D3" w:rsidRPr="00B02631" w:rsidRDefault="004B62D3" w:rsidP="00B02631">
      <w:pPr>
        <w:numPr>
          <w:ilvl w:val="1"/>
          <w:numId w:val="7"/>
        </w:numPr>
        <w:rPr>
          <w:rFonts w:asciiTheme="majorHAnsi" w:hAnsiTheme="majorHAnsi"/>
        </w:rPr>
      </w:pPr>
      <w:r w:rsidRPr="00B02631">
        <w:rPr>
          <w:rFonts w:asciiTheme="majorHAnsi" w:hAnsiTheme="majorHAnsi"/>
        </w:rPr>
        <w:t>Assigned Tasks</w:t>
      </w:r>
      <w:r w:rsidR="004A3A2B" w:rsidRPr="00B02631">
        <w:rPr>
          <w:rFonts w:asciiTheme="majorHAnsi" w:hAnsiTheme="majorHAnsi"/>
        </w:rPr>
        <w:t xml:space="preserve"> </w:t>
      </w:r>
    </w:p>
    <w:p w14:paraId="65D451CE" w14:textId="079DA28D" w:rsidR="00B00E1D" w:rsidRPr="00B00E1D" w:rsidRDefault="004A3A2B" w:rsidP="00B00E1D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Leadership Survey </w:t>
      </w:r>
      <w:r w:rsidR="0078505B">
        <w:rPr>
          <w:rFonts w:asciiTheme="majorHAnsi" w:hAnsiTheme="majorHAnsi"/>
        </w:rPr>
        <w:t xml:space="preserve">Results </w:t>
      </w:r>
      <w:r>
        <w:rPr>
          <w:rFonts w:asciiTheme="majorHAnsi" w:hAnsiTheme="majorHAnsi"/>
        </w:rPr>
        <w:t>(Leadership Institute 2017)</w:t>
      </w:r>
      <w:r w:rsidR="00B00E1D">
        <w:rPr>
          <w:rFonts w:asciiTheme="majorHAnsi" w:hAnsiTheme="majorHAnsi"/>
        </w:rPr>
        <w:t xml:space="preserve">: </w:t>
      </w:r>
      <w:r w:rsidR="00B00E1D">
        <w:rPr>
          <w:rFonts w:asciiTheme="majorHAnsi" w:hAnsiTheme="majorHAnsi"/>
          <w:color w:val="4F81BD" w:themeColor="accent1"/>
        </w:rPr>
        <w:t xml:space="preserve">Discussed </w:t>
      </w:r>
      <w:r w:rsidR="00B00E1D">
        <w:rPr>
          <w:rFonts w:asciiTheme="majorHAnsi" w:hAnsiTheme="majorHAnsi"/>
          <w:color w:val="4F81BD" w:themeColor="accent1"/>
        </w:rPr>
        <w:t xml:space="preserve">the results of the Leadership Survey. </w:t>
      </w:r>
      <w:proofErr w:type="gramStart"/>
      <w:r w:rsidR="00B00E1D">
        <w:rPr>
          <w:rFonts w:asciiTheme="majorHAnsi" w:hAnsiTheme="majorHAnsi"/>
          <w:color w:val="4F81BD" w:themeColor="accent1"/>
        </w:rPr>
        <w:t>The survey was given to participants of the 2017 Leadership Institute as a way of having initial results that could help guide the work of the committee; the committee agreed that the results indicated that local senate leaders need assistance when issues arise locally, which seems more like Technical Assistance Request; most respondents do not conduct local senate training; other feedback included that even though respondents have access to local leaders, they were interested in regional support; the committee wondered if a PDC module could be developed for this; however the Leadership Academy already exists, do local leader know about this and use it?</w:t>
      </w:r>
      <w:proofErr w:type="gramEnd"/>
      <w:r w:rsidR="00B00E1D">
        <w:rPr>
          <w:rFonts w:asciiTheme="majorHAnsi" w:hAnsiTheme="majorHAnsi"/>
          <w:color w:val="4F81BD" w:themeColor="accent1"/>
        </w:rPr>
        <w:t xml:space="preserve"> The committee also discussed </w:t>
      </w:r>
      <w:proofErr w:type="gramStart"/>
      <w:r w:rsidR="00B00E1D">
        <w:rPr>
          <w:rFonts w:asciiTheme="majorHAnsi" w:hAnsiTheme="majorHAnsi"/>
          <w:color w:val="4F81BD" w:themeColor="accent1"/>
        </w:rPr>
        <w:t>whether or not</w:t>
      </w:r>
      <w:proofErr w:type="gramEnd"/>
      <w:r w:rsidR="00B00E1D">
        <w:rPr>
          <w:rFonts w:asciiTheme="majorHAnsi" w:hAnsiTheme="majorHAnsi"/>
          <w:color w:val="4F81BD" w:themeColor="accent1"/>
        </w:rPr>
        <w:t xml:space="preserve"> the survey should be repeated with the field as not all of the respondents were local senate presidents. It </w:t>
      </w:r>
      <w:proofErr w:type="gramStart"/>
      <w:r w:rsidR="00B00E1D">
        <w:rPr>
          <w:rFonts w:asciiTheme="majorHAnsi" w:hAnsiTheme="majorHAnsi"/>
          <w:color w:val="4F81BD" w:themeColor="accent1"/>
        </w:rPr>
        <w:t>was agreed</w:t>
      </w:r>
      <w:proofErr w:type="gramEnd"/>
      <w:r w:rsidR="00B00E1D">
        <w:rPr>
          <w:rFonts w:asciiTheme="majorHAnsi" w:hAnsiTheme="majorHAnsi"/>
          <w:color w:val="4F81BD" w:themeColor="accent1"/>
        </w:rPr>
        <w:t xml:space="preserve"> that it should.</w:t>
      </w:r>
    </w:p>
    <w:p w14:paraId="731B9D78" w14:textId="4571BC1C" w:rsidR="00B00E1D" w:rsidRDefault="00B00E1D" w:rsidP="00B00E1D">
      <w:pPr>
        <w:ind w:left="2160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ACTION:</w:t>
      </w:r>
      <w:r>
        <w:rPr>
          <w:rFonts w:asciiTheme="majorHAnsi" w:hAnsiTheme="majorHAnsi"/>
          <w:color w:val="4F81BD" w:themeColor="accent1"/>
        </w:rPr>
        <w:t xml:space="preserve"> Rebecca will follow up with ASCCC office to </w:t>
      </w:r>
      <w:r>
        <w:rPr>
          <w:rFonts w:asciiTheme="majorHAnsi" w:hAnsiTheme="majorHAnsi"/>
          <w:color w:val="4F81BD" w:themeColor="accent1"/>
        </w:rPr>
        <w:t xml:space="preserve">see if a survey </w:t>
      </w:r>
      <w:proofErr w:type="gramStart"/>
      <w:r>
        <w:rPr>
          <w:rFonts w:asciiTheme="majorHAnsi" w:hAnsiTheme="majorHAnsi"/>
          <w:color w:val="4F81BD" w:themeColor="accent1"/>
        </w:rPr>
        <w:t>can be sent</w:t>
      </w:r>
      <w:proofErr w:type="gramEnd"/>
      <w:r>
        <w:rPr>
          <w:rFonts w:asciiTheme="majorHAnsi" w:hAnsiTheme="majorHAnsi"/>
          <w:color w:val="4F81BD" w:themeColor="accent1"/>
        </w:rPr>
        <w:t xml:space="preserve"> to the field for local senate presidents only.</w:t>
      </w:r>
    </w:p>
    <w:p w14:paraId="374A638D" w14:textId="77777777" w:rsidR="00B00E1D" w:rsidRDefault="00B00E1D" w:rsidP="00B00E1D">
      <w:pPr>
        <w:ind w:left="2160"/>
        <w:rPr>
          <w:rFonts w:asciiTheme="majorHAnsi" w:hAnsiTheme="majorHAnsi"/>
        </w:rPr>
      </w:pPr>
    </w:p>
    <w:p w14:paraId="335585F0" w14:textId="20AE9D46" w:rsidR="004A3A2B" w:rsidRDefault="004A3A2B" w:rsidP="00B00E1D">
      <w:pPr>
        <w:pStyle w:val="ListParagraph"/>
        <w:ind w:left="2160"/>
        <w:rPr>
          <w:rFonts w:asciiTheme="majorHAnsi" w:hAnsiTheme="majorHAnsi"/>
        </w:rPr>
      </w:pPr>
    </w:p>
    <w:p w14:paraId="5EDD1A51" w14:textId="1631E09C" w:rsidR="00DC26F4" w:rsidRDefault="005071CF" w:rsidP="00DC26F4">
      <w:pPr>
        <w:ind w:left="2160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</w:rPr>
        <w:lastRenderedPageBreak/>
        <w:t xml:space="preserve">Data &amp; </w:t>
      </w:r>
      <w:r w:rsidR="0078505B">
        <w:rPr>
          <w:rFonts w:asciiTheme="majorHAnsi" w:hAnsiTheme="majorHAnsi"/>
        </w:rPr>
        <w:t>Progress on Short Term &amp; Long Term Plan (local visit planning/discussion)</w:t>
      </w:r>
      <w:r w:rsidR="00DC26F4" w:rsidRPr="00DC26F4">
        <w:rPr>
          <w:rFonts w:asciiTheme="majorHAnsi" w:hAnsiTheme="majorHAnsi"/>
          <w:b/>
          <w:color w:val="4F81BD" w:themeColor="accent1"/>
        </w:rPr>
        <w:t xml:space="preserve"> </w:t>
      </w:r>
      <w:r w:rsidR="00DC26F4">
        <w:rPr>
          <w:rFonts w:asciiTheme="majorHAnsi" w:hAnsiTheme="majorHAnsi"/>
          <w:color w:val="4F81BD" w:themeColor="accent1"/>
        </w:rPr>
        <w:t>The Executive Committee would like this committee to develop guidelines for local senate visits, including sample letters</w:t>
      </w:r>
      <w:r w:rsidR="00DC26F4">
        <w:rPr>
          <w:rFonts w:asciiTheme="majorHAnsi" w:hAnsiTheme="majorHAnsi"/>
          <w:color w:val="4F81BD" w:themeColor="accent1"/>
        </w:rPr>
        <w:t>.</w:t>
      </w:r>
      <w:r w:rsidR="00DC26F4">
        <w:rPr>
          <w:rFonts w:asciiTheme="majorHAnsi" w:hAnsiTheme="majorHAnsi"/>
          <w:color w:val="4F81BD" w:themeColor="accent1"/>
        </w:rPr>
        <w:t xml:space="preserve"> A draft of what the </w:t>
      </w:r>
      <w:proofErr w:type="spellStart"/>
      <w:r w:rsidR="00DC26F4">
        <w:rPr>
          <w:rFonts w:asciiTheme="majorHAnsi" w:hAnsiTheme="majorHAnsi"/>
          <w:color w:val="4F81BD" w:themeColor="accent1"/>
        </w:rPr>
        <w:t>RwLS</w:t>
      </w:r>
      <w:proofErr w:type="spellEnd"/>
      <w:r w:rsidR="00DC26F4">
        <w:rPr>
          <w:rFonts w:asciiTheme="majorHAnsi" w:hAnsiTheme="majorHAnsi"/>
          <w:color w:val="4F81BD" w:themeColor="accent1"/>
        </w:rPr>
        <w:t xml:space="preserve"> committee developed last year </w:t>
      </w:r>
      <w:proofErr w:type="gramStart"/>
      <w:r w:rsidR="00DC26F4">
        <w:rPr>
          <w:rFonts w:asciiTheme="majorHAnsi" w:hAnsiTheme="majorHAnsi"/>
          <w:color w:val="4F81BD" w:themeColor="accent1"/>
        </w:rPr>
        <w:t>will be reviewed</w:t>
      </w:r>
      <w:proofErr w:type="gramEnd"/>
      <w:r w:rsidR="00DC26F4">
        <w:rPr>
          <w:rFonts w:asciiTheme="majorHAnsi" w:hAnsiTheme="majorHAnsi"/>
          <w:color w:val="4F81BD" w:themeColor="accent1"/>
        </w:rPr>
        <w:t xml:space="preserve"> at their next meeting.</w:t>
      </w:r>
      <w:r w:rsidR="0078505B">
        <w:rPr>
          <w:rFonts w:asciiTheme="majorHAnsi" w:hAnsiTheme="majorHAnsi"/>
        </w:rPr>
        <w:br/>
      </w:r>
      <w:r w:rsidR="00DC26F4">
        <w:rPr>
          <w:rFonts w:asciiTheme="majorHAnsi" w:hAnsiTheme="majorHAnsi"/>
          <w:b/>
          <w:color w:val="4F81BD" w:themeColor="accent1"/>
        </w:rPr>
        <w:t>ACTION:</w:t>
      </w:r>
      <w:r w:rsidR="00DC26F4">
        <w:rPr>
          <w:rFonts w:asciiTheme="majorHAnsi" w:hAnsiTheme="majorHAnsi"/>
          <w:color w:val="4F81BD" w:themeColor="accent1"/>
        </w:rPr>
        <w:t xml:space="preserve"> Rebecca will </w:t>
      </w:r>
      <w:r w:rsidR="00DC26F4">
        <w:rPr>
          <w:rFonts w:asciiTheme="majorHAnsi" w:hAnsiTheme="majorHAnsi"/>
          <w:color w:val="4F81BD" w:themeColor="accent1"/>
        </w:rPr>
        <w:t>send the committee a draft of the guidelines</w:t>
      </w:r>
      <w:r w:rsidR="00DC26F4">
        <w:rPr>
          <w:rFonts w:asciiTheme="majorHAnsi" w:hAnsiTheme="majorHAnsi"/>
          <w:color w:val="4F81BD" w:themeColor="accent1"/>
        </w:rPr>
        <w:t>.</w:t>
      </w:r>
    </w:p>
    <w:p w14:paraId="087F4073" w14:textId="48664283" w:rsidR="008155B8" w:rsidRPr="00B02631" w:rsidRDefault="008155B8" w:rsidP="00DC26F4">
      <w:pPr>
        <w:pStyle w:val="ListParagraph"/>
        <w:ind w:left="2160"/>
        <w:rPr>
          <w:rFonts w:asciiTheme="majorHAnsi" w:hAnsiTheme="majorHAnsi"/>
        </w:rPr>
      </w:pPr>
    </w:p>
    <w:p w14:paraId="160610C4" w14:textId="365B3D7A" w:rsidR="00FB6BBA" w:rsidRPr="00FB6BBA" w:rsidRDefault="004A3A2B" w:rsidP="00FB6BBA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FB6BBA">
        <w:rPr>
          <w:rFonts w:asciiTheme="majorHAnsi" w:hAnsiTheme="majorHAnsi"/>
        </w:rPr>
        <w:t xml:space="preserve">all 2017 </w:t>
      </w:r>
      <w:r w:rsidR="00AD7B9C">
        <w:rPr>
          <w:rFonts w:asciiTheme="majorHAnsi" w:hAnsiTheme="majorHAnsi"/>
        </w:rPr>
        <w:t>Plenary</w:t>
      </w:r>
      <w:r>
        <w:rPr>
          <w:rFonts w:asciiTheme="majorHAnsi" w:hAnsiTheme="majorHAnsi"/>
        </w:rPr>
        <w:t xml:space="preserve"> Planning</w:t>
      </w:r>
    </w:p>
    <w:p w14:paraId="6830559B" w14:textId="78CDB557" w:rsidR="00FB6BBA" w:rsidRDefault="00FB6BBA" w:rsidP="00AC1AFE">
      <w:pPr>
        <w:numPr>
          <w:ilvl w:val="1"/>
          <w:numId w:val="7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Break-out session topic(s)</w:t>
      </w:r>
      <w:r w:rsidR="00AC1AFE">
        <w:rPr>
          <w:rFonts w:asciiTheme="majorHAnsi" w:hAnsiTheme="majorHAnsi"/>
        </w:rPr>
        <w:t xml:space="preserve">: </w:t>
      </w:r>
      <w:r w:rsidR="00AC1AFE">
        <w:rPr>
          <w:rFonts w:asciiTheme="majorHAnsi" w:hAnsiTheme="majorHAnsi"/>
          <w:color w:val="4F81BD" w:themeColor="accent1"/>
        </w:rPr>
        <w:t>T</w:t>
      </w:r>
      <w:r w:rsidR="00AC1AFE">
        <w:rPr>
          <w:rFonts w:asciiTheme="majorHAnsi" w:hAnsiTheme="majorHAnsi"/>
          <w:color w:val="4F81BD" w:themeColor="accent1"/>
        </w:rPr>
        <w:t>he committee discussed possible titles for the Breakout Sessions such as Senate ABCs for New Leaders including Navigating Plenary and Accessing ASCCC Resources” with perhaps a resource for each letter of the alphabet; the committee discussed how the second Breakout session (follow up to the Leadership Institute: “Attended Faculty Leadership but Still have Questions”) could have a less formal format (start with key tenets and ensure time for discussion which would include activities to get the participants involved, such as fill out cards with “one-burning question” and organizing the questions into categories or themes; or having posters with certain topics related to the survey; the committee agreed that reviewing Plenary Breakout descriptions can be done via email.</w:t>
      </w:r>
      <w:proofErr w:type="gramEnd"/>
      <w:r w:rsidR="00AC1AFE">
        <w:rPr>
          <w:rFonts w:asciiTheme="majorHAnsi" w:hAnsiTheme="majorHAnsi"/>
          <w:color w:val="4F81BD" w:themeColor="accent1"/>
        </w:rPr>
        <w:t xml:space="preserve"> </w:t>
      </w:r>
    </w:p>
    <w:p w14:paraId="059AD537" w14:textId="2F3BCAB4" w:rsidR="00E42BCC" w:rsidRPr="00AC1AFE" w:rsidRDefault="00E42BCC" w:rsidP="00AC1AFE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Newbie Breakfast</w:t>
      </w:r>
      <w:r w:rsidR="00AC1AFE">
        <w:rPr>
          <w:rFonts w:asciiTheme="majorHAnsi" w:hAnsiTheme="majorHAnsi"/>
          <w:color w:val="4F81BD" w:themeColor="accent1"/>
        </w:rPr>
        <w:t xml:space="preserve">: This will be a Meet and Greet and will include members of the Executive Committee; there was concern about attendance; </w:t>
      </w:r>
      <w:proofErr w:type="gramStart"/>
      <w:r w:rsidR="00AC1AFE">
        <w:rPr>
          <w:rFonts w:asciiTheme="majorHAnsi" w:hAnsiTheme="majorHAnsi"/>
          <w:color w:val="4F81BD" w:themeColor="accent1"/>
        </w:rPr>
        <w:t>however</w:t>
      </w:r>
      <w:proofErr w:type="gramEnd"/>
      <w:r w:rsidR="00AC1AFE">
        <w:rPr>
          <w:rFonts w:asciiTheme="majorHAnsi" w:hAnsiTheme="majorHAnsi"/>
          <w:color w:val="4F81BD" w:themeColor="accent1"/>
        </w:rPr>
        <w:t xml:space="preserve"> it was understood that the Meet &amp; Greet room would be near the registration desk; there was a question about having “First-Timers” as a flag for badges.</w:t>
      </w:r>
    </w:p>
    <w:p w14:paraId="23DC1BFB" w14:textId="6F94DD3A" w:rsidR="00AC1AFE" w:rsidRDefault="00AC1AFE" w:rsidP="00AC1AF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  <w:b/>
          <w:color w:val="4F81BD" w:themeColor="accent1"/>
        </w:rPr>
        <w:t>ACTION:</w:t>
      </w:r>
      <w:r>
        <w:rPr>
          <w:rFonts w:asciiTheme="majorHAnsi" w:hAnsiTheme="majorHAnsi"/>
          <w:color w:val="4F81BD" w:themeColor="accent1"/>
        </w:rPr>
        <w:t xml:space="preserve"> Rebecca will </w:t>
      </w:r>
      <w:r>
        <w:rPr>
          <w:rFonts w:asciiTheme="majorHAnsi" w:hAnsiTheme="majorHAnsi"/>
          <w:color w:val="4F81BD" w:themeColor="accent1"/>
        </w:rPr>
        <w:t xml:space="preserve">follow up with ASCCC office about </w:t>
      </w:r>
      <w:r>
        <w:rPr>
          <w:rFonts w:asciiTheme="majorHAnsi" w:hAnsiTheme="majorHAnsi"/>
          <w:color w:val="4F81BD" w:themeColor="accent1"/>
        </w:rPr>
        <w:t>“First-Timers” as a flag for badges.</w:t>
      </w:r>
    </w:p>
    <w:p w14:paraId="26E2108C" w14:textId="165BA5DA" w:rsidR="00522990" w:rsidRPr="00B02631" w:rsidRDefault="00E42BCC" w:rsidP="00B0263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ideas</w:t>
      </w:r>
      <w:r w:rsidR="00AC1AFE">
        <w:rPr>
          <w:rFonts w:asciiTheme="majorHAnsi" w:hAnsiTheme="majorHAnsi"/>
        </w:rPr>
        <w:t xml:space="preserve">: </w:t>
      </w:r>
      <w:r w:rsidR="00AC1AFE">
        <w:rPr>
          <w:rFonts w:asciiTheme="majorHAnsi" w:hAnsiTheme="majorHAnsi"/>
          <w:color w:val="4F81BD" w:themeColor="accent1"/>
        </w:rPr>
        <w:t>not discussed</w:t>
      </w:r>
      <w:r w:rsidR="0078505B">
        <w:rPr>
          <w:rFonts w:asciiTheme="majorHAnsi" w:hAnsiTheme="majorHAnsi"/>
        </w:rPr>
        <w:br/>
      </w:r>
    </w:p>
    <w:p w14:paraId="5E86863D" w14:textId="77777777" w:rsidR="009B2E00" w:rsidRPr="009B2E00" w:rsidRDefault="009B2E00" w:rsidP="009B2E00">
      <w:pPr>
        <w:numPr>
          <w:ilvl w:val="0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>Announcements and Events</w:t>
      </w:r>
    </w:p>
    <w:p w14:paraId="37F7F16C" w14:textId="77777777" w:rsidR="009B2E00" w:rsidRPr="009B2E00" w:rsidRDefault="009B2E00" w:rsidP="009B2E00">
      <w:pPr>
        <w:numPr>
          <w:ilvl w:val="1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>ASCCC Executive Committee Meeting, September 29-30, 2017</w:t>
      </w:r>
    </w:p>
    <w:p w14:paraId="3DF59A0C" w14:textId="77777777" w:rsidR="009B2E00" w:rsidRPr="009B2E00" w:rsidRDefault="009B2E00" w:rsidP="009B2E00">
      <w:pPr>
        <w:numPr>
          <w:ilvl w:val="1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>ASCCC Area Meetings October 13 and 14, 2017</w:t>
      </w:r>
    </w:p>
    <w:p w14:paraId="122381B9" w14:textId="77777777" w:rsidR="009B2E00" w:rsidRPr="009B2E00" w:rsidRDefault="009B2E00" w:rsidP="009B2E00">
      <w:pPr>
        <w:numPr>
          <w:ilvl w:val="1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>ASCCC Executive Committee Meeting, November 1, 2017</w:t>
      </w:r>
    </w:p>
    <w:p w14:paraId="773454FE" w14:textId="77777777" w:rsidR="009B2E00" w:rsidRPr="009B2E00" w:rsidRDefault="009B2E00" w:rsidP="009B2E00">
      <w:pPr>
        <w:numPr>
          <w:ilvl w:val="1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 xml:space="preserve">ASCCC Fall Plenary, November 2-4, 2017 </w:t>
      </w:r>
    </w:p>
    <w:p w14:paraId="2E33ED85" w14:textId="77777777" w:rsidR="009B2E00" w:rsidRDefault="009B2E00" w:rsidP="009B2E00">
      <w:pPr>
        <w:ind w:left="1080"/>
        <w:rPr>
          <w:rFonts w:asciiTheme="majorHAnsi" w:hAnsiTheme="majorHAnsi"/>
        </w:rPr>
      </w:pPr>
    </w:p>
    <w:p w14:paraId="05C7D826" w14:textId="79362B9C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508954AD" w14:textId="1B693191" w:rsidR="0078505B" w:rsidRDefault="0078505B" w:rsidP="00AC1AFE">
      <w:pPr>
        <w:rPr>
          <w:rFonts w:asciiTheme="majorHAnsi" w:hAnsiTheme="majorHAnsi"/>
          <w:b/>
        </w:rPr>
      </w:pPr>
      <w:bookmarkStart w:id="0" w:name="_GoBack"/>
      <w:bookmarkEnd w:id="0"/>
    </w:p>
    <w:p w14:paraId="0677BC98" w14:textId="77777777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21659E34" w14:textId="77777777" w:rsidR="00E42BCC" w:rsidRDefault="00E42BCC" w:rsidP="002B186E">
      <w:pPr>
        <w:jc w:val="center"/>
        <w:rPr>
          <w:rFonts w:asciiTheme="majorHAnsi" w:hAnsiTheme="majorHAnsi"/>
          <w:b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1935B993" w14:textId="4DFE1D0F" w:rsidR="00D66C18" w:rsidRPr="00E6248E" w:rsidRDefault="004B62D3" w:rsidP="00345AB6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E6248E">
        <w:rPr>
          <w:rFonts w:asciiTheme="majorHAnsi" w:hAnsiTheme="majorHAnsi"/>
          <w:b/>
        </w:rPr>
        <w:t>In Progress</w:t>
      </w:r>
      <w:r w:rsidR="00F720A3" w:rsidRPr="00E6248E">
        <w:rPr>
          <w:rFonts w:asciiTheme="majorHAnsi" w:hAnsiTheme="majorHAnsi"/>
          <w:b/>
        </w:rPr>
        <w:t xml:space="preserve"> </w:t>
      </w:r>
    </w:p>
    <w:p w14:paraId="28ADA596" w14:textId="21D7C6B3" w:rsidR="00E6248E" w:rsidRDefault="00E6248E" w:rsidP="00E6248E">
      <w:pPr>
        <w:pStyle w:val="ListParagraph"/>
        <w:rPr>
          <w:rFonts w:asciiTheme="majorHAnsi" w:hAnsiTheme="majorHAnsi"/>
          <w:sz w:val="22"/>
          <w:szCs w:val="22"/>
        </w:rPr>
      </w:pPr>
      <w:r w:rsidRPr="00E6248E">
        <w:rPr>
          <w:rFonts w:asciiTheme="majorHAnsi" w:hAnsiTheme="majorHAnsi"/>
          <w:sz w:val="22"/>
          <w:szCs w:val="22"/>
        </w:rPr>
        <w:t xml:space="preserve">1. </w:t>
      </w:r>
      <w:r w:rsidRPr="00E6248E">
        <w:rPr>
          <w:rFonts w:asciiTheme="majorHAnsi" w:hAnsiTheme="majorHAnsi"/>
          <w:i/>
          <w:sz w:val="22"/>
          <w:szCs w:val="22"/>
        </w:rPr>
        <w:t>Rostrum Article</w:t>
      </w:r>
      <w:r w:rsidRPr="00E6248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related </w:t>
      </w:r>
      <w:r w:rsidR="0010293F">
        <w:rPr>
          <w:rFonts w:asciiTheme="majorHAnsi" w:hAnsiTheme="majorHAnsi"/>
          <w:sz w:val="22"/>
          <w:szCs w:val="22"/>
        </w:rPr>
        <w:t xml:space="preserve">to </w:t>
      </w:r>
      <w:r w:rsidRPr="00E6248E">
        <w:rPr>
          <w:rFonts w:asciiTheme="majorHAnsi" w:hAnsiTheme="majorHAnsi"/>
          <w:sz w:val="22"/>
          <w:szCs w:val="22"/>
        </w:rPr>
        <w:t>Spring 2015 Resolution 17.04 “</w:t>
      </w:r>
      <w:hyperlink r:id="rId10" w:history="1">
        <w:r w:rsidRPr="00E6248E">
          <w:rPr>
            <w:rStyle w:val="Hyperlink"/>
            <w:rFonts w:asciiTheme="majorHAnsi" w:hAnsiTheme="majorHAnsi"/>
            <w:sz w:val="22"/>
            <w:szCs w:val="22"/>
          </w:rPr>
          <w:t>Collegial Consultation with Local Senates on Student Learning Outcomes Policies and Procedures</w:t>
        </w:r>
      </w:hyperlink>
      <w:r>
        <w:rPr>
          <w:rFonts w:asciiTheme="majorHAnsi" w:hAnsiTheme="majorHAnsi"/>
          <w:sz w:val="22"/>
          <w:szCs w:val="22"/>
        </w:rPr>
        <w:t xml:space="preserve">” </w:t>
      </w:r>
    </w:p>
    <w:p w14:paraId="42A99CE7" w14:textId="09ABB317" w:rsidR="0010293F" w:rsidRPr="00E6248E" w:rsidRDefault="0010293F" w:rsidP="00E6248E">
      <w:pPr>
        <w:pStyle w:val="ListParagraph"/>
        <w:rPr>
          <w:rFonts w:asciiTheme="majorHAnsi" w:hAnsiTheme="majorHAnsi"/>
          <w:sz w:val="22"/>
          <w:szCs w:val="22"/>
        </w:rPr>
      </w:pPr>
    </w:p>
    <w:p w14:paraId="755CDED5" w14:textId="1F3F1E56" w:rsidR="004B62D3" w:rsidRPr="00E42BCC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</w:p>
    <w:p w14:paraId="537B8FC0" w14:textId="77777777" w:rsidR="00E42BCC" w:rsidRPr="00F720A3" w:rsidRDefault="00E42BCC" w:rsidP="00E42BCC">
      <w:pPr>
        <w:pStyle w:val="ListParagraph"/>
        <w:rPr>
          <w:rFonts w:asciiTheme="majorHAnsi" w:hAnsiTheme="majorHAnsi"/>
          <w:b/>
        </w:rPr>
      </w:pPr>
    </w:p>
    <w:p w14:paraId="45B8B231" w14:textId="77777777" w:rsidR="00B375FE" w:rsidRPr="005D5088" w:rsidRDefault="00B375FE" w:rsidP="00B375FE">
      <w:pPr>
        <w:pStyle w:val="ListParagraph"/>
        <w:rPr>
          <w:rFonts w:asciiTheme="majorHAnsi" w:hAnsiTheme="majorHAnsi"/>
          <w:color w:val="000000" w:themeColor="text1"/>
        </w:rPr>
      </w:pPr>
    </w:p>
    <w:p w14:paraId="27EA7507" w14:textId="77777777" w:rsidR="00FC2DB4" w:rsidRPr="000C489F" w:rsidRDefault="00FC2DB4" w:rsidP="00FC2DB4">
      <w:pPr>
        <w:pStyle w:val="ListParagraph"/>
        <w:rPr>
          <w:rFonts w:asciiTheme="majorHAnsi" w:hAnsiTheme="majorHAnsi"/>
          <w:b/>
        </w:rPr>
      </w:pPr>
    </w:p>
    <w:p w14:paraId="5EB24CBB" w14:textId="77777777" w:rsidR="0028248C" w:rsidRPr="00600A30" w:rsidRDefault="0028248C" w:rsidP="0028248C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574E230" w14:textId="77777777" w:rsidR="004B62D3" w:rsidRPr="00600A30" w:rsidRDefault="004B62D3" w:rsidP="004B62D3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EBA5E8C" w14:textId="77777777" w:rsidR="004B62D3" w:rsidRPr="00600A30" w:rsidRDefault="004B62D3" w:rsidP="004B62D3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5FBF" w14:textId="77777777" w:rsidR="00343023" w:rsidRDefault="00343023">
      <w:r>
        <w:separator/>
      </w:r>
    </w:p>
  </w:endnote>
  <w:endnote w:type="continuationSeparator" w:id="0">
    <w:p w14:paraId="1FEF541F" w14:textId="77777777" w:rsidR="00343023" w:rsidRDefault="0034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71DE" w14:textId="77777777" w:rsidR="00343023" w:rsidRDefault="00343023">
      <w:r>
        <w:separator/>
      </w:r>
    </w:p>
  </w:footnote>
  <w:footnote w:type="continuationSeparator" w:id="0">
    <w:p w14:paraId="120A3384" w14:textId="77777777" w:rsidR="00343023" w:rsidRDefault="0034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756B5435"/>
    <w:multiLevelType w:val="multilevel"/>
    <w:tmpl w:val="7AB60A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293F"/>
    <w:rsid w:val="00105D15"/>
    <w:rsid w:val="001132AF"/>
    <w:rsid w:val="001159E8"/>
    <w:rsid w:val="001247C0"/>
    <w:rsid w:val="00124D85"/>
    <w:rsid w:val="0016495D"/>
    <w:rsid w:val="00174B4C"/>
    <w:rsid w:val="00176DD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C7B46"/>
    <w:rsid w:val="002E3585"/>
    <w:rsid w:val="002F6055"/>
    <w:rsid w:val="00300EA5"/>
    <w:rsid w:val="00312BAB"/>
    <w:rsid w:val="0031428C"/>
    <w:rsid w:val="003149F9"/>
    <w:rsid w:val="003231E8"/>
    <w:rsid w:val="00343023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2464"/>
    <w:rsid w:val="00453D01"/>
    <w:rsid w:val="00467807"/>
    <w:rsid w:val="00467C70"/>
    <w:rsid w:val="00470EC5"/>
    <w:rsid w:val="0047605E"/>
    <w:rsid w:val="004760E5"/>
    <w:rsid w:val="00477966"/>
    <w:rsid w:val="00485806"/>
    <w:rsid w:val="00496071"/>
    <w:rsid w:val="004A3A2B"/>
    <w:rsid w:val="004A78CF"/>
    <w:rsid w:val="004B62D3"/>
    <w:rsid w:val="004C19D9"/>
    <w:rsid w:val="004D348B"/>
    <w:rsid w:val="004F2105"/>
    <w:rsid w:val="004F61F7"/>
    <w:rsid w:val="005071CF"/>
    <w:rsid w:val="00511299"/>
    <w:rsid w:val="00511863"/>
    <w:rsid w:val="00522990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5002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90EF3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8505B"/>
    <w:rsid w:val="00793FF2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1577B"/>
    <w:rsid w:val="008277E1"/>
    <w:rsid w:val="00832E63"/>
    <w:rsid w:val="0083452A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45D21"/>
    <w:rsid w:val="00963F3A"/>
    <w:rsid w:val="0096544C"/>
    <w:rsid w:val="009704F7"/>
    <w:rsid w:val="00981907"/>
    <w:rsid w:val="00982004"/>
    <w:rsid w:val="00995FC5"/>
    <w:rsid w:val="009A22D2"/>
    <w:rsid w:val="009B267B"/>
    <w:rsid w:val="009B2E00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00865"/>
    <w:rsid w:val="00A10E07"/>
    <w:rsid w:val="00A1506E"/>
    <w:rsid w:val="00A16838"/>
    <w:rsid w:val="00A227F5"/>
    <w:rsid w:val="00A259A2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47B1"/>
    <w:rsid w:val="00AB4172"/>
    <w:rsid w:val="00AB5874"/>
    <w:rsid w:val="00AC1AFE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00E1D"/>
    <w:rsid w:val="00B02631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3B6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C1C3F"/>
    <w:rsid w:val="00BD48DB"/>
    <w:rsid w:val="00BE033E"/>
    <w:rsid w:val="00BE2C02"/>
    <w:rsid w:val="00BE4EE6"/>
    <w:rsid w:val="00BF737A"/>
    <w:rsid w:val="00C14311"/>
    <w:rsid w:val="00C23EB9"/>
    <w:rsid w:val="00C30DA0"/>
    <w:rsid w:val="00C335C5"/>
    <w:rsid w:val="00C353C1"/>
    <w:rsid w:val="00C456F4"/>
    <w:rsid w:val="00C57760"/>
    <w:rsid w:val="00C6110F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B7000"/>
    <w:rsid w:val="00CC51C6"/>
    <w:rsid w:val="00CC6915"/>
    <w:rsid w:val="00CC70C1"/>
    <w:rsid w:val="00CD67AB"/>
    <w:rsid w:val="00CE384E"/>
    <w:rsid w:val="00CF24FD"/>
    <w:rsid w:val="00CF578C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C26F4"/>
    <w:rsid w:val="00DD7980"/>
    <w:rsid w:val="00DF2D65"/>
    <w:rsid w:val="00DF7075"/>
    <w:rsid w:val="00E00793"/>
    <w:rsid w:val="00E0243D"/>
    <w:rsid w:val="00E045CF"/>
    <w:rsid w:val="00E06EBD"/>
    <w:rsid w:val="00E36DB1"/>
    <w:rsid w:val="00E37731"/>
    <w:rsid w:val="00E42BCC"/>
    <w:rsid w:val="00E4601B"/>
    <w:rsid w:val="00E46238"/>
    <w:rsid w:val="00E50FE0"/>
    <w:rsid w:val="00E602BE"/>
    <w:rsid w:val="00E6248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0B7A"/>
    <w:rsid w:val="00F720A3"/>
    <w:rsid w:val="00F7256F"/>
    <w:rsid w:val="00F81EBE"/>
    <w:rsid w:val="00F82789"/>
    <w:rsid w:val="00F839C8"/>
    <w:rsid w:val="00F86E3B"/>
    <w:rsid w:val="00F86FC5"/>
    <w:rsid w:val="00F94100"/>
    <w:rsid w:val="00FB3D1B"/>
    <w:rsid w:val="00FB6BBA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00865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86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553085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asccc.org/resolutions/collegial-consultation-local-senates-student-learning-outcomes-policies-and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ccc.org/file/rwls-minutes-82117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4597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Eikey, Rebecca</cp:lastModifiedBy>
  <cp:revision>5</cp:revision>
  <cp:lastPrinted>2017-08-21T20:16:00Z</cp:lastPrinted>
  <dcterms:created xsi:type="dcterms:W3CDTF">2017-09-21T00:07:00Z</dcterms:created>
  <dcterms:modified xsi:type="dcterms:W3CDTF">2017-09-21T00:33:00Z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