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22682A5E" w:rsidR="0080639A" w:rsidRPr="0080639A" w:rsidRDefault="00EC3F3F" w:rsidP="00A4282D">
      <w:pPr>
        <w:pStyle w:val="Title"/>
        <w:rPr>
          <w:rFonts w:asciiTheme="majorHAnsi" w:hAnsiTheme="majorHAnsi"/>
        </w:rPr>
      </w:pPr>
      <w:r>
        <w:rPr>
          <w:rFonts w:asciiTheme="majorHAnsi" w:hAnsiTheme="majorHAnsi"/>
        </w:rPr>
        <w:t>Standards &amp; Practices Committee</w:t>
      </w:r>
    </w:p>
    <w:p w14:paraId="26B13B5C" w14:textId="200D925A" w:rsidR="0080639A" w:rsidRPr="00095961" w:rsidRDefault="00D37C3A" w:rsidP="00A4282D">
      <w:pPr>
        <w:pStyle w:val="Title"/>
        <w:rPr>
          <w:rFonts w:asciiTheme="majorHAnsi" w:hAnsiTheme="majorHAnsi"/>
          <w:sz w:val="24"/>
          <w:szCs w:val="24"/>
        </w:rPr>
      </w:pPr>
      <w:r>
        <w:rPr>
          <w:rFonts w:asciiTheme="majorHAnsi" w:hAnsiTheme="majorHAnsi"/>
          <w:sz w:val="24"/>
          <w:szCs w:val="24"/>
        </w:rPr>
        <w:t>February 18</w:t>
      </w:r>
      <w:r w:rsidR="00F15045">
        <w:rPr>
          <w:rFonts w:asciiTheme="majorHAnsi" w:hAnsiTheme="majorHAnsi"/>
          <w:sz w:val="24"/>
          <w:szCs w:val="24"/>
        </w:rPr>
        <w:t>, 2020</w:t>
      </w:r>
    </w:p>
    <w:p w14:paraId="379AB168" w14:textId="4D3F7577" w:rsidR="008155B8" w:rsidRDefault="00D37C3A" w:rsidP="008155B8">
      <w:pPr>
        <w:pStyle w:val="Title"/>
        <w:rPr>
          <w:rFonts w:asciiTheme="majorHAnsi" w:hAnsiTheme="majorHAnsi"/>
          <w:sz w:val="24"/>
        </w:rPr>
      </w:pPr>
      <w:r>
        <w:rPr>
          <w:rFonts w:asciiTheme="majorHAnsi" w:hAnsiTheme="majorHAnsi"/>
          <w:sz w:val="24"/>
        </w:rPr>
        <w:t>10:00am-3:00pm</w:t>
      </w:r>
    </w:p>
    <w:p w14:paraId="69C31C45" w14:textId="77777777" w:rsidR="00D37C3A" w:rsidRDefault="00D37C3A" w:rsidP="008155B8">
      <w:pPr>
        <w:pStyle w:val="Title"/>
        <w:rPr>
          <w:rFonts w:asciiTheme="majorHAnsi" w:hAnsiTheme="majorHAnsi"/>
          <w:sz w:val="24"/>
        </w:rPr>
      </w:pPr>
    </w:p>
    <w:p w14:paraId="7D206478" w14:textId="53B48E10" w:rsidR="00D37C3A" w:rsidRDefault="00D37C3A" w:rsidP="008155B8">
      <w:pPr>
        <w:pStyle w:val="Title"/>
        <w:rPr>
          <w:rFonts w:asciiTheme="majorHAnsi" w:hAnsiTheme="majorHAnsi"/>
          <w:sz w:val="24"/>
        </w:rPr>
      </w:pPr>
      <w:r>
        <w:rPr>
          <w:rFonts w:asciiTheme="majorHAnsi" w:hAnsiTheme="majorHAnsi"/>
          <w:sz w:val="24"/>
        </w:rPr>
        <w:t xml:space="preserve">LA Mission College </w:t>
      </w:r>
    </w:p>
    <w:p w14:paraId="5EBB54E4" w14:textId="411C2DC0" w:rsidR="00D37C3A" w:rsidRDefault="00D37C3A" w:rsidP="008155B8">
      <w:pPr>
        <w:pStyle w:val="Title"/>
        <w:rPr>
          <w:rFonts w:asciiTheme="majorHAnsi" w:hAnsiTheme="majorHAnsi"/>
          <w:sz w:val="24"/>
        </w:rPr>
      </w:pPr>
      <w:r>
        <w:rPr>
          <w:rStyle w:val="2hwztce1zkwqjyzgqxpmay"/>
          <w:rFonts w:ascii="Calibri" w:hAnsi="Calibri"/>
          <w:sz w:val="22"/>
          <w:szCs w:val="22"/>
          <w:bdr w:val="none" w:sz="0" w:space="0" w:color="auto" w:frame="1"/>
          <w:shd w:val="clear" w:color="auto" w:fill="FFFFFF"/>
        </w:rPr>
        <w:t>13356 Eldridge Ave, Sylmar, CA 91342</w:t>
      </w:r>
      <w:r>
        <w:rPr>
          <w:rFonts w:ascii="Calibri" w:hAnsi="Calibri"/>
          <w:color w:val="000000"/>
          <w:sz w:val="22"/>
          <w:szCs w:val="22"/>
          <w:shd w:val="clear" w:color="auto" w:fill="FFFFFF"/>
        </w:rPr>
        <w:t>.</w:t>
      </w:r>
    </w:p>
    <w:p w14:paraId="45540E79" w14:textId="1C2D756B" w:rsidR="00F15045" w:rsidRDefault="00D37C3A" w:rsidP="008155B8">
      <w:pPr>
        <w:pStyle w:val="Title"/>
        <w:rPr>
          <w:rFonts w:asciiTheme="majorHAnsi" w:hAnsiTheme="majorHAnsi"/>
          <w:sz w:val="24"/>
        </w:rPr>
      </w:pPr>
      <w:r>
        <w:rPr>
          <w:rFonts w:ascii="Calibri" w:hAnsi="Calibri"/>
          <w:color w:val="000000"/>
          <w:sz w:val="22"/>
          <w:szCs w:val="22"/>
          <w:shd w:val="clear" w:color="auto" w:fill="FFFFFF"/>
        </w:rPr>
        <w:t>Culinary Arts Institute (CAI) Executive Dining Room</w:t>
      </w:r>
    </w:p>
    <w:p w14:paraId="7ACCEECF" w14:textId="77777777" w:rsidR="00F15045" w:rsidRDefault="00F15045" w:rsidP="0080639A">
      <w:pPr>
        <w:pStyle w:val="Title"/>
        <w:rPr>
          <w:rFonts w:asciiTheme="majorHAnsi" w:hAnsiTheme="majorHAnsi"/>
          <w:sz w:val="24"/>
        </w:rPr>
      </w:pPr>
    </w:p>
    <w:p w14:paraId="4DF63705" w14:textId="742F0CED" w:rsidR="00AD3E4B" w:rsidRPr="00EC75AF" w:rsidRDefault="00AD3E4B" w:rsidP="00AD3E4B">
      <w:pPr>
        <w:pStyle w:val="Title"/>
        <w:rPr>
          <w:rFonts w:asciiTheme="majorHAnsi" w:hAnsiTheme="majorHAnsi"/>
          <w:sz w:val="16"/>
          <w:szCs w:val="16"/>
        </w:rPr>
      </w:pPr>
      <w:r w:rsidRPr="00EC75AF">
        <w:rPr>
          <w:rFonts w:asciiTheme="majorHAnsi" w:hAnsiTheme="majorHAnsi"/>
          <w:sz w:val="16"/>
          <w:szCs w:val="16"/>
        </w:rPr>
        <w:t xml:space="preserve">Join from PC, Mac, Linux, iOS or Android: </w:t>
      </w:r>
      <w:hyperlink r:id="rId8" w:history="1">
        <w:r w:rsidRPr="00EC75AF">
          <w:rPr>
            <w:rStyle w:val="Hyperlink"/>
            <w:rFonts w:asciiTheme="majorHAnsi" w:hAnsiTheme="majorHAnsi"/>
            <w:sz w:val="16"/>
            <w:szCs w:val="16"/>
          </w:rPr>
          <w:t>https://cccconfer.zoom.us/j/875537693</w:t>
        </w:r>
      </w:hyperlink>
    </w:p>
    <w:p w14:paraId="79A998A0" w14:textId="77777777" w:rsidR="00AD3E4B" w:rsidRPr="00EC75AF" w:rsidRDefault="00AD3E4B" w:rsidP="00AD3E4B">
      <w:pPr>
        <w:pStyle w:val="Title"/>
        <w:rPr>
          <w:rFonts w:asciiTheme="majorHAnsi" w:hAnsiTheme="majorHAnsi"/>
          <w:sz w:val="16"/>
          <w:szCs w:val="16"/>
        </w:rPr>
      </w:pPr>
    </w:p>
    <w:p w14:paraId="626FD63E" w14:textId="77777777" w:rsidR="00AD3E4B" w:rsidRDefault="00AD3E4B" w:rsidP="007041B1">
      <w:pPr>
        <w:pStyle w:val="Title"/>
        <w:jc w:val="left"/>
        <w:rPr>
          <w:rFonts w:asciiTheme="majorHAnsi" w:hAnsiTheme="majorHAnsi"/>
          <w:sz w:val="24"/>
        </w:rPr>
      </w:pPr>
    </w:p>
    <w:p w14:paraId="6A2E796D" w14:textId="3EFDE037" w:rsidR="00A4282D" w:rsidRPr="0080639A" w:rsidRDefault="007041B1"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9FF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1DA15047" w14:textId="3994E56A" w:rsidR="00547465" w:rsidRDefault="00D37C3A" w:rsidP="008C244B">
      <w:pPr>
        <w:numPr>
          <w:ilvl w:val="0"/>
          <w:numId w:val="7"/>
        </w:numPr>
        <w:ind w:left="990" w:hanging="630"/>
        <w:rPr>
          <w:rFonts w:asciiTheme="majorHAnsi" w:hAnsiTheme="majorHAnsi"/>
        </w:rPr>
      </w:pPr>
      <w:r>
        <w:rPr>
          <w:rFonts w:asciiTheme="majorHAnsi" w:hAnsiTheme="majorHAnsi"/>
        </w:rPr>
        <w:t>Welcome</w:t>
      </w:r>
      <w:r w:rsidR="007041B1">
        <w:rPr>
          <w:rFonts w:asciiTheme="majorHAnsi" w:hAnsiTheme="majorHAnsi"/>
        </w:rPr>
        <w:t xml:space="preserve">—The committee checked in. Dr. </w:t>
      </w:r>
      <w:proofErr w:type="spellStart"/>
      <w:r w:rsidR="007041B1">
        <w:rPr>
          <w:rFonts w:asciiTheme="majorHAnsi" w:hAnsiTheme="majorHAnsi"/>
        </w:rPr>
        <w:t>Lennor</w:t>
      </w:r>
      <w:proofErr w:type="spellEnd"/>
      <w:r w:rsidR="007041B1">
        <w:rPr>
          <w:rFonts w:asciiTheme="majorHAnsi" w:hAnsiTheme="majorHAnsi"/>
        </w:rPr>
        <w:t xml:space="preserve"> Johnson, Vice President of Student Success and Equity, Imperial Valley College, attended on behalf of the CSSOs. Geoffrey Dyer, Michelle Bean, Angela </w:t>
      </w:r>
      <w:proofErr w:type="spellStart"/>
      <w:r w:rsidR="007041B1">
        <w:rPr>
          <w:rFonts w:asciiTheme="majorHAnsi" w:hAnsiTheme="majorHAnsi"/>
        </w:rPr>
        <w:t>Echeverri</w:t>
      </w:r>
      <w:proofErr w:type="spellEnd"/>
      <w:r w:rsidR="007041B1">
        <w:rPr>
          <w:rFonts w:asciiTheme="majorHAnsi" w:hAnsiTheme="majorHAnsi"/>
        </w:rPr>
        <w:t xml:space="preserve">, Roy </w:t>
      </w:r>
      <w:proofErr w:type="spellStart"/>
      <w:r w:rsidR="007041B1">
        <w:rPr>
          <w:rFonts w:asciiTheme="majorHAnsi" w:hAnsiTheme="majorHAnsi"/>
        </w:rPr>
        <w:t>Shahbazian</w:t>
      </w:r>
      <w:proofErr w:type="spellEnd"/>
      <w:r w:rsidR="007041B1">
        <w:rPr>
          <w:rFonts w:asciiTheme="majorHAnsi" w:hAnsiTheme="majorHAnsi"/>
        </w:rPr>
        <w:t xml:space="preserve">, and Christopher Howerton were physically present, and Eric Thompson joined by Zoom, as a traffic accident had caused him to miss his flight. </w:t>
      </w:r>
    </w:p>
    <w:p w14:paraId="4E5402E3" w14:textId="77777777" w:rsidR="00D37C3A" w:rsidRDefault="00D37C3A" w:rsidP="00D37C3A">
      <w:pPr>
        <w:rPr>
          <w:rFonts w:asciiTheme="majorHAnsi" w:hAnsiTheme="majorHAnsi"/>
        </w:rPr>
      </w:pPr>
    </w:p>
    <w:p w14:paraId="746E6F66" w14:textId="77777777" w:rsidR="00D37C3A" w:rsidRPr="008C244B" w:rsidRDefault="00D37C3A" w:rsidP="00D37C3A">
      <w:pPr>
        <w:rPr>
          <w:rFonts w:asciiTheme="majorHAnsi" w:hAnsiTheme="majorHAnsi"/>
        </w:rPr>
        <w:sectPr w:rsidR="00D37C3A" w:rsidRPr="008C244B" w:rsidSect="00547465">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7" w:right="1080" w:bottom="1440"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pPr>
    </w:p>
    <w:p w14:paraId="4BB4A326" w14:textId="1E8EE482" w:rsidR="00D37C3A" w:rsidRDefault="00D37C3A" w:rsidP="003F35F4">
      <w:pPr>
        <w:numPr>
          <w:ilvl w:val="0"/>
          <w:numId w:val="7"/>
        </w:numPr>
        <w:rPr>
          <w:rFonts w:asciiTheme="majorHAnsi" w:hAnsiTheme="majorHAnsi"/>
        </w:rPr>
      </w:pPr>
      <w:r>
        <w:rPr>
          <w:rFonts w:asciiTheme="majorHAnsi" w:hAnsiTheme="majorHAnsi"/>
        </w:rPr>
        <w:t xml:space="preserve">Elections Procedures </w:t>
      </w:r>
    </w:p>
    <w:p w14:paraId="6BE3D5D3" w14:textId="2031D586" w:rsidR="00D37C3A" w:rsidRDefault="00D37C3A" w:rsidP="00D37C3A">
      <w:pPr>
        <w:numPr>
          <w:ilvl w:val="1"/>
          <w:numId w:val="7"/>
        </w:numPr>
        <w:rPr>
          <w:rFonts w:asciiTheme="majorHAnsi" w:hAnsiTheme="majorHAnsi"/>
        </w:rPr>
      </w:pPr>
      <w:r>
        <w:rPr>
          <w:rFonts w:asciiTheme="majorHAnsi" w:hAnsiTheme="majorHAnsi"/>
        </w:rPr>
        <w:t xml:space="preserve">Proposed Resolution to Revise Election Rules </w:t>
      </w:r>
    </w:p>
    <w:p w14:paraId="32D92A21" w14:textId="3EA8DA23" w:rsidR="007041B1" w:rsidRDefault="007041B1" w:rsidP="007041B1">
      <w:pPr>
        <w:ind w:left="1080"/>
        <w:rPr>
          <w:rFonts w:asciiTheme="majorHAnsi" w:hAnsiTheme="majorHAnsi"/>
        </w:rPr>
      </w:pPr>
      <w:r>
        <w:rPr>
          <w:rFonts w:asciiTheme="majorHAnsi" w:hAnsiTheme="majorHAnsi"/>
        </w:rPr>
        <w:t xml:space="preserve">The committee reviewed two proposed resolutions and synthesized them into a single resolution to put forward as a pre-session resolution submission for the consideration of the Executive Committee. </w:t>
      </w:r>
    </w:p>
    <w:p w14:paraId="751ACCCC" w14:textId="77777777" w:rsidR="00D37C3A" w:rsidRDefault="00D37C3A" w:rsidP="00D37C3A">
      <w:pPr>
        <w:ind w:left="1440"/>
        <w:rPr>
          <w:rFonts w:asciiTheme="majorHAnsi" w:hAnsiTheme="majorHAnsi"/>
        </w:rPr>
      </w:pPr>
    </w:p>
    <w:p w14:paraId="202F9BF5" w14:textId="6347E237" w:rsidR="00D37C3A" w:rsidRDefault="00D37C3A" w:rsidP="003F35F4">
      <w:pPr>
        <w:numPr>
          <w:ilvl w:val="0"/>
          <w:numId w:val="7"/>
        </w:numPr>
        <w:rPr>
          <w:rFonts w:asciiTheme="majorHAnsi" w:hAnsiTheme="majorHAnsi"/>
        </w:rPr>
      </w:pPr>
      <w:r>
        <w:rPr>
          <w:rFonts w:asciiTheme="majorHAnsi" w:hAnsiTheme="majorHAnsi"/>
        </w:rPr>
        <w:t xml:space="preserve">Disciplines List </w:t>
      </w:r>
    </w:p>
    <w:p w14:paraId="5D7EC491" w14:textId="370E5103" w:rsidR="00D37C3A" w:rsidRDefault="00D37C3A" w:rsidP="00D37C3A">
      <w:pPr>
        <w:numPr>
          <w:ilvl w:val="1"/>
          <w:numId w:val="7"/>
        </w:numPr>
        <w:rPr>
          <w:rFonts w:asciiTheme="majorHAnsi" w:hAnsiTheme="majorHAnsi"/>
        </w:rPr>
      </w:pPr>
      <w:r>
        <w:rPr>
          <w:rFonts w:asciiTheme="majorHAnsi" w:hAnsiTheme="majorHAnsi"/>
        </w:rPr>
        <w:t xml:space="preserve">Registered Behavior Technician </w:t>
      </w:r>
    </w:p>
    <w:p w14:paraId="2000EFD3" w14:textId="77777777" w:rsidR="007041B1" w:rsidRDefault="000A546F" w:rsidP="00F95193">
      <w:pPr>
        <w:numPr>
          <w:ilvl w:val="2"/>
          <w:numId w:val="7"/>
        </w:numPr>
        <w:rPr>
          <w:rFonts w:asciiTheme="majorHAnsi" w:hAnsiTheme="majorHAnsi"/>
        </w:rPr>
      </w:pPr>
      <w:r>
        <w:rPr>
          <w:rFonts w:asciiTheme="majorHAnsi" w:hAnsiTheme="majorHAnsi"/>
        </w:rPr>
        <w:t xml:space="preserve">Second Hearing at </w:t>
      </w:r>
      <w:r w:rsidR="00F95193">
        <w:rPr>
          <w:rFonts w:asciiTheme="majorHAnsi" w:hAnsiTheme="majorHAnsi"/>
        </w:rPr>
        <w:t>Spring Plenary</w:t>
      </w:r>
    </w:p>
    <w:p w14:paraId="463F9297" w14:textId="74255E06" w:rsidR="00F95193" w:rsidRDefault="007041B1" w:rsidP="007041B1">
      <w:pPr>
        <w:ind w:left="2880"/>
        <w:rPr>
          <w:rFonts w:asciiTheme="majorHAnsi" w:hAnsiTheme="majorHAnsi"/>
        </w:rPr>
      </w:pPr>
      <w:r>
        <w:rPr>
          <w:rFonts w:asciiTheme="majorHAnsi" w:hAnsiTheme="majorHAnsi"/>
        </w:rPr>
        <w:t xml:space="preserve">The committee reviewed the logistics of the planned hearing. </w:t>
      </w:r>
      <w:r w:rsidR="00F95193">
        <w:rPr>
          <w:rFonts w:asciiTheme="majorHAnsi" w:hAnsiTheme="majorHAnsi"/>
        </w:rPr>
        <w:t xml:space="preserve"> </w:t>
      </w:r>
    </w:p>
    <w:p w14:paraId="6C61DBF3" w14:textId="589513CC" w:rsidR="000A546F" w:rsidRDefault="000A546F" w:rsidP="00F95193">
      <w:pPr>
        <w:numPr>
          <w:ilvl w:val="2"/>
          <w:numId w:val="7"/>
        </w:numPr>
        <w:rPr>
          <w:rFonts w:asciiTheme="majorHAnsi" w:hAnsiTheme="majorHAnsi"/>
        </w:rPr>
      </w:pPr>
      <w:r>
        <w:rPr>
          <w:rFonts w:asciiTheme="majorHAnsi" w:hAnsiTheme="majorHAnsi"/>
        </w:rPr>
        <w:t xml:space="preserve">Resolution for at Spring Plenary </w:t>
      </w:r>
    </w:p>
    <w:p w14:paraId="6A25709E" w14:textId="71AA296B" w:rsidR="007041B1" w:rsidRDefault="007041B1" w:rsidP="007041B1">
      <w:pPr>
        <w:ind w:left="2880"/>
        <w:rPr>
          <w:rFonts w:asciiTheme="majorHAnsi" w:hAnsiTheme="majorHAnsi"/>
        </w:rPr>
      </w:pPr>
      <w:r>
        <w:rPr>
          <w:rFonts w:asciiTheme="majorHAnsi" w:hAnsiTheme="majorHAnsi"/>
        </w:rPr>
        <w:t xml:space="preserve">The committee created a resolution endorsing the addition of the new discipline to the disciplines list for planned inclusion as a pre-session resolution. </w:t>
      </w:r>
    </w:p>
    <w:p w14:paraId="57BE3544" w14:textId="5F91E155" w:rsidR="00D37C3A" w:rsidRPr="000A546F" w:rsidRDefault="00B66919" w:rsidP="00D37C3A">
      <w:pPr>
        <w:numPr>
          <w:ilvl w:val="1"/>
          <w:numId w:val="7"/>
        </w:numPr>
        <w:rPr>
          <w:rFonts w:asciiTheme="majorHAnsi" w:hAnsiTheme="majorHAnsi"/>
          <w:i/>
        </w:rPr>
      </w:pPr>
      <w:hyperlink r:id="rId15" w:history="1">
        <w:r w:rsidR="00D37C3A" w:rsidRPr="000A546F">
          <w:rPr>
            <w:rStyle w:val="Hyperlink"/>
            <w:rFonts w:asciiTheme="majorHAnsi" w:hAnsiTheme="majorHAnsi"/>
            <w:i/>
          </w:rPr>
          <w:t>Disciplines List Revisions Handbook</w:t>
        </w:r>
      </w:hyperlink>
      <w:r w:rsidR="00D37C3A" w:rsidRPr="000A546F">
        <w:rPr>
          <w:rFonts w:asciiTheme="majorHAnsi" w:hAnsiTheme="majorHAnsi"/>
          <w:i/>
        </w:rPr>
        <w:t xml:space="preserve"> </w:t>
      </w:r>
    </w:p>
    <w:p w14:paraId="51DE7F02" w14:textId="2803F4D2" w:rsidR="00F95193" w:rsidRDefault="00D37C3A" w:rsidP="00F95193">
      <w:pPr>
        <w:numPr>
          <w:ilvl w:val="2"/>
          <w:numId w:val="7"/>
        </w:numPr>
        <w:rPr>
          <w:rFonts w:asciiTheme="majorHAnsi" w:hAnsiTheme="majorHAnsi"/>
        </w:rPr>
      </w:pPr>
      <w:r>
        <w:rPr>
          <w:rFonts w:asciiTheme="majorHAnsi" w:hAnsiTheme="majorHAnsi"/>
        </w:rPr>
        <w:t>Definitio</w:t>
      </w:r>
      <w:r w:rsidR="00F95193">
        <w:rPr>
          <w:rFonts w:asciiTheme="majorHAnsi" w:hAnsiTheme="majorHAnsi"/>
        </w:rPr>
        <w:t xml:space="preserve">n of Professional Organization </w:t>
      </w:r>
    </w:p>
    <w:p w14:paraId="3AD3D503" w14:textId="2B523AEF" w:rsidR="007041B1" w:rsidRDefault="007041B1" w:rsidP="007041B1">
      <w:pPr>
        <w:ind w:left="2880"/>
        <w:rPr>
          <w:rFonts w:asciiTheme="majorHAnsi" w:hAnsiTheme="majorHAnsi"/>
        </w:rPr>
      </w:pPr>
      <w:r>
        <w:rPr>
          <w:rFonts w:asciiTheme="majorHAnsi" w:hAnsiTheme="majorHAnsi"/>
        </w:rPr>
        <w:t xml:space="preserve">The committee reviewed the definition which Eric Thompson created and tested it against several different disciplines. The committee recommended updating the Disciplines List Revision Handbook to include the new definition and submitted an agenda item for the March Executive Committee Meeting </w:t>
      </w:r>
    </w:p>
    <w:p w14:paraId="2AA84886" w14:textId="37EE2649" w:rsidR="00F95193" w:rsidRDefault="00B66919" w:rsidP="00F95193">
      <w:pPr>
        <w:numPr>
          <w:ilvl w:val="2"/>
          <w:numId w:val="7"/>
        </w:numPr>
        <w:rPr>
          <w:rFonts w:asciiTheme="majorHAnsi" w:hAnsiTheme="majorHAnsi"/>
        </w:rPr>
      </w:pPr>
      <w:hyperlink r:id="rId16" w:history="1">
        <w:r w:rsidR="00F95193" w:rsidRPr="00F95193">
          <w:rPr>
            <w:rStyle w:val="Hyperlink"/>
            <w:rFonts w:asciiTheme="majorHAnsi" w:hAnsiTheme="majorHAnsi"/>
          </w:rPr>
          <w:t>Resolution 10.01 S18</w:t>
        </w:r>
      </w:hyperlink>
    </w:p>
    <w:p w14:paraId="34B886B7" w14:textId="0CAB9A33" w:rsidR="00995658" w:rsidRPr="007041B1" w:rsidRDefault="00B66919" w:rsidP="00995658">
      <w:pPr>
        <w:numPr>
          <w:ilvl w:val="3"/>
          <w:numId w:val="7"/>
        </w:numPr>
        <w:rPr>
          <w:rStyle w:val="Hyperlink"/>
          <w:rFonts w:asciiTheme="majorHAnsi" w:hAnsiTheme="majorHAnsi"/>
          <w:color w:val="auto"/>
        </w:rPr>
      </w:pPr>
      <w:hyperlink r:id="rId17" w:history="1">
        <w:r w:rsidR="00995658" w:rsidRPr="007B6FCC">
          <w:rPr>
            <w:rStyle w:val="Hyperlink"/>
            <w:rFonts w:asciiTheme="majorHAnsi" w:hAnsiTheme="majorHAnsi"/>
          </w:rPr>
          <w:t xml:space="preserve">Ed. Code </w:t>
        </w:r>
        <w:r w:rsidR="00995658" w:rsidRPr="007B6FCC">
          <w:rPr>
            <w:rStyle w:val="Hyperlink"/>
            <w:sz w:val="22"/>
            <w:szCs w:val="22"/>
            <w:shd w:val="clear" w:color="auto" w:fill="FFFFFF"/>
          </w:rPr>
          <w:t>§</w:t>
        </w:r>
        <w:r w:rsidR="007B6FCC" w:rsidRPr="007B6FCC">
          <w:rPr>
            <w:rStyle w:val="Hyperlink"/>
            <w:sz w:val="22"/>
            <w:szCs w:val="22"/>
            <w:shd w:val="clear" w:color="auto" w:fill="FFFFFF"/>
          </w:rPr>
          <w:t xml:space="preserve"> </w:t>
        </w:r>
        <w:r w:rsidR="00995658" w:rsidRPr="007B6FCC">
          <w:rPr>
            <w:rStyle w:val="Hyperlink"/>
            <w:rFonts w:asciiTheme="majorHAnsi" w:hAnsiTheme="majorHAnsi"/>
          </w:rPr>
          <w:t>87357</w:t>
        </w:r>
        <w:r w:rsidR="007B6FCC" w:rsidRPr="007B6FCC">
          <w:rPr>
            <w:rStyle w:val="Hyperlink"/>
            <w:rFonts w:asciiTheme="majorHAnsi" w:hAnsiTheme="majorHAnsi"/>
          </w:rPr>
          <w:t>(a)(2)</w:t>
        </w:r>
      </w:hyperlink>
    </w:p>
    <w:p w14:paraId="2E4752EC" w14:textId="27654662" w:rsidR="007041B1" w:rsidRPr="004D17A7" w:rsidRDefault="007041B1" w:rsidP="007041B1">
      <w:pPr>
        <w:ind w:left="2880"/>
        <w:rPr>
          <w:rFonts w:asciiTheme="majorHAnsi" w:hAnsiTheme="majorHAnsi"/>
          <w:color w:val="000000" w:themeColor="text1"/>
        </w:rPr>
      </w:pPr>
      <w:r w:rsidRPr="004D17A7">
        <w:rPr>
          <w:rStyle w:val="Hyperlink"/>
          <w:rFonts w:asciiTheme="majorHAnsi" w:hAnsiTheme="majorHAnsi"/>
          <w:color w:val="000000" w:themeColor="text1"/>
        </w:rPr>
        <w:t xml:space="preserve">The committee discussed the need to update disciplines in the disciplines list and the logistical difficulty of doing so, especially in light of impacts that changes to existing disciplines could make. The committee agreed with the need stated in Resolution 10.01 S18 but did not make any recommendations towards a course of meeting them outside of </w:t>
      </w:r>
      <w:r w:rsidR="004D17A7" w:rsidRPr="004D17A7">
        <w:rPr>
          <w:rStyle w:val="Hyperlink"/>
          <w:rFonts w:asciiTheme="majorHAnsi" w:hAnsiTheme="majorHAnsi"/>
          <w:color w:val="000000" w:themeColor="text1"/>
        </w:rPr>
        <w:t xml:space="preserve">the existing process. </w:t>
      </w:r>
    </w:p>
    <w:p w14:paraId="2CF4A2EF" w14:textId="26EE3586" w:rsidR="00F95193" w:rsidRDefault="00F95193" w:rsidP="00F95193">
      <w:pPr>
        <w:numPr>
          <w:ilvl w:val="1"/>
          <w:numId w:val="7"/>
        </w:numPr>
        <w:rPr>
          <w:rFonts w:asciiTheme="majorHAnsi" w:hAnsiTheme="majorHAnsi"/>
        </w:rPr>
      </w:pPr>
      <w:r>
        <w:rPr>
          <w:rFonts w:asciiTheme="majorHAnsi" w:hAnsiTheme="majorHAnsi"/>
        </w:rPr>
        <w:t xml:space="preserve">Update </w:t>
      </w:r>
      <w:hyperlink r:id="rId18" w:history="1">
        <w:r w:rsidRPr="000A546F">
          <w:rPr>
            <w:rStyle w:val="Hyperlink"/>
            <w:rFonts w:asciiTheme="majorHAnsi" w:hAnsiTheme="majorHAnsi"/>
          </w:rPr>
          <w:t>Website</w:t>
        </w:r>
      </w:hyperlink>
      <w:r>
        <w:rPr>
          <w:rFonts w:asciiTheme="majorHAnsi" w:hAnsiTheme="majorHAnsi"/>
        </w:rPr>
        <w:t xml:space="preserve"> </w:t>
      </w:r>
    </w:p>
    <w:p w14:paraId="401B73A8" w14:textId="38D2540B" w:rsidR="00F95193" w:rsidRDefault="004D17A7" w:rsidP="004D17A7">
      <w:pPr>
        <w:ind w:left="2160"/>
        <w:rPr>
          <w:rFonts w:asciiTheme="majorHAnsi" w:hAnsiTheme="majorHAnsi"/>
        </w:rPr>
      </w:pPr>
      <w:r>
        <w:rPr>
          <w:rFonts w:asciiTheme="majorHAnsi" w:hAnsiTheme="majorHAnsi"/>
        </w:rPr>
        <w:t xml:space="preserve">The committee noted that February began a new cycle of the disciplines list revision process. </w:t>
      </w:r>
    </w:p>
    <w:p w14:paraId="77EF0DDF" w14:textId="77777777" w:rsidR="004D17A7" w:rsidRPr="00F95193" w:rsidRDefault="004D17A7" w:rsidP="004D17A7">
      <w:pPr>
        <w:ind w:left="2160"/>
        <w:rPr>
          <w:rFonts w:asciiTheme="majorHAnsi" w:hAnsiTheme="majorHAnsi"/>
        </w:rPr>
      </w:pPr>
    </w:p>
    <w:p w14:paraId="00C7532D" w14:textId="02D2CA79" w:rsidR="00F95193" w:rsidRDefault="00F95193" w:rsidP="003F35F4">
      <w:pPr>
        <w:numPr>
          <w:ilvl w:val="0"/>
          <w:numId w:val="7"/>
        </w:numPr>
        <w:rPr>
          <w:rFonts w:asciiTheme="majorHAnsi" w:hAnsiTheme="majorHAnsi"/>
        </w:rPr>
      </w:pPr>
      <w:r>
        <w:rPr>
          <w:rFonts w:asciiTheme="majorHAnsi" w:hAnsiTheme="majorHAnsi"/>
        </w:rPr>
        <w:t xml:space="preserve">Awards </w:t>
      </w:r>
    </w:p>
    <w:p w14:paraId="79CE850A" w14:textId="28F42916" w:rsidR="00F95193" w:rsidRDefault="00F95193" w:rsidP="00F95193">
      <w:pPr>
        <w:numPr>
          <w:ilvl w:val="1"/>
          <w:numId w:val="7"/>
        </w:numPr>
        <w:rPr>
          <w:rFonts w:asciiTheme="majorHAnsi" w:hAnsiTheme="majorHAnsi"/>
        </w:rPr>
      </w:pPr>
      <w:r>
        <w:rPr>
          <w:rFonts w:asciiTheme="majorHAnsi" w:hAnsiTheme="majorHAnsi"/>
        </w:rPr>
        <w:t xml:space="preserve">Include Diversity in Criteria for Exemplary Program Award and Hayward Award </w:t>
      </w:r>
    </w:p>
    <w:p w14:paraId="39D8FB3F" w14:textId="2B57B45F" w:rsidR="004D17A7" w:rsidRDefault="004D17A7" w:rsidP="004D17A7">
      <w:pPr>
        <w:numPr>
          <w:ilvl w:val="2"/>
          <w:numId w:val="7"/>
        </w:numPr>
        <w:rPr>
          <w:rFonts w:asciiTheme="majorHAnsi" w:hAnsiTheme="majorHAnsi"/>
        </w:rPr>
      </w:pPr>
      <w:r>
        <w:rPr>
          <w:rFonts w:asciiTheme="majorHAnsi" w:hAnsiTheme="majorHAnsi"/>
        </w:rPr>
        <w:t xml:space="preserve">The committee updated the rubrics for both the Exemplary Program Award and the Hayward Award to include a criterion for diversity. The Chair agreed to submit the recommended changes to the Executive Committee prior to the end of the semester. </w:t>
      </w:r>
    </w:p>
    <w:p w14:paraId="32DD313A" w14:textId="6CCC53A6" w:rsidR="00F95193" w:rsidRDefault="00F95193" w:rsidP="00F95193">
      <w:pPr>
        <w:numPr>
          <w:ilvl w:val="1"/>
          <w:numId w:val="7"/>
        </w:numPr>
        <w:rPr>
          <w:rFonts w:asciiTheme="majorHAnsi" w:hAnsiTheme="majorHAnsi"/>
        </w:rPr>
      </w:pPr>
      <w:r w:rsidRPr="000A546F">
        <w:rPr>
          <w:rFonts w:asciiTheme="majorHAnsi" w:hAnsiTheme="majorHAnsi"/>
          <w:i/>
        </w:rPr>
        <w:t>Rostrum</w:t>
      </w:r>
      <w:r>
        <w:rPr>
          <w:rFonts w:asciiTheme="majorHAnsi" w:hAnsiTheme="majorHAnsi"/>
        </w:rPr>
        <w:t xml:space="preserve"> Article</w:t>
      </w:r>
      <w:r w:rsidR="000A546F">
        <w:rPr>
          <w:rFonts w:asciiTheme="majorHAnsi" w:hAnsiTheme="majorHAnsi"/>
        </w:rPr>
        <w:t xml:space="preserve"> on Awards Winners </w:t>
      </w:r>
    </w:p>
    <w:p w14:paraId="543259B5" w14:textId="431ADD56" w:rsidR="00F95193" w:rsidRDefault="004D17A7" w:rsidP="00F95193">
      <w:pPr>
        <w:ind w:left="1440"/>
        <w:rPr>
          <w:rFonts w:asciiTheme="majorHAnsi" w:hAnsiTheme="majorHAnsi"/>
        </w:rPr>
      </w:pPr>
      <w:r>
        <w:rPr>
          <w:rFonts w:asciiTheme="majorHAnsi" w:hAnsiTheme="majorHAnsi"/>
        </w:rPr>
        <w:t xml:space="preserve">The committee agreed to write a Rostrum acknowledging the winners of both awards. </w:t>
      </w:r>
    </w:p>
    <w:p w14:paraId="78A9FEA9" w14:textId="77777777" w:rsidR="004D17A7" w:rsidRDefault="004D17A7" w:rsidP="00F95193">
      <w:pPr>
        <w:ind w:left="1440"/>
        <w:rPr>
          <w:rFonts w:asciiTheme="majorHAnsi" w:hAnsiTheme="majorHAnsi"/>
        </w:rPr>
      </w:pPr>
    </w:p>
    <w:p w14:paraId="44FA5F99" w14:textId="4A52F5C9" w:rsidR="00F95193" w:rsidRDefault="00F95193" w:rsidP="00F95193">
      <w:pPr>
        <w:numPr>
          <w:ilvl w:val="0"/>
          <w:numId w:val="7"/>
        </w:numPr>
        <w:rPr>
          <w:rFonts w:asciiTheme="majorHAnsi" w:hAnsiTheme="majorHAnsi"/>
        </w:rPr>
      </w:pPr>
      <w:r>
        <w:rPr>
          <w:rFonts w:asciiTheme="majorHAnsi" w:hAnsiTheme="majorHAnsi"/>
        </w:rPr>
        <w:t xml:space="preserve">Equivalence </w:t>
      </w:r>
    </w:p>
    <w:p w14:paraId="3EB53F87" w14:textId="0F19C767" w:rsidR="00F95193" w:rsidRDefault="00B66919" w:rsidP="00F95193">
      <w:pPr>
        <w:numPr>
          <w:ilvl w:val="1"/>
          <w:numId w:val="7"/>
        </w:numPr>
        <w:rPr>
          <w:rFonts w:asciiTheme="majorHAnsi" w:hAnsiTheme="majorHAnsi"/>
        </w:rPr>
      </w:pPr>
      <w:hyperlink r:id="rId19" w:history="1">
        <w:r w:rsidR="00F95193" w:rsidRPr="00F95193">
          <w:rPr>
            <w:rStyle w:val="Hyperlink"/>
            <w:rFonts w:asciiTheme="majorHAnsi" w:hAnsiTheme="majorHAnsi"/>
          </w:rPr>
          <w:t>Equivalence to the Minimum Qualifications</w:t>
        </w:r>
      </w:hyperlink>
      <w:r w:rsidR="00F95193">
        <w:rPr>
          <w:rFonts w:asciiTheme="majorHAnsi" w:hAnsiTheme="majorHAnsi"/>
        </w:rPr>
        <w:t xml:space="preserve"> paper </w:t>
      </w:r>
    </w:p>
    <w:p w14:paraId="16FB9D8F" w14:textId="2C9B921B" w:rsidR="00F95193" w:rsidRDefault="00F95193" w:rsidP="00F95193">
      <w:pPr>
        <w:numPr>
          <w:ilvl w:val="2"/>
          <w:numId w:val="7"/>
        </w:numPr>
        <w:rPr>
          <w:rFonts w:asciiTheme="majorHAnsi" w:hAnsiTheme="majorHAnsi"/>
        </w:rPr>
      </w:pPr>
      <w:r>
        <w:rPr>
          <w:rFonts w:asciiTheme="majorHAnsi" w:hAnsiTheme="majorHAnsi"/>
        </w:rPr>
        <w:t xml:space="preserve">Proposed Resolution to Update Paper for Faculty Diversification </w:t>
      </w:r>
    </w:p>
    <w:p w14:paraId="6740E142" w14:textId="3F1B1D44" w:rsidR="004D17A7" w:rsidRDefault="004D17A7" w:rsidP="004D17A7">
      <w:pPr>
        <w:ind w:left="1440"/>
        <w:rPr>
          <w:rFonts w:asciiTheme="majorHAnsi" w:hAnsiTheme="majorHAnsi"/>
        </w:rPr>
      </w:pPr>
      <w:r>
        <w:rPr>
          <w:rFonts w:asciiTheme="majorHAnsi" w:hAnsiTheme="majorHAnsi"/>
        </w:rPr>
        <w:t xml:space="preserve">The committee discussed outcomes of the January 22 Faculty Diversification Strategies Partners meeting hosted by ASCCC President John Stanskas at the Chancellor’s Office and how it was reported that some districts seldom or never grant equivalency. The committee discussed the effects of not granting equivalency on limiting pools, especially in light of disciplines in the Disciplines List that have not been recently updated, for which equivalency may be the only means to allow candidates with current degrees in the same fields of study. The committee discussed the relationship between broad applicant pools and equivalency. </w:t>
      </w:r>
    </w:p>
    <w:p w14:paraId="0E3E90EC" w14:textId="114A71B3" w:rsidR="004D17A7" w:rsidRDefault="004D17A7" w:rsidP="004D17A7">
      <w:pPr>
        <w:ind w:left="1440"/>
        <w:rPr>
          <w:rFonts w:asciiTheme="majorHAnsi" w:hAnsiTheme="majorHAnsi"/>
        </w:rPr>
      </w:pPr>
    </w:p>
    <w:p w14:paraId="6FF889D6" w14:textId="0FB43653" w:rsidR="004D17A7" w:rsidRDefault="004D17A7" w:rsidP="004D17A7">
      <w:pPr>
        <w:ind w:left="1440"/>
        <w:rPr>
          <w:rFonts w:asciiTheme="majorHAnsi" w:hAnsiTheme="majorHAnsi"/>
        </w:rPr>
      </w:pPr>
      <w:r>
        <w:rPr>
          <w:rFonts w:asciiTheme="majorHAnsi" w:hAnsiTheme="majorHAnsi"/>
        </w:rPr>
        <w:t xml:space="preserve">The committee wrote a resolution seeking to update the </w:t>
      </w:r>
      <w:r w:rsidRPr="004D17A7">
        <w:rPr>
          <w:rFonts w:asciiTheme="majorHAnsi" w:hAnsiTheme="majorHAnsi"/>
          <w:i/>
        </w:rPr>
        <w:t>2016 Equivalence to the Minimum Qualifications</w:t>
      </w:r>
      <w:r>
        <w:rPr>
          <w:rFonts w:asciiTheme="majorHAnsi" w:hAnsiTheme="majorHAnsi"/>
        </w:rPr>
        <w:t xml:space="preserve"> paper. </w:t>
      </w:r>
    </w:p>
    <w:p w14:paraId="7A16DB4D" w14:textId="77777777" w:rsidR="00F95193" w:rsidRPr="00F95193" w:rsidRDefault="00F95193" w:rsidP="00F95193">
      <w:pPr>
        <w:ind w:left="2160"/>
        <w:rPr>
          <w:rFonts w:asciiTheme="majorHAnsi" w:hAnsiTheme="majorHAnsi"/>
        </w:rPr>
      </w:pPr>
    </w:p>
    <w:p w14:paraId="75DA7C35" w14:textId="51728277" w:rsidR="00DF02C2" w:rsidRDefault="00B66919" w:rsidP="000A546F">
      <w:pPr>
        <w:numPr>
          <w:ilvl w:val="0"/>
          <w:numId w:val="7"/>
        </w:numPr>
        <w:rPr>
          <w:rFonts w:asciiTheme="majorHAnsi" w:hAnsiTheme="majorHAnsi"/>
        </w:rPr>
      </w:pPr>
      <w:hyperlink r:id="rId20" w:history="1">
        <w:r w:rsidR="00DF02C2" w:rsidRPr="00220907">
          <w:rPr>
            <w:rStyle w:val="Hyperlink"/>
            <w:rFonts w:asciiTheme="majorHAnsi" w:hAnsiTheme="majorHAnsi"/>
          </w:rPr>
          <w:t>Measuring the Second Minimum Qualification</w:t>
        </w:r>
      </w:hyperlink>
      <w:r w:rsidR="00DF02C2">
        <w:rPr>
          <w:rFonts w:asciiTheme="majorHAnsi" w:hAnsiTheme="majorHAnsi"/>
        </w:rPr>
        <w:t xml:space="preserve"> </w:t>
      </w:r>
    </w:p>
    <w:p w14:paraId="3103E985" w14:textId="0F94CB86" w:rsidR="000A546F" w:rsidRDefault="000A546F" w:rsidP="000A546F">
      <w:pPr>
        <w:numPr>
          <w:ilvl w:val="1"/>
          <w:numId w:val="7"/>
        </w:numPr>
        <w:rPr>
          <w:rFonts w:asciiTheme="majorHAnsi" w:hAnsiTheme="majorHAnsi"/>
        </w:rPr>
      </w:pPr>
      <w:r>
        <w:rPr>
          <w:rFonts w:asciiTheme="majorHAnsi" w:hAnsiTheme="majorHAnsi"/>
        </w:rPr>
        <w:t>Concrete Examples from Districts</w:t>
      </w:r>
    </w:p>
    <w:p w14:paraId="5A507E16" w14:textId="01EEF2E4" w:rsidR="004D17A7" w:rsidRDefault="004D17A7" w:rsidP="004D17A7">
      <w:pPr>
        <w:ind w:left="1080"/>
        <w:rPr>
          <w:rFonts w:asciiTheme="majorHAnsi" w:hAnsiTheme="majorHAnsi"/>
        </w:rPr>
      </w:pPr>
      <w:r>
        <w:rPr>
          <w:rFonts w:asciiTheme="majorHAnsi" w:hAnsiTheme="majorHAnsi"/>
        </w:rPr>
        <w:t xml:space="preserve">With the help of Dr. </w:t>
      </w:r>
      <w:proofErr w:type="spellStart"/>
      <w:r>
        <w:rPr>
          <w:rFonts w:asciiTheme="majorHAnsi" w:hAnsiTheme="majorHAnsi"/>
        </w:rPr>
        <w:t>Lennor</w:t>
      </w:r>
      <w:proofErr w:type="spellEnd"/>
      <w:r>
        <w:rPr>
          <w:rFonts w:asciiTheme="majorHAnsi" w:hAnsiTheme="majorHAnsi"/>
        </w:rPr>
        <w:t xml:space="preserve"> Johnson, the committee extensively brainstormed ways to measure the second minimum qualification. The committee created an extended list and forwarded it to the chairs of the Educational Policies Committee and the Faculty </w:t>
      </w:r>
      <w:proofErr w:type="spellStart"/>
      <w:r>
        <w:rPr>
          <w:rFonts w:asciiTheme="majorHAnsi" w:hAnsiTheme="majorHAnsi"/>
        </w:rPr>
        <w:t>Leaderership</w:t>
      </w:r>
      <w:proofErr w:type="spellEnd"/>
      <w:r>
        <w:rPr>
          <w:rFonts w:asciiTheme="majorHAnsi" w:hAnsiTheme="majorHAnsi"/>
        </w:rPr>
        <w:t xml:space="preserve"> and Development Committee. The list, which builds on the committee’s earlier Rostrum Article, is included here: </w:t>
      </w:r>
    </w:p>
    <w:p w14:paraId="46E8BF63" w14:textId="6A031966" w:rsidR="004D17A7" w:rsidRDefault="004D17A7" w:rsidP="004D17A7">
      <w:pPr>
        <w:ind w:left="1080"/>
        <w:rPr>
          <w:rFonts w:asciiTheme="majorHAnsi" w:hAnsiTheme="majorHAnsi"/>
        </w:rPr>
      </w:pPr>
    </w:p>
    <w:p w14:paraId="46B34317" w14:textId="77777777" w:rsidR="00E62F6F"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t>Clearly listing the requirement as a minimum qualification in the job posting. In at least one district, it is listed as the first minimum qualification.</w:t>
      </w:r>
    </w:p>
    <w:p w14:paraId="66219FAC" w14:textId="77777777" w:rsidR="00E62F6F" w:rsidRPr="006346C7"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Pr>
          <w:rFonts w:ascii="&amp;quot" w:hAnsi="&amp;quot"/>
          <w:color w:val="574C45"/>
          <w:sz w:val="18"/>
          <w:szCs w:val="18"/>
          <w:u w:val="single"/>
        </w:rPr>
        <w:t>Offer workshops on meeting the second minimum qualification.</w:t>
      </w:r>
    </w:p>
    <w:p w14:paraId="32F76CEA" w14:textId="77777777" w:rsidR="00E62F6F"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lastRenderedPageBreak/>
        <w:t>Stating the institution’s mission—with its special attention to equity, diversity, and inclusion—on top of the job announcement and referring to it in various ways throughout the description as it pertains to duties and responsibilities and specific desirable qualifications.</w:t>
      </w:r>
    </w:p>
    <w:p w14:paraId="591A2845" w14:textId="77777777" w:rsidR="00E62F6F"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u w:val="single"/>
        </w:rPr>
      </w:pPr>
      <w:r>
        <w:rPr>
          <w:rFonts w:ascii="&amp;quot" w:hAnsi="&amp;quot"/>
          <w:color w:val="574C45"/>
          <w:sz w:val="18"/>
          <w:szCs w:val="18"/>
          <w:u w:val="single"/>
        </w:rPr>
        <w:t>Stating</w:t>
      </w:r>
      <w:r w:rsidRPr="00A24278">
        <w:rPr>
          <w:rFonts w:ascii="&amp;quot" w:hAnsi="&amp;quot"/>
          <w:color w:val="574C45"/>
          <w:sz w:val="18"/>
          <w:szCs w:val="18"/>
          <w:u w:val="single"/>
        </w:rPr>
        <w:t xml:space="preserve"> throughout the job description the institution’s commitment to closing equity gaps. </w:t>
      </w:r>
    </w:p>
    <w:p w14:paraId="5B87C20C" w14:textId="77777777" w:rsidR="00E62F6F" w:rsidRPr="006346C7"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u w:val="single"/>
        </w:rPr>
      </w:pPr>
      <w:r>
        <w:rPr>
          <w:rFonts w:ascii="&amp;quot" w:hAnsi="&amp;quot"/>
          <w:color w:val="574C45"/>
          <w:sz w:val="18"/>
          <w:szCs w:val="18"/>
          <w:u w:val="single"/>
        </w:rPr>
        <w:t xml:space="preserve">Infusing in job description that institution is committed to actualizing diversity goals. </w:t>
      </w:r>
    </w:p>
    <w:p w14:paraId="022C1E2E" w14:textId="77777777" w:rsidR="00E62F6F"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t>Including district demographic information in the job posting.</w:t>
      </w:r>
    </w:p>
    <w:p w14:paraId="718E79B0" w14:textId="77777777" w:rsidR="00E62F6F" w:rsidRPr="006346C7"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t>Requiring the applicant to submit as part of the application a detailed diversity statement and providing clear explanations of what the applicant should address.</w:t>
      </w:r>
    </w:p>
    <w:p w14:paraId="01DF50E0" w14:textId="77777777" w:rsidR="00E62F6F"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t>Requiring as part of the application materials specific evidence of how the applicant exhibits the second minimum qualification and directing applicants on the type of evidence they should include. Evidence might include relevant professional development attended, coursework addressing cultural competence, and other documented experiences.</w:t>
      </w:r>
      <w:r>
        <w:rPr>
          <w:rFonts w:ascii="&amp;quot" w:hAnsi="&amp;quot"/>
          <w:color w:val="574C45"/>
          <w:sz w:val="18"/>
          <w:szCs w:val="18"/>
        </w:rPr>
        <w:t xml:space="preserve"> </w:t>
      </w:r>
      <w:r>
        <w:rPr>
          <w:rFonts w:ascii="&amp;quot" w:hAnsi="&amp;quot"/>
          <w:color w:val="574C45"/>
          <w:sz w:val="18"/>
          <w:szCs w:val="18"/>
          <w:u w:val="single"/>
        </w:rPr>
        <w:t xml:space="preserve">Direct candidates to provide examples of how they have demonstrated the minimum qualification. </w:t>
      </w:r>
    </w:p>
    <w:p w14:paraId="6F2E5632" w14:textId="77777777" w:rsidR="00E62F6F" w:rsidRPr="00072D0C"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072D0C">
        <w:rPr>
          <w:rFonts w:ascii="&amp;quot" w:hAnsi="&amp;quot"/>
          <w:color w:val="574C45"/>
          <w:sz w:val="18"/>
          <w:szCs w:val="18"/>
          <w:u w:val="single"/>
        </w:rPr>
        <w:t xml:space="preserve">Behavioral interview questions which ask the candidate to demonstrate the minimum qualification. </w:t>
      </w:r>
    </w:p>
    <w:p w14:paraId="5FADBE8A" w14:textId="77777777" w:rsidR="00E62F6F" w:rsidRPr="00072D0C"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u w:val="single"/>
        </w:rPr>
      </w:pPr>
      <w:r w:rsidRPr="00072D0C">
        <w:rPr>
          <w:rFonts w:ascii="&amp;quot" w:hAnsi="&amp;quot"/>
          <w:color w:val="574C45"/>
          <w:sz w:val="18"/>
          <w:szCs w:val="18"/>
          <w:u w:val="single"/>
        </w:rPr>
        <w:t xml:space="preserve">Ask candidates to submit a partial syllabus as part of the application process. Evaluate the syllabus to see how </w:t>
      </w:r>
      <w:r w:rsidRPr="00072D0C">
        <w:rPr>
          <w:rFonts w:ascii="&amp;quot" w:hAnsi="&amp;quot"/>
          <w:color w:val="574C45"/>
          <w:sz w:val="18"/>
          <w:szCs w:val="18"/>
          <w:u w:val="single"/>
        </w:rPr>
        <w:br/>
        <w:t xml:space="preserve">it demonstrates the minimum qualification. </w:t>
      </w:r>
    </w:p>
    <w:p w14:paraId="2773A726" w14:textId="77777777" w:rsidR="00E62F6F" w:rsidRPr="006346C7"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072D0C">
        <w:rPr>
          <w:rFonts w:ascii="&amp;quot" w:hAnsi="&amp;quot"/>
          <w:color w:val="574C45"/>
          <w:sz w:val="18"/>
          <w:szCs w:val="18"/>
          <w:u w:val="single"/>
        </w:rPr>
        <w:t xml:space="preserve">Require skills demonstrations which begin with, “Given our student population . . .” Evaluate minimum qualification as part of the demonstration. </w:t>
      </w:r>
    </w:p>
    <w:p w14:paraId="1AE02FAE" w14:textId="77777777" w:rsidR="00E62F6F" w:rsidRPr="006346C7"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t>Infusing equity-mindedness into as many aspects of the hiring process as possible, including multiple interview questions and any live performance of skills for candidates granted an interview.</w:t>
      </w:r>
    </w:p>
    <w:p w14:paraId="2591D5A4" w14:textId="77777777" w:rsidR="00E62F6F" w:rsidRDefault="00E62F6F" w:rsidP="00E62F6F">
      <w:pPr>
        <w:widowControl/>
        <w:numPr>
          <w:ilvl w:val="0"/>
          <w:numId w:val="19"/>
        </w:numPr>
        <w:autoSpaceDE/>
        <w:autoSpaceDN/>
        <w:adjustRightInd/>
        <w:spacing w:before="100" w:beforeAutospacing="1" w:after="105"/>
        <w:ind w:left="0"/>
        <w:rPr>
          <w:rFonts w:ascii="&amp;quot" w:hAnsi="&amp;quot"/>
          <w:color w:val="574C45"/>
          <w:sz w:val="18"/>
          <w:szCs w:val="18"/>
        </w:rPr>
      </w:pPr>
      <w:r w:rsidRPr="006346C7">
        <w:rPr>
          <w:rFonts w:ascii="&amp;quot" w:hAnsi="&amp;quot"/>
          <w:color w:val="574C45"/>
          <w:sz w:val="18"/>
          <w:szCs w:val="18"/>
        </w:rPr>
        <w:t>Development of and use by screening committees of a rubric measuring how application materials demonstrate knowledge of and sensitivity to the diverse backgrounds and identities of CCC students.</w:t>
      </w:r>
      <w:r>
        <w:rPr>
          <w:rFonts w:ascii="&amp;quot" w:hAnsi="&amp;quot"/>
          <w:color w:val="574C45"/>
          <w:sz w:val="18"/>
          <w:szCs w:val="18"/>
        </w:rPr>
        <w:t xml:space="preserve"> </w:t>
      </w:r>
      <w:r>
        <w:rPr>
          <w:rFonts w:ascii="&amp;quot" w:hAnsi="&amp;quot"/>
          <w:color w:val="574C45"/>
          <w:sz w:val="18"/>
          <w:szCs w:val="18"/>
          <w:u w:val="single"/>
        </w:rPr>
        <w:t xml:space="preserve">Rubric should measure applicants’ use of equity-minded </w:t>
      </w:r>
      <w:r w:rsidRPr="00072D0C">
        <w:rPr>
          <w:rFonts w:ascii="&amp;quot" w:hAnsi="&amp;quot"/>
          <w:color w:val="574C45"/>
          <w:sz w:val="18"/>
          <w:szCs w:val="18"/>
          <w:u w:val="single"/>
        </w:rPr>
        <w:t>language</w:t>
      </w:r>
      <w:r>
        <w:rPr>
          <w:rFonts w:ascii="&amp;quot" w:hAnsi="&amp;quot"/>
          <w:color w:val="574C45"/>
          <w:sz w:val="18"/>
          <w:szCs w:val="18"/>
          <w:u w:val="single"/>
        </w:rPr>
        <w:t>.</w:t>
      </w:r>
    </w:p>
    <w:p w14:paraId="13F24622" w14:textId="77777777" w:rsidR="004D17A7" w:rsidRDefault="004D17A7" w:rsidP="004D17A7">
      <w:pPr>
        <w:ind w:left="1080"/>
        <w:rPr>
          <w:rFonts w:asciiTheme="majorHAnsi" w:hAnsiTheme="majorHAnsi"/>
        </w:rPr>
      </w:pPr>
    </w:p>
    <w:p w14:paraId="32672683" w14:textId="77777777" w:rsidR="004D17A7" w:rsidRDefault="004D17A7" w:rsidP="004D17A7">
      <w:pPr>
        <w:ind w:left="1080"/>
        <w:rPr>
          <w:rFonts w:asciiTheme="majorHAnsi" w:hAnsiTheme="majorHAnsi"/>
        </w:rPr>
      </w:pPr>
    </w:p>
    <w:p w14:paraId="7E22686E" w14:textId="3A53C07A" w:rsidR="000A546F" w:rsidRDefault="000A546F" w:rsidP="000A546F">
      <w:pPr>
        <w:numPr>
          <w:ilvl w:val="1"/>
          <w:numId w:val="7"/>
        </w:numPr>
        <w:rPr>
          <w:rFonts w:asciiTheme="majorHAnsi" w:hAnsiTheme="majorHAnsi"/>
        </w:rPr>
      </w:pPr>
      <w:r>
        <w:rPr>
          <w:rFonts w:asciiTheme="majorHAnsi" w:hAnsiTheme="majorHAnsi"/>
        </w:rPr>
        <w:t xml:space="preserve">Means of Disseminating Examples </w:t>
      </w:r>
    </w:p>
    <w:p w14:paraId="5EF6BA3E" w14:textId="76B63C21" w:rsidR="000A546F" w:rsidRDefault="000A546F" w:rsidP="000A546F">
      <w:pPr>
        <w:numPr>
          <w:ilvl w:val="2"/>
          <w:numId w:val="7"/>
        </w:numPr>
        <w:rPr>
          <w:rFonts w:asciiTheme="majorHAnsi" w:hAnsiTheme="majorHAnsi"/>
        </w:rPr>
      </w:pPr>
      <w:r>
        <w:rPr>
          <w:rFonts w:asciiTheme="majorHAnsi" w:hAnsiTheme="majorHAnsi"/>
        </w:rPr>
        <w:t xml:space="preserve">Plenary Breakout </w:t>
      </w:r>
    </w:p>
    <w:p w14:paraId="3A0BEE00" w14:textId="1DFD2E84" w:rsidR="000A546F" w:rsidRDefault="000A546F" w:rsidP="000A546F">
      <w:pPr>
        <w:numPr>
          <w:ilvl w:val="2"/>
          <w:numId w:val="7"/>
        </w:numPr>
        <w:rPr>
          <w:rFonts w:asciiTheme="majorHAnsi" w:hAnsiTheme="majorHAnsi"/>
        </w:rPr>
      </w:pPr>
      <w:r>
        <w:rPr>
          <w:rFonts w:asciiTheme="majorHAnsi" w:hAnsiTheme="majorHAnsi"/>
        </w:rPr>
        <w:t xml:space="preserve">Toolkit </w:t>
      </w:r>
    </w:p>
    <w:p w14:paraId="6B32793D" w14:textId="77777777" w:rsidR="000A546F" w:rsidRDefault="000A546F" w:rsidP="000A546F">
      <w:pPr>
        <w:numPr>
          <w:ilvl w:val="2"/>
          <w:numId w:val="7"/>
        </w:numPr>
        <w:rPr>
          <w:rFonts w:asciiTheme="majorHAnsi" w:hAnsiTheme="majorHAnsi"/>
        </w:rPr>
      </w:pPr>
      <w:r>
        <w:rPr>
          <w:rFonts w:asciiTheme="majorHAnsi" w:hAnsiTheme="majorHAnsi"/>
        </w:rPr>
        <w:t xml:space="preserve">Symposium </w:t>
      </w:r>
    </w:p>
    <w:p w14:paraId="6E3D9015" w14:textId="77777777" w:rsidR="000A546F" w:rsidRDefault="000A546F" w:rsidP="001C6D48">
      <w:pPr>
        <w:ind w:left="2160"/>
        <w:rPr>
          <w:rFonts w:asciiTheme="majorHAnsi" w:hAnsiTheme="majorHAnsi"/>
        </w:rPr>
      </w:pPr>
    </w:p>
    <w:p w14:paraId="417C263E" w14:textId="1947041B" w:rsidR="00C4135C" w:rsidRDefault="00B66919" w:rsidP="000E230F">
      <w:pPr>
        <w:numPr>
          <w:ilvl w:val="0"/>
          <w:numId w:val="7"/>
        </w:numPr>
        <w:rPr>
          <w:rStyle w:val="Hyperlink"/>
          <w:rFonts w:asciiTheme="majorHAnsi" w:hAnsiTheme="majorHAnsi"/>
          <w:color w:val="auto"/>
        </w:rPr>
      </w:pPr>
      <w:hyperlink r:id="rId21" w:history="1">
        <w:r w:rsidR="00B876E0" w:rsidRPr="00E62F6F">
          <w:rPr>
            <w:rStyle w:val="Hyperlink"/>
            <w:rFonts w:asciiTheme="majorHAnsi" w:hAnsiTheme="majorHAnsi"/>
          </w:rPr>
          <w:t>Reimbursement Request Form</w:t>
        </w:r>
      </w:hyperlink>
      <w:r w:rsidR="0098331A" w:rsidRPr="00E62F6F">
        <w:rPr>
          <w:rStyle w:val="Hyperlink"/>
          <w:rFonts w:asciiTheme="majorHAnsi" w:hAnsiTheme="majorHAnsi"/>
          <w:color w:val="auto"/>
        </w:rPr>
        <w:t xml:space="preserve">: The </w:t>
      </w:r>
      <w:r w:rsidR="00E62F6F">
        <w:rPr>
          <w:rStyle w:val="Hyperlink"/>
          <w:rFonts w:asciiTheme="majorHAnsi" w:hAnsiTheme="majorHAnsi"/>
          <w:color w:val="auto"/>
        </w:rPr>
        <w:t xml:space="preserve">committee checked in and ensured that all were familiar with the reimbursement procedure for the meeting. </w:t>
      </w:r>
    </w:p>
    <w:p w14:paraId="547546C4" w14:textId="77777777" w:rsidR="00E62F6F" w:rsidRPr="00E62F6F" w:rsidRDefault="00E62F6F" w:rsidP="00E62F6F">
      <w:pPr>
        <w:ind w:left="1080"/>
        <w:rPr>
          <w:rFonts w:asciiTheme="majorHAnsi" w:hAnsiTheme="majorHAnsi"/>
        </w:rPr>
      </w:pPr>
    </w:p>
    <w:p w14:paraId="03B08575" w14:textId="1C4A3FFB" w:rsidR="006E0699" w:rsidRDefault="0060053A" w:rsidP="00B876E0">
      <w:pPr>
        <w:numPr>
          <w:ilvl w:val="0"/>
          <w:numId w:val="7"/>
        </w:numPr>
        <w:jc w:val="both"/>
        <w:rPr>
          <w:rFonts w:asciiTheme="majorHAnsi" w:hAnsiTheme="majorHAnsi"/>
        </w:rPr>
      </w:pPr>
      <w:r>
        <w:rPr>
          <w:rFonts w:asciiTheme="majorHAnsi" w:hAnsiTheme="majorHAnsi"/>
        </w:rPr>
        <w:t>Schedule</w:t>
      </w:r>
      <w:r w:rsidR="006E0699">
        <w:rPr>
          <w:rFonts w:asciiTheme="majorHAnsi" w:hAnsiTheme="majorHAnsi"/>
        </w:rPr>
        <w:t xml:space="preserve"> of Upcoming Meetings</w:t>
      </w:r>
      <w:r w:rsidR="00E62F6F">
        <w:rPr>
          <w:rFonts w:asciiTheme="majorHAnsi" w:hAnsiTheme="majorHAnsi"/>
        </w:rPr>
        <w:t xml:space="preserve">: The committee reviewed its calendar for the rest of the academic year </w:t>
      </w:r>
    </w:p>
    <w:p w14:paraId="1211FC2F" w14:textId="1BFC5670" w:rsidR="006071EB" w:rsidRDefault="006071EB" w:rsidP="006071EB">
      <w:pPr>
        <w:numPr>
          <w:ilvl w:val="2"/>
          <w:numId w:val="7"/>
        </w:numPr>
        <w:ind w:left="1710" w:hanging="270"/>
        <w:jc w:val="both"/>
        <w:rPr>
          <w:rFonts w:asciiTheme="majorHAnsi" w:hAnsiTheme="majorHAnsi"/>
        </w:rPr>
      </w:pPr>
      <w:r>
        <w:rPr>
          <w:rFonts w:asciiTheme="majorHAnsi" w:hAnsiTheme="majorHAnsi"/>
        </w:rPr>
        <w:t>March 23 at 6:30—8:00 p.m. Zoom</w:t>
      </w:r>
    </w:p>
    <w:p w14:paraId="20FE6D83" w14:textId="547B4618" w:rsidR="00C4135C" w:rsidRDefault="00C4135C" w:rsidP="00471007">
      <w:pPr>
        <w:numPr>
          <w:ilvl w:val="2"/>
          <w:numId w:val="7"/>
        </w:numPr>
        <w:ind w:left="1710" w:hanging="270"/>
        <w:jc w:val="both"/>
        <w:rPr>
          <w:rFonts w:asciiTheme="majorHAnsi" w:hAnsiTheme="majorHAnsi"/>
        </w:rPr>
      </w:pPr>
      <w:r>
        <w:rPr>
          <w:rFonts w:asciiTheme="majorHAnsi" w:hAnsiTheme="majorHAnsi"/>
        </w:rPr>
        <w:t>April 20 at 6:30—8:00 p.m. Zoom</w:t>
      </w:r>
    </w:p>
    <w:p w14:paraId="7627E9DB" w14:textId="77777777" w:rsidR="00C4135C" w:rsidRDefault="00C4135C" w:rsidP="00C4135C">
      <w:pPr>
        <w:ind w:left="1440"/>
        <w:rPr>
          <w:rStyle w:val="Hyperlink"/>
          <w:rFonts w:asciiTheme="majorHAnsi" w:hAnsiTheme="majorHAnsi"/>
          <w:color w:val="auto"/>
        </w:rPr>
      </w:pPr>
    </w:p>
    <w:p w14:paraId="178CF97E" w14:textId="4A44096F" w:rsidR="00C4135C" w:rsidRDefault="00E62F6F" w:rsidP="00C4135C">
      <w:pPr>
        <w:numPr>
          <w:ilvl w:val="0"/>
          <w:numId w:val="7"/>
        </w:numPr>
        <w:rPr>
          <w:rStyle w:val="Hyperlink"/>
          <w:rFonts w:asciiTheme="majorHAnsi" w:hAnsiTheme="majorHAnsi"/>
          <w:color w:val="auto"/>
        </w:rPr>
      </w:pPr>
      <w:r>
        <w:rPr>
          <w:rStyle w:val="Hyperlink"/>
          <w:rFonts w:asciiTheme="majorHAnsi" w:hAnsiTheme="majorHAnsi"/>
          <w:color w:val="auto"/>
        </w:rPr>
        <w:t xml:space="preserve">Adjournment: The Committee thanked Angela </w:t>
      </w:r>
      <w:proofErr w:type="spellStart"/>
      <w:r>
        <w:rPr>
          <w:rStyle w:val="Hyperlink"/>
          <w:rFonts w:asciiTheme="majorHAnsi" w:hAnsiTheme="majorHAnsi"/>
          <w:color w:val="auto"/>
        </w:rPr>
        <w:t>Echeverri</w:t>
      </w:r>
      <w:proofErr w:type="spellEnd"/>
      <w:r>
        <w:rPr>
          <w:rStyle w:val="Hyperlink"/>
          <w:rFonts w:asciiTheme="majorHAnsi" w:hAnsiTheme="majorHAnsi"/>
          <w:color w:val="auto"/>
        </w:rPr>
        <w:t xml:space="preserve"> and LA Mission College for hosting and adjourned after 3:00pm</w:t>
      </w:r>
    </w:p>
    <w:p w14:paraId="2F2ABE9E" w14:textId="15DF7E54" w:rsidR="00E62F6F" w:rsidRDefault="00E62F6F" w:rsidP="00E62F6F">
      <w:pPr>
        <w:rPr>
          <w:rStyle w:val="Hyperlink"/>
          <w:rFonts w:asciiTheme="majorHAnsi" w:hAnsiTheme="majorHAnsi"/>
          <w:color w:val="auto"/>
        </w:rPr>
      </w:pPr>
    </w:p>
    <w:p w14:paraId="39FE2892" w14:textId="13E48602" w:rsidR="00E62F6F" w:rsidRDefault="00E62F6F" w:rsidP="00E62F6F">
      <w:pPr>
        <w:rPr>
          <w:rStyle w:val="Hyperlink"/>
          <w:rFonts w:asciiTheme="majorHAnsi" w:hAnsiTheme="majorHAnsi"/>
          <w:color w:val="auto"/>
        </w:rPr>
      </w:pPr>
      <w:r>
        <w:rPr>
          <w:rStyle w:val="Hyperlink"/>
          <w:rFonts w:asciiTheme="majorHAnsi" w:hAnsiTheme="majorHAnsi"/>
          <w:color w:val="auto"/>
        </w:rPr>
        <w:t xml:space="preserve">--Respectfully Submitted by Geoffrey Dyer </w:t>
      </w:r>
    </w:p>
    <w:p w14:paraId="143C43CA" w14:textId="67015759" w:rsidR="00B7196D" w:rsidRDefault="00B7196D" w:rsidP="00B7196D">
      <w:pPr>
        <w:rPr>
          <w:rStyle w:val="Hyperlink"/>
          <w:rFonts w:asciiTheme="majorHAnsi" w:hAnsiTheme="majorHAnsi"/>
          <w:color w:val="auto"/>
        </w:rPr>
      </w:pPr>
    </w:p>
    <w:p w14:paraId="00D0B783" w14:textId="0A78A021" w:rsidR="00C4135C" w:rsidRDefault="00C4135C" w:rsidP="00EB48CA">
      <w:pPr>
        <w:ind w:left="1080"/>
        <w:rPr>
          <w:rStyle w:val="Hyperlink"/>
          <w:rFonts w:asciiTheme="majorHAnsi" w:hAnsiTheme="majorHAnsi"/>
          <w:color w:val="auto"/>
        </w:rPr>
      </w:pPr>
    </w:p>
    <w:p w14:paraId="50A3D6B2" w14:textId="77777777" w:rsidR="00C4135C" w:rsidRPr="00EB48CA" w:rsidRDefault="00C4135C" w:rsidP="00EB48CA">
      <w:pPr>
        <w:ind w:left="1080"/>
        <w:rPr>
          <w:rFonts w:asciiTheme="majorHAnsi" w:hAnsiTheme="majorHAnsi"/>
        </w:rPr>
      </w:pPr>
    </w:p>
    <w:sectPr w:rsidR="00C4135C" w:rsidRPr="00EB48CA" w:rsidSect="00EA3F1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BE48" w14:textId="77777777" w:rsidR="00B66919" w:rsidRDefault="00B66919">
      <w:r>
        <w:separator/>
      </w:r>
    </w:p>
  </w:endnote>
  <w:endnote w:type="continuationSeparator" w:id="0">
    <w:p w14:paraId="35DB727C" w14:textId="77777777" w:rsidR="00B66919" w:rsidRDefault="00B6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4E35" w14:textId="77777777" w:rsidR="00E62F6F" w:rsidRDefault="00E62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4752" w14:textId="77777777" w:rsidR="00E62F6F" w:rsidRDefault="00E62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918" w14:textId="77777777" w:rsidR="00E62F6F" w:rsidRDefault="00E62F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9A22D2" w:rsidRDefault="009A22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9A22D2" w:rsidRDefault="009A22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DEF7" w14:textId="77777777" w:rsidR="00B66919" w:rsidRDefault="00B66919">
      <w:r>
        <w:separator/>
      </w:r>
    </w:p>
  </w:footnote>
  <w:footnote w:type="continuationSeparator" w:id="0">
    <w:p w14:paraId="77D65949" w14:textId="77777777" w:rsidR="00B66919" w:rsidRDefault="00B66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580C" w14:textId="77777777" w:rsidR="00E62F6F" w:rsidRDefault="00E62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6E4F" w14:textId="77777777" w:rsidR="00E62F6F" w:rsidRDefault="00E62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0535A" w14:textId="77777777" w:rsidR="00E62F6F" w:rsidRDefault="00E62F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9A22D2" w:rsidRDefault="009A2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607712"/>
      <w:docPartObj>
        <w:docPartGallery w:val="Watermarks"/>
        <w:docPartUnique/>
      </w:docPartObj>
    </w:sdtPr>
    <w:sdtEndPr/>
    <w:sdtContent>
      <w:p w14:paraId="1140E403" w14:textId="468A7E72" w:rsidR="009A22D2" w:rsidRDefault="00B66919">
        <w:pPr>
          <w:pStyle w:val="Header"/>
        </w:pPr>
        <w:r>
          <w:rPr>
            <w:noProof/>
          </w:rPr>
          <w:pict w14:anchorId="0738C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multilevel"/>
    <w:tmpl w:val="166C6A1C"/>
    <w:numStyleLink w:val="Style1"/>
  </w:abstractNum>
  <w:abstractNum w:abstractNumId="4" w15:restartNumberingAfterBreak="0">
    <w:nsid w:val="09315CA2"/>
    <w:multiLevelType w:val="hybridMultilevel"/>
    <w:tmpl w:val="1CF8B16C"/>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B5B69"/>
    <w:multiLevelType w:val="hybridMultilevel"/>
    <w:tmpl w:val="3F7AB66E"/>
    <w:lvl w:ilvl="0" w:tplc="98F431D2">
      <w:start w:val="1"/>
      <w:numFmt w:val="upperRoman"/>
      <w:lvlText w:val="%1."/>
      <w:lvlJc w:val="left"/>
      <w:pPr>
        <w:ind w:left="1080" w:hanging="720"/>
      </w:pPr>
      <w:rPr>
        <w:rFonts w:asciiTheme="majorHAnsi" w:hAnsiTheme="majorHAnsi" w:cs="Arial"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3C179D"/>
    <w:multiLevelType w:val="multilevel"/>
    <w:tmpl w:val="37F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0" w15:restartNumberingAfterBreak="0">
    <w:nsid w:val="546156D3"/>
    <w:multiLevelType w:val="hybridMultilevel"/>
    <w:tmpl w:val="4D66B8B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F2F7F"/>
    <w:multiLevelType w:val="multilevel"/>
    <w:tmpl w:val="D34EDB8E"/>
    <w:lvl w:ilvl="0">
      <w:start w:val="1"/>
      <w:numFmt w:val="upperRoman"/>
      <w:lvlText w:val="%1."/>
      <w:lvlJc w:val="left"/>
      <w:pPr>
        <w:ind w:left="1080" w:hanging="720"/>
      </w:pPr>
      <w:rPr>
        <w:rFonts w:asciiTheme="majorHAnsi" w:hAnsiTheme="majorHAnsi" w:cs="Arial" w:hint="default"/>
      </w:rPr>
    </w:lvl>
    <w:lvl w:ilvl="1">
      <w:start w:val="1"/>
      <w:numFmt w:val="upperLetter"/>
      <w:lvlText w:val="%2."/>
      <w:lvlJc w:val="left"/>
      <w:pPr>
        <w:ind w:left="1440" w:hanging="360"/>
      </w:pPr>
    </w:lvl>
    <w:lvl w:ilvl="2">
      <w:start w:val="1"/>
      <w:numFmt w:val="decimal"/>
      <w:lvlText w:val="%3."/>
      <w:lvlJc w:val="left"/>
      <w:pPr>
        <w:ind w:left="2160" w:hanging="180"/>
      </w:pPr>
      <w:rPr>
        <w:rFonts w:asciiTheme="majorHAnsi" w:eastAsia="Times New Roman" w:hAnsiTheme="majorHAnsi" w:cs="Times New Roman"/>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595B3F55"/>
    <w:multiLevelType w:val="hybridMultilevel"/>
    <w:tmpl w:val="E5D25A3A"/>
    <w:lvl w:ilvl="0" w:tplc="98F431D2">
      <w:start w:val="1"/>
      <w:numFmt w:val="upperRoman"/>
      <w:lvlText w:val="%1."/>
      <w:lvlJc w:val="left"/>
      <w:pPr>
        <w:ind w:left="1080" w:hanging="720"/>
      </w:pPr>
      <w:rPr>
        <w:rFonts w:asciiTheme="majorHAnsi" w:hAnsiTheme="majorHAnsi" w:cs="Arial"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A94E06"/>
    <w:multiLevelType w:val="hybridMultilevel"/>
    <w:tmpl w:val="0026EF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A0D2488"/>
    <w:multiLevelType w:val="multilevel"/>
    <w:tmpl w:val="166C6A1C"/>
    <w:styleLink w:val="Style1"/>
    <w:lvl w:ilvl="0">
      <w:start w:val="1"/>
      <w:numFmt w:val="upperRoman"/>
      <w:lvlText w:val="%1."/>
      <w:lvlJc w:val="left"/>
      <w:pPr>
        <w:ind w:left="1080" w:hanging="720"/>
      </w:pPr>
      <w:rPr>
        <w:rFonts w:asciiTheme="majorHAnsi" w:hAnsiTheme="majorHAnsi" w:cs="Arial" w:hint="default"/>
      </w:rPr>
    </w:lvl>
    <w:lvl w:ilvl="1">
      <w:start w:val="1"/>
      <w:numFmt w:val="upperLetter"/>
      <w:lvlText w:val="%2."/>
      <w:lvlJc w:val="left"/>
      <w:pPr>
        <w:ind w:left="1440" w:hanging="360"/>
      </w:pPr>
    </w:lvl>
    <w:lvl w:ilvl="2">
      <w:start w:val="1"/>
      <w:numFmt w:val="decimal"/>
      <w:lvlText w:val="%3."/>
      <w:lvlJc w:val="left"/>
      <w:pPr>
        <w:ind w:left="2160" w:hanging="180"/>
      </w:pPr>
      <w:rPr>
        <w:rFonts w:asciiTheme="majorHAnsi" w:eastAsia="Times New Roman" w:hAnsiTheme="majorHAnsi" w:cs="Times New Roman"/>
      </w:rPr>
    </w:lvl>
    <w:lvl w:ilvl="3">
      <w:start w:val="1"/>
      <w:numFmt w:val="lowerRoman"/>
      <w:lvlText w:val="%4."/>
      <w:lvlJc w:val="righ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9"/>
  </w:num>
  <w:num w:numId="5">
    <w:abstractNumId w:val="2"/>
  </w:num>
  <w:num w:numId="6">
    <w:abstractNumId w:val="13"/>
  </w:num>
  <w:num w:numId="7">
    <w:abstractNumId w:val="3"/>
  </w:num>
  <w:num w:numId="8">
    <w:abstractNumId w:val="5"/>
  </w:num>
  <w:num w:numId="9">
    <w:abstractNumId w:val="8"/>
  </w:num>
  <w:num w:numId="10">
    <w:abstractNumId w:val="11"/>
  </w:num>
  <w:num w:numId="11">
    <w:abstractNumId w:val="10"/>
  </w:num>
  <w:num w:numId="12">
    <w:abstractNumId w:val="15"/>
  </w:num>
  <w:num w:numId="13">
    <w:abstractNumId w:val="4"/>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2"/>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3190"/>
    <w:rsid w:val="00035A84"/>
    <w:rsid w:val="00036445"/>
    <w:rsid w:val="00042A4E"/>
    <w:rsid w:val="00051051"/>
    <w:rsid w:val="00054173"/>
    <w:rsid w:val="0006307F"/>
    <w:rsid w:val="00082EE9"/>
    <w:rsid w:val="00092652"/>
    <w:rsid w:val="000953B1"/>
    <w:rsid w:val="00095961"/>
    <w:rsid w:val="000A020D"/>
    <w:rsid w:val="000A0815"/>
    <w:rsid w:val="000A10E5"/>
    <w:rsid w:val="000A546F"/>
    <w:rsid w:val="000A632A"/>
    <w:rsid w:val="000A657A"/>
    <w:rsid w:val="000B2CFD"/>
    <w:rsid w:val="000B690E"/>
    <w:rsid w:val="000C088C"/>
    <w:rsid w:val="000C489F"/>
    <w:rsid w:val="000C5A9C"/>
    <w:rsid w:val="000D4729"/>
    <w:rsid w:val="000E06F1"/>
    <w:rsid w:val="000E47C1"/>
    <w:rsid w:val="000F18D3"/>
    <w:rsid w:val="00100899"/>
    <w:rsid w:val="001008D4"/>
    <w:rsid w:val="00105D15"/>
    <w:rsid w:val="001132AF"/>
    <w:rsid w:val="001159E8"/>
    <w:rsid w:val="001247C0"/>
    <w:rsid w:val="00124D85"/>
    <w:rsid w:val="0013331A"/>
    <w:rsid w:val="00142814"/>
    <w:rsid w:val="00157DE9"/>
    <w:rsid w:val="0016495D"/>
    <w:rsid w:val="001822F7"/>
    <w:rsid w:val="001824BA"/>
    <w:rsid w:val="001927DB"/>
    <w:rsid w:val="00194DC3"/>
    <w:rsid w:val="001A774F"/>
    <w:rsid w:val="001B0A38"/>
    <w:rsid w:val="001B27EE"/>
    <w:rsid w:val="001B40DA"/>
    <w:rsid w:val="001C6D48"/>
    <w:rsid w:val="001D7C43"/>
    <w:rsid w:val="001E0589"/>
    <w:rsid w:val="001E639C"/>
    <w:rsid w:val="001E7E29"/>
    <w:rsid w:val="00220907"/>
    <w:rsid w:val="002319B6"/>
    <w:rsid w:val="002326FE"/>
    <w:rsid w:val="00232D80"/>
    <w:rsid w:val="00234883"/>
    <w:rsid w:val="00237F1D"/>
    <w:rsid w:val="00245F77"/>
    <w:rsid w:val="00250EC4"/>
    <w:rsid w:val="0025302B"/>
    <w:rsid w:val="0025741B"/>
    <w:rsid w:val="00262D6F"/>
    <w:rsid w:val="00266257"/>
    <w:rsid w:val="00274AC7"/>
    <w:rsid w:val="00275083"/>
    <w:rsid w:val="0028248C"/>
    <w:rsid w:val="00292212"/>
    <w:rsid w:val="002A195F"/>
    <w:rsid w:val="002A29C4"/>
    <w:rsid w:val="002A600F"/>
    <w:rsid w:val="002B186E"/>
    <w:rsid w:val="002B3AAE"/>
    <w:rsid w:val="002B67DA"/>
    <w:rsid w:val="002C1312"/>
    <w:rsid w:val="002C4552"/>
    <w:rsid w:val="002D624A"/>
    <w:rsid w:val="002D6FF0"/>
    <w:rsid w:val="002E3585"/>
    <w:rsid w:val="002F6055"/>
    <w:rsid w:val="00300EA5"/>
    <w:rsid w:val="00302B80"/>
    <w:rsid w:val="00312BAB"/>
    <w:rsid w:val="0031428C"/>
    <w:rsid w:val="003149F9"/>
    <w:rsid w:val="00314B6D"/>
    <w:rsid w:val="003231E8"/>
    <w:rsid w:val="00326CE3"/>
    <w:rsid w:val="003350CF"/>
    <w:rsid w:val="003402EF"/>
    <w:rsid w:val="003413C2"/>
    <w:rsid w:val="00346AC0"/>
    <w:rsid w:val="003569D0"/>
    <w:rsid w:val="00356EEA"/>
    <w:rsid w:val="0036640B"/>
    <w:rsid w:val="00377EEC"/>
    <w:rsid w:val="003906EA"/>
    <w:rsid w:val="00395567"/>
    <w:rsid w:val="003A0C05"/>
    <w:rsid w:val="003A0ED0"/>
    <w:rsid w:val="003B4DEB"/>
    <w:rsid w:val="003C06A3"/>
    <w:rsid w:val="003C2286"/>
    <w:rsid w:val="003C5D36"/>
    <w:rsid w:val="003E6459"/>
    <w:rsid w:val="003F08AC"/>
    <w:rsid w:val="003F35E5"/>
    <w:rsid w:val="003F35F4"/>
    <w:rsid w:val="003F479C"/>
    <w:rsid w:val="003F6559"/>
    <w:rsid w:val="003F701A"/>
    <w:rsid w:val="004063AF"/>
    <w:rsid w:val="00412492"/>
    <w:rsid w:val="004131DA"/>
    <w:rsid w:val="004134D1"/>
    <w:rsid w:val="0041367C"/>
    <w:rsid w:val="00413AB7"/>
    <w:rsid w:val="0041406C"/>
    <w:rsid w:val="00416E37"/>
    <w:rsid w:val="00442F00"/>
    <w:rsid w:val="004502C2"/>
    <w:rsid w:val="0045174E"/>
    <w:rsid w:val="00453D01"/>
    <w:rsid w:val="00464F68"/>
    <w:rsid w:val="00470EC5"/>
    <w:rsid w:val="00471007"/>
    <w:rsid w:val="00475802"/>
    <w:rsid w:val="0047605E"/>
    <w:rsid w:val="004760E5"/>
    <w:rsid w:val="00477966"/>
    <w:rsid w:val="00483AE4"/>
    <w:rsid w:val="00485806"/>
    <w:rsid w:val="00496071"/>
    <w:rsid w:val="004A78CF"/>
    <w:rsid w:val="004B62D3"/>
    <w:rsid w:val="004C19D9"/>
    <w:rsid w:val="004D17A7"/>
    <w:rsid w:val="004D348B"/>
    <w:rsid w:val="004D6DF8"/>
    <w:rsid w:val="004F2105"/>
    <w:rsid w:val="004F61F7"/>
    <w:rsid w:val="005038C7"/>
    <w:rsid w:val="00511299"/>
    <w:rsid w:val="00511863"/>
    <w:rsid w:val="005165B8"/>
    <w:rsid w:val="00522469"/>
    <w:rsid w:val="00540608"/>
    <w:rsid w:val="00541156"/>
    <w:rsid w:val="00543566"/>
    <w:rsid w:val="00546DCC"/>
    <w:rsid w:val="00547465"/>
    <w:rsid w:val="0055172B"/>
    <w:rsid w:val="005522F9"/>
    <w:rsid w:val="005531B3"/>
    <w:rsid w:val="00561364"/>
    <w:rsid w:val="00566EEC"/>
    <w:rsid w:val="00567026"/>
    <w:rsid w:val="00576C85"/>
    <w:rsid w:val="00582ACA"/>
    <w:rsid w:val="00585CCB"/>
    <w:rsid w:val="0059095D"/>
    <w:rsid w:val="005949BB"/>
    <w:rsid w:val="00594C5F"/>
    <w:rsid w:val="00597244"/>
    <w:rsid w:val="005A36BF"/>
    <w:rsid w:val="005A5B69"/>
    <w:rsid w:val="005B44A8"/>
    <w:rsid w:val="005B4C00"/>
    <w:rsid w:val="005D3EBD"/>
    <w:rsid w:val="005D5030"/>
    <w:rsid w:val="005D5088"/>
    <w:rsid w:val="005F4210"/>
    <w:rsid w:val="0060053A"/>
    <w:rsid w:val="00600A30"/>
    <w:rsid w:val="00605397"/>
    <w:rsid w:val="006071EB"/>
    <w:rsid w:val="006109EF"/>
    <w:rsid w:val="00616C94"/>
    <w:rsid w:val="00625747"/>
    <w:rsid w:val="00625DBF"/>
    <w:rsid w:val="00626D22"/>
    <w:rsid w:val="00630526"/>
    <w:rsid w:val="00636206"/>
    <w:rsid w:val="0064085C"/>
    <w:rsid w:val="00641036"/>
    <w:rsid w:val="00641B80"/>
    <w:rsid w:val="00657C17"/>
    <w:rsid w:val="00676C02"/>
    <w:rsid w:val="00680F12"/>
    <w:rsid w:val="00685FB0"/>
    <w:rsid w:val="006B7636"/>
    <w:rsid w:val="006C1338"/>
    <w:rsid w:val="006C2E8F"/>
    <w:rsid w:val="006D2259"/>
    <w:rsid w:val="006D2A36"/>
    <w:rsid w:val="006E0699"/>
    <w:rsid w:val="006E3AB7"/>
    <w:rsid w:val="006F0751"/>
    <w:rsid w:val="006F5E43"/>
    <w:rsid w:val="006F7A01"/>
    <w:rsid w:val="007041B1"/>
    <w:rsid w:val="00704DB2"/>
    <w:rsid w:val="00707D8F"/>
    <w:rsid w:val="007106F1"/>
    <w:rsid w:val="00715296"/>
    <w:rsid w:val="00722839"/>
    <w:rsid w:val="007251B8"/>
    <w:rsid w:val="00743AEF"/>
    <w:rsid w:val="00754C6D"/>
    <w:rsid w:val="00755F42"/>
    <w:rsid w:val="0076476B"/>
    <w:rsid w:val="007732C0"/>
    <w:rsid w:val="00773367"/>
    <w:rsid w:val="0078283E"/>
    <w:rsid w:val="00795B77"/>
    <w:rsid w:val="007A4E19"/>
    <w:rsid w:val="007A508F"/>
    <w:rsid w:val="007B6FCC"/>
    <w:rsid w:val="007D7370"/>
    <w:rsid w:val="007E234E"/>
    <w:rsid w:val="007E5957"/>
    <w:rsid w:val="007E5F64"/>
    <w:rsid w:val="007E726A"/>
    <w:rsid w:val="007F0F1B"/>
    <w:rsid w:val="007F33CC"/>
    <w:rsid w:val="008008D8"/>
    <w:rsid w:val="0080639A"/>
    <w:rsid w:val="00807047"/>
    <w:rsid w:val="00811F2C"/>
    <w:rsid w:val="00813FC1"/>
    <w:rsid w:val="008155B8"/>
    <w:rsid w:val="0082067E"/>
    <w:rsid w:val="008277E1"/>
    <w:rsid w:val="00832E63"/>
    <w:rsid w:val="008424DA"/>
    <w:rsid w:val="0086620C"/>
    <w:rsid w:val="00867805"/>
    <w:rsid w:val="00872885"/>
    <w:rsid w:val="00883F01"/>
    <w:rsid w:val="008872A7"/>
    <w:rsid w:val="0089012F"/>
    <w:rsid w:val="00890FA7"/>
    <w:rsid w:val="0089187D"/>
    <w:rsid w:val="008929D5"/>
    <w:rsid w:val="008941B6"/>
    <w:rsid w:val="00896C6D"/>
    <w:rsid w:val="00897E1A"/>
    <w:rsid w:val="008A04CE"/>
    <w:rsid w:val="008B3068"/>
    <w:rsid w:val="008C244B"/>
    <w:rsid w:val="008C37AF"/>
    <w:rsid w:val="008D18A1"/>
    <w:rsid w:val="008D5E53"/>
    <w:rsid w:val="008D6CF3"/>
    <w:rsid w:val="008E60A8"/>
    <w:rsid w:val="008F05AF"/>
    <w:rsid w:val="00901FA3"/>
    <w:rsid w:val="00911052"/>
    <w:rsid w:val="00915257"/>
    <w:rsid w:val="00934695"/>
    <w:rsid w:val="00940548"/>
    <w:rsid w:val="00963F3A"/>
    <w:rsid w:val="0096544C"/>
    <w:rsid w:val="009704F7"/>
    <w:rsid w:val="00973DC2"/>
    <w:rsid w:val="00981907"/>
    <w:rsid w:val="00982004"/>
    <w:rsid w:val="00982078"/>
    <w:rsid w:val="0098331A"/>
    <w:rsid w:val="009930B9"/>
    <w:rsid w:val="00995658"/>
    <w:rsid w:val="009A22D2"/>
    <w:rsid w:val="009A6EC5"/>
    <w:rsid w:val="009B267B"/>
    <w:rsid w:val="009B50A5"/>
    <w:rsid w:val="009C2714"/>
    <w:rsid w:val="009C3528"/>
    <w:rsid w:val="009C447E"/>
    <w:rsid w:val="009C46A4"/>
    <w:rsid w:val="009C7D14"/>
    <w:rsid w:val="009D1878"/>
    <w:rsid w:val="009E000D"/>
    <w:rsid w:val="009E3BA2"/>
    <w:rsid w:val="009E4622"/>
    <w:rsid w:val="009E7C40"/>
    <w:rsid w:val="009F1F58"/>
    <w:rsid w:val="009F705D"/>
    <w:rsid w:val="00A03BD0"/>
    <w:rsid w:val="00A10E07"/>
    <w:rsid w:val="00A1506E"/>
    <w:rsid w:val="00A16838"/>
    <w:rsid w:val="00A227F5"/>
    <w:rsid w:val="00A31016"/>
    <w:rsid w:val="00A36324"/>
    <w:rsid w:val="00A3795C"/>
    <w:rsid w:val="00A406B3"/>
    <w:rsid w:val="00A4282D"/>
    <w:rsid w:val="00A47932"/>
    <w:rsid w:val="00A51F23"/>
    <w:rsid w:val="00A5607B"/>
    <w:rsid w:val="00A70D9F"/>
    <w:rsid w:val="00A72929"/>
    <w:rsid w:val="00A73F2D"/>
    <w:rsid w:val="00A74A5F"/>
    <w:rsid w:val="00A80BBD"/>
    <w:rsid w:val="00A81849"/>
    <w:rsid w:val="00A8343E"/>
    <w:rsid w:val="00A92CEF"/>
    <w:rsid w:val="00A95AA4"/>
    <w:rsid w:val="00A95B48"/>
    <w:rsid w:val="00A97541"/>
    <w:rsid w:val="00AA105E"/>
    <w:rsid w:val="00AB2B16"/>
    <w:rsid w:val="00AB4172"/>
    <w:rsid w:val="00AB5874"/>
    <w:rsid w:val="00AC1CDE"/>
    <w:rsid w:val="00AC2B84"/>
    <w:rsid w:val="00AC4CDB"/>
    <w:rsid w:val="00AD175B"/>
    <w:rsid w:val="00AD18BC"/>
    <w:rsid w:val="00AD3E4B"/>
    <w:rsid w:val="00AD7B9C"/>
    <w:rsid w:val="00AE43CB"/>
    <w:rsid w:val="00AE58D9"/>
    <w:rsid w:val="00AF0632"/>
    <w:rsid w:val="00AF323E"/>
    <w:rsid w:val="00B205A7"/>
    <w:rsid w:val="00B2479A"/>
    <w:rsid w:val="00B271EC"/>
    <w:rsid w:val="00B317A2"/>
    <w:rsid w:val="00B3476C"/>
    <w:rsid w:val="00B3687B"/>
    <w:rsid w:val="00B375FE"/>
    <w:rsid w:val="00B42127"/>
    <w:rsid w:val="00B423C2"/>
    <w:rsid w:val="00B52298"/>
    <w:rsid w:val="00B54D95"/>
    <w:rsid w:val="00B611A3"/>
    <w:rsid w:val="00B65D29"/>
    <w:rsid w:val="00B661B8"/>
    <w:rsid w:val="00B66919"/>
    <w:rsid w:val="00B6743D"/>
    <w:rsid w:val="00B7196D"/>
    <w:rsid w:val="00B749EB"/>
    <w:rsid w:val="00B77215"/>
    <w:rsid w:val="00B80DD2"/>
    <w:rsid w:val="00B82474"/>
    <w:rsid w:val="00B876E0"/>
    <w:rsid w:val="00B9175A"/>
    <w:rsid w:val="00B92F59"/>
    <w:rsid w:val="00BA3297"/>
    <w:rsid w:val="00BA3FA7"/>
    <w:rsid w:val="00BB1643"/>
    <w:rsid w:val="00BB22B9"/>
    <w:rsid w:val="00BB29EC"/>
    <w:rsid w:val="00BB591C"/>
    <w:rsid w:val="00BB64DB"/>
    <w:rsid w:val="00BD48DB"/>
    <w:rsid w:val="00BE033E"/>
    <w:rsid w:val="00BE2C02"/>
    <w:rsid w:val="00BE4EE6"/>
    <w:rsid w:val="00BF737A"/>
    <w:rsid w:val="00C03678"/>
    <w:rsid w:val="00C14311"/>
    <w:rsid w:val="00C23EB9"/>
    <w:rsid w:val="00C30DA0"/>
    <w:rsid w:val="00C335C5"/>
    <w:rsid w:val="00C353C1"/>
    <w:rsid w:val="00C36E97"/>
    <w:rsid w:val="00C4135C"/>
    <w:rsid w:val="00C456F4"/>
    <w:rsid w:val="00C4679E"/>
    <w:rsid w:val="00C57760"/>
    <w:rsid w:val="00C63087"/>
    <w:rsid w:val="00C64805"/>
    <w:rsid w:val="00C66635"/>
    <w:rsid w:val="00C73120"/>
    <w:rsid w:val="00C826F0"/>
    <w:rsid w:val="00C866E0"/>
    <w:rsid w:val="00C87B23"/>
    <w:rsid w:val="00C91790"/>
    <w:rsid w:val="00C91BE8"/>
    <w:rsid w:val="00C91CF2"/>
    <w:rsid w:val="00C93984"/>
    <w:rsid w:val="00C946D0"/>
    <w:rsid w:val="00C97969"/>
    <w:rsid w:val="00CA0D3F"/>
    <w:rsid w:val="00CA4EE2"/>
    <w:rsid w:val="00CA78B8"/>
    <w:rsid w:val="00CB1401"/>
    <w:rsid w:val="00CB53B1"/>
    <w:rsid w:val="00CC51C6"/>
    <w:rsid w:val="00CC70C1"/>
    <w:rsid w:val="00CD2DB2"/>
    <w:rsid w:val="00CD67AB"/>
    <w:rsid w:val="00CE384E"/>
    <w:rsid w:val="00CF24FD"/>
    <w:rsid w:val="00CF3733"/>
    <w:rsid w:val="00D0721D"/>
    <w:rsid w:val="00D17423"/>
    <w:rsid w:val="00D2231D"/>
    <w:rsid w:val="00D35D57"/>
    <w:rsid w:val="00D37C3A"/>
    <w:rsid w:val="00D5145D"/>
    <w:rsid w:val="00D55C94"/>
    <w:rsid w:val="00D60100"/>
    <w:rsid w:val="00D66C18"/>
    <w:rsid w:val="00D67206"/>
    <w:rsid w:val="00D70234"/>
    <w:rsid w:val="00D8129E"/>
    <w:rsid w:val="00D846F6"/>
    <w:rsid w:val="00D85B27"/>
    <w:rsid w:val="00D901FC"/>
    <w:rsid w:val="00DA24EF"/>
    <w:rsid w:val="00DA62E2"/>
    <w:rsid w:val="00DB0849"/>
    <w:rsid w:val="00DB212A"/>
    <w:rsid w:val="00DB6CF4"/>
    <w:rsid w:val="00DC1F1E"/>
    <w:rsid w:val="00DD7980"/>
    <w:rsid w:val="00DF02C2"/>
    <w:rsid w:val="00DF2D65"/>
    <w:rsid w:val="00DF7075"/>
    <w:rsid w:val="00E00793"/>
    <w:rsid w:val="00E0243D"/>
    <w:rsid w:val="00E045CF"/>
    <w:rsid w:val="00E06EBD"/>
    <w:rsid w:val="00E1146E"/>
    <w:rsid w:val="00E177B9"/>
    <w:rsid w:val="00E36DB1"/>
    <w:rsid w:val="00E41EDB"/>
    <w:rsid w:val="00E4601B"/>
    <w:rsid w:val="00E46238"/>
    <w:rsid w:val="00E50FE0"/>
    <w:rsid w:val="00E54077"/>
    <w:rsid w:val="00E602BE"/>
    <w:rsid w:val="00E61DFD"/>
    <w:rsid w:val="00E62F6F"/>
    <w:rsid w:val="00E72867"/>
    <w:rsid w:val="00E732F6"/>
    <w:rsid w:val="00E763E2"/>
    <w:rsid w:val="00E8137D"/>
    <w:rsid w:val="00E96BA1"/>
    <w:rsid w:val="00EA0671"/>
    <w:rsid w:val="00EA186D"/>
    <w:rsid w:val="00EA3F11"/>
    <w:rsid w:val="00EA7D8F"/>
    <w:rsid w:val="00EB1794"/>
    <w:rsid w:val="00EB2C96"/>
    <w:rsid w:val="00EB48CA"/>
    <w:rsid w:val="00EC13FF"/>
    <w:rsid w:val="00EC3F3F"/>
    <w:rsid w:val="00EC75AF"/>
    <w:rsid w:val="00EE3588"/>
    <w:rsid w:val="00EF090D"/>
    <w:rsid w:val="00F04ACE"/>
    <w:rsid w:val="00F06415"/>
    <w:rsid w:val="00F1387C"/>
    <w:rsid w:val="00F15045"/>
    <w:rsid w:val="00F206E2"/>
    <w:rsid w:val="00F26730"/>
    <w:rsid w:val="00F44F73"/>
    <w:rsid w:val="00F46B04"/>
    <w:rsid w:val="00F579BF"/>
    <w:rsid w:val="00F62AFF"/>
    <w:rsid w:val="00F67770"/>
    <w:rsid w:val="00F720A3"/>
    <w:rsid w:val="00F7256F"/>
    <w:rsid w:val="00F81EBE"/>
    <w:rsid w:val="00F839C8"/>
    <w:rsid w:val="00F86E3B"/>
    <w:rsid w:val="00F86FC5"/>
    <w:rsid w:val="00F91AE0"/>
    <w:rsid w:val="00F94100"/>
    <w:rsid w:val="00F95193"/>
    <w:rsid w:val="00FB3D1B"/>
    <w:rsid w:val="00FC2DB4"/>
    <w:rsid w:val="00FD1452"/>
    <w:rsid w:val="00FD29D9"/>
    <w:rsid w:val="00FF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15:docId w15:val="{50DA3248-F63E-4065-985C-51A94F4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unhideWhenUsed/>
    <w:rsid w:val="00A73F2D"/>
    <w:pPr>
      <w:widowControl/>
      <w:autoSpaceDE/>
      <w:autoSpaceDN/>
      <w:adjustRightInd/>
      <w:spacing w:before="100" w:beforeAutospacing="1" w:after="100" w:afterAutospacing="1"/>
    </w:pPr>
  </w:style>
  <w:style w:type="numbering" w:customStyle="1" w:styleId="Style1">
    <w:name w:val="Style1"/>
    <w:uiPriority w:val="99"/>
    <w:rsid w:val="00B7196D"/>
    <w:pPr>
      <w:numPr>
        <w:numId w:val="17"/>
      </w:numPr>
    </w:pPr>
  </w:style>
  <w:style w:type="character" w:customStyle="1" w:styleId="2hwztce1zkwqjyzgqxpmay">
    <w:name w:val="_2hwztce1zkwqjyzgqxpmay"/>
    <w:basedOn w:val="DefaultParagraphFont"/>
    <w:rsid w:val="00D3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8085301">
      <w:bodyDiv w:val="1"/>
      <w:marLeft w:val="0"/>
      <w:marRight w:val="0"/>
      <w:marTop w:val="0"/>
      <w:marBottom w:val="0"/>
      <w:divBdr>
        <w:top w:val="none" w:sz="0" w:space="0" w:color="auto"/>
        <w:left w:val="none" w:sz="0" w:space="0" w:color="auto"/>
        <w:bottom w:val="none" w:sz="0" w:space="0" w:color="auto"/>
        <w:right w:val="none" w:sz="0" w:space="0" w:color="auto"/>
      </w:divBdr>
      <w:divsChild>
        <w:div w:id="467167788">
          <w:marLeft w:val="0"/>
          <w:marRight w:val="0"/>
          <w:marTop w:val="0"/>
          <w:marBottom w:val="0"/>
          <w:divBdr>
            <w:top w:val="none" w:sz="0" w:space="0" w:color="auto"/>
            <w:left w:val="none" w:sz="0" w:space="0" w:color="auto"/>
            <w:bottom w:val="none" w:sz="0" w:space="0" w:color="auto"/>
            <w:right w:val="none" w:sz="0" w:space="0" w:color="auto"/>
          </w:divBdr>
          <w:divsChild>
            <w:div w:id="434137553">
              <w:marLeft w:val="0"/>
              <w:marRight w:val="0"/>
              <w:marTop w:val="0"/>
              <w:marBottom w:val="0"/>
              <w:divBdr>
                <w:top w:val="none" w:sz="0" w:space="0" w:color="auto"/>
                <w:left w:val="none" w:sz="0" w:space="0" w:color="auto"/>
                <w:bottom w:val="none" w:sz="0" w:space="0" w:color="auto"/>
                <w:right w:val="none" w:sz="0" w:space="0" w:color="auto"/>
              </w:divBdr>
            </w:div>
          </w:divsChild>
        </w:div>
        <w:div w:id="2103986159">
          <w:marLeft w:val="0"/>
          <w:marRight w:val="0"/>
          <w:marTop w:val="0"/>
          <w:marBottom w:val="0"/>
          <w:divBdr>
            <w:top w:val="none" w:sz="0" w:space="0" w:color="auto"/>
            <w:left w:val="none" w:sz="0" w:space="0" w:color="auto"/>
            <w:bottom w:val="none" w:sz="0" w:space="0" w:color="auto"/>
            <w:right w:val="none" w:sz="0" w:space="0" w:color="auto"/>
          </w:divBdr>
          <w:divsChild>
            <w:div w:id="1121220728">
              <w:marLeft w:val="-150"/>
              <w:marRight w:val="75"/>
              <w:marTop w:val="0"/>
              <w:marBottom w:val="0"/>
              <w:divBdr>
                <w:top w:val="none" w:sz="0" w:space="0" w:color="auto"/>
                <w:left w:val="none" w:sz="0" w:space="0" w:color="auto"/>
                <w:bottom w:val="none" w:sz="0" w:space="0" w:color="auto"/>
                <w:right w:val="none" w:sz="0" w:space="0" w:color="auto"/>
              </w:divBdr>
            </w:div>
            <w:div w:id="11883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59561711">
      <w:bodyDiv w:val="1"/>
      <w:marLeft w:val="0"/>
      <w:marRight w:val="0"/>
      <w:marTop w:val="0"/>
      <w:marBottom w:val="0"/>
      <w:divBdr>
        <w:top w:val="none" w:sz="0" w:space="0" w:color="auto"/>
        <w:left w:val="none" w:sz="0" w:space="0" w:color="auto"/>
        <w:bottom w:val="none" w:sz="0" w:space="0" w:color="auto"/>
        <w:right w:val="none" w:sz="0" w:space="0" w:color="auto"/>
      </w:divBdr>
    </w:div>
    <w:div w:id="1274628195">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hyperlink" Target="about:blank"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6867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Julie Oliver</cp:lastModifiedBy>
  <cp:revision>2</cp:revision>
  <cp:lastPrinted>2017-04-13T00:50:00Z</cp:lastPrinted>
  <dcterms:created xsi:type="dcterms:W3CDTF">2020-08-31T21:21:00Z</dcterms:created>
  <dcterms:modified xsi:type="dcterms:W3CDTF">2020-08-31T21:21:00Z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