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523FFCA5" w:rsidR="0080639A" w:rsidRPr="00095961" w:rsidRDefault="00020835" w:rsidP="00A4282D">
      <w:pPr>
        <w:pStyle w:val="Title"/>
        <w:rPr>
          <w:rFonts w:asciiTheme="majorHAnsi" w:hAnsiTheme="majorHAnsi"/>
          <w:sz w:val="24"/>
          <w:szCs w:val="24"/>
        </w:rPr>
      </w:pPr>
      <w:r>
        <w:rPr>
          <w:rFonts w:asciiTheme="majorHAnsi" w:hAnsiTheme="majorHAnsi"/>
          <w:sz w:val="24"/>
          <w:szCs w:val="24"/>
        </w:rPr>
        <w:t>8/2</w:t>
      </w:r>
      <w:r w:rsidR="007868A9">
        <w:rPr>
          <w:rFonts w:asciiTheme="majorHAnsi" w:hAnsiTheme="majorHAnsi"/>
          <w:sz w:val="24"/>
          <w:szCs w:val="24"/>
        </w:rPr>
        <w:t>7</w:t>
      </w:r>
      <w:r>
        <w:rPr>
          <w:rFonts w:asciiTheme="majorHAnsi" w:hAnsiTheme="majorHAnsi"/>
          <w:sz w:val="24"/>
          <w:szCs w:val="24"/>
        </w:rPr>
        <w:t>/18</w:t>
      </w:r>
    </w:p>
    <w:p w14:paraId="379AB168" w14:textId="74EF81DA" w:rsidR="008155B8" w:rsidRDefault="007868A9" w:rsidP="008155B8">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Pr>
          <w:rFonts w:asciiTheme="majorHAnsi" w:hAnsiTheme="majorHAnsi"/>
          <w:sz w:val="24"/>
        </w:rPr>
        <w:t>20</w:t>
      </w:r>
      <w:r w:rsidR="00020835">
        <w:rPr>
          <w:rFonts w:asciiTheme="majorHAnsi" w:hAnsiTheme="majorHAnsi"/>
          <w:sz w:val="24"/>
        </w:rPr>
        <w:t xml:space="preserve"> pm</w:t>
      </w:r>
    </w:p>
    <w:p w14:paraId="00FCD2FD" w14:textId="2F1097E5" w:rsidR="005D397F" w:rsidRPr="005D397F" w:rsidRDefault="00020835" w:rsidP="003F7F11">
      <w:pPr>
        <w:pStyle w:val="Title"/>
        <w:rPr>
          <w:rFonts w:asciiTheme="majorHAnsi" w:hAnsiTheme="majorHAnsi"/>
          <w:b w:val="0"/>
          <w:sz w:val="24"/>
        </w:rPr>
      </w:pPr>
      <w:r>
        <w:rPr>
          <w:rFonts w:asciiTheme="majorHAnsi" w:hAnsiTheme="majorHAnsi"/>
          <w:sz w:val="24"/>
        </w:rPr>
        <w:t>ZO</w:t>
      </w:r>
    </w:p>
    <w:p w14:paraId="6A2E796D" w14:textId="756B43AF" w:rsidR="00A4282D" w:rsidRPr="0080639A" w:rsidRDefault="003F7F11"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1A770FBF" w14:textId="77777777" w:rsidR="003F7F11" w:rsidRDefault="003F7F11" w:rsidP="00A07A57">
      <w:pPr>
        <w:numPr>
          <w:ilvl w:val="0"/>
          <w:numId w:val="7"/>
        </w:numPr>
        <w:rPr>
          <w:rFonts w:asciiTheme="majorHAnsi" w:hAnsiTheme="majorHAnsi"/>
        </w:rPr>
      </w:pPr>
      <w:r>
        <w:rPr>
          <w:rFonts w:asciiTheme="majorHAnsi" w:hAnsiTheme="majorHAnsi"/>
        </w:rPr>
        <w:t>Present: Rebecca Eikey, Erik Reese, Michael Berke, Cheryl Aschenbach</w:t>
      </w:r>
    </w:p>
    <w:p w14:paraId="6F6CD35A" w14:textId="3783FAA4" w:rsidR="00E34E59" w:rsidRDefault="003F7F11" w:rsidP="00E34E59">
      <w:pPr>
        <w:ind w:left="1080"/>
        <w:rPr>
          <w:rFonts w:asciiTheme="majorHAnsi" w:hAnsiTheme="majorHAnsi"/>
        </w:rPr>
      </w:pPr>
      <w:r>
        <w:rPr>
          <w:rFonts w:asciiTheme="majorHAnsi" w:hAnsiTheme="majorHAnsi"/>
        </w:rPr>
        <w:t xml:space="preserve">Absent: Jorge Ochoa, Adrienne Foster, Kim </w:t>
      </w:r>
      <w:proofErr w:type="spellStart"/>
      <w:r>
        <w:rPr>
          <w:rFonts w:asciiTheme="majorHAnsi" w:hAnsiTheme="majorHAnsi"/>
        </w:rPr>
        <w:t>Perigo</w:t>
      </w:r>
      <w:proofErr w:type="spellEnd"/>
      <w:r>
        <w:rPr>
          <w:rFonts w:asciiTheme="majorHAnsi" w:hAnsiTheme="majorHAnsi"/>
        </w:rPr>
        <w:t xml:space="preserve"> </w:t>
      </w:r>
      <w:r w:rsidR="00A07A57">
        <w:rPr>
          <w:rFonts w:asciiTheme="majorHAnsi" w:hAnsiTheme="majorHAnsi"/>
        </w:rPr>
        <w:br/>
      </w:r>
    </w:p>
    <w:p w14:paraId="37B90005" w14:textId="500536F5" w:rsidR="00E34E59" w:rsidRPr="00E34E59" w:rsidRDefault="00E34E59" w:rsidP="00A07A57">
      <w:pPr>
        <w:numPr>
          <w:ilvl w:val="0"/>
          <w:numId w:val="7"/>
        </w:numPr>
        <w:rPr>
          <w:rFonts w:asciiTheme="majorHAnsi" w:hAnsiTheme="majorHAnsi"/>
          <w:u w:val="single"/>
        </w:rPr>
      </w:pPr>
      <w:r w:rsidRPr="00E34E59">
        <w:rPr>
          <w:rFonts w:asciiTheme="majorHAnsi" w:hAnsiTheme="majorHAnsi"/>
          <w:u w:val="single"/>
        </w:rPr>
        <w:t>Update on Awards</w:t>
      </w:r>
    </w:p>
    <w:p w14:paraId="731A2D7E" w14:textId="311A0916" w:rsidR="00E34E59" w:rsidRPr="00435060" w:rsidRDefault="00E34E59" w:rsidP="00435060">
      <w:pPr>
        <w:ind w:left="1080"/>
        <w:rPr>
          <w:rFonts w:asciiTheme="majorHAnsi" w:hAnsiTheme="majorHAnsi" w:cstheme="majorHAnsi"/>
          <w:i/>
        </w:rPr>
      </w:pPr>
      <w:r w:rsidRPr="00435060">
        <w:rPr>
          <w:rFonts w:asciiTheme="majorHAnsi" w:hAnsiTheme="majorHAnsi"/>
          <w:i/>
        </w:rPr>
        <w:t>H</w:t>
      </w:r>
      <w:r w:rsidR="00435060">
        <w:rPr>
          <w:rFonts w:asciiTheme="majorHAnsi" w:hAnsiTheme="majorHAnsi"/>
          <w:i/>
        </w:rPr>
        <w:t>ayward Award - At the last meeting, the committee d</w:t>
      </w:r>
      <w:r w:rsidRPr="00435060">
        <w:rPr>
          <w:rFonts w:asciiTheme="majorHAnsi" w:hAnsiTheme="majorHAnsi"/>
          <w:i/>
        </w:rPr>
        <w:t xml:space="preserve">ecided to keep status quo </w:t>
      </w:r>
      <w:r w:rsidR="00435060">
        <w:rPr>
          <w:rFonts w:asciiTheme="majorHAnsi" w:hAnsiTheme="majorHAnsi"/>
          <w:i/>
        </w:rPr>
        <w:t>for the rubric, to collect data. There was interest in additional d</w:t>
      </w:r>
      <w:r w:rsidRPr="00435060">
        <w:rPr>
          <w:rFonts w:asciiTheme="majorHAnsi" w:hAnsiTheme="majorHAnsi"/>
          <w:i/>
        </w:rPr>
        <w:t>ata requests</w:t>
      </w:r>
      <w:r w:rsidR="00435060">
        <w:rPr>
          <w:rFonts w:asciiTheme="majorHAnsi" w:hAnsiTheme="majorHAnsi"/>
          <w:i/>
        </w:rPr>
        <w:t xml:space="preserve"> to support evaluation of possible rubric changes. For example, rather than an aggregate of total score, could each </w:t>
      </w:r>
      <w:r w:rsidR="00435060" w:rsidRPr="00435060">
        <w:rPr>
          <w:rFonts w:asciiTheme="majorHAnsi" w:hAnsiTheme="majorHAnsi" w:cstheme="majorHAnsi"/>
          <w:i/>
        </w:rPr>
        <w:t xml:space="preserve">evaluator have </w:t>
      </w:r>
      <w:r w:rsidRPr="00435060">
        <w:rPr>
          <w:rFonts w:asciiTheme="majorHAnsi" w:hAnsiTheme="majorHAnsi" w:cstheme="majorHAnsi"/>
          <w:i/>
        </w:rPr>
        <w:t>all data from ea</w:t>
      </w:r>
      <w:r w:rsidR="00435060" w:rsidRPr="00435060">
        <w:rPr>
          <w:rFonts w:asciiTheme="majorHAnsi" w:hAnsiTheme="majorHAnsi" w:cstheme="majorHAnsi"/>
          <w:i/>
        </w:rPr>
        <w:t xml:space="preserve">ch section of rubric separately </w:t>
      </w:r>
      <w:proofErr w:type="gramStart"/>
      <w:r w:rsidR="00435060" w:rsidRPr="00435060">
        <w:rPr>
          <w:rFonts w:asciiTheme="majorHAnsi" w:hAnsiTheme="majorHAnsi" w:cstheme="majorHAnsi"/>
          <w:i/>
        </w:rPr>
        <w:t>identified.</w:t>
      </w:r>
      <w:proofErr w:type="gramEnd"/>
      <w:r w:rsidR="00435060" w:rsidRPr="00435060">
        <w:rPr>
          <w:rFonts w:asciiTheme="majorHAnsi" w:hAnsiTheme="majorHAnsi" w:cstheme="majorHAnsi"/>
          <w:i/>
        </w:rPr>
        <w:t xml:space="preserve"> The committee </w:t>
      </w:r>
      <w:r w:rsidRPr="00435060">
        <w:rPr>
          <w:rFonts w:asciiTheme="majorHAnsi" w:hAnsiTheme="majorHAnsi" w:cstheme="majorHAnsi"/>
          <w:i/>
        </w:rPr>
        <w:t>like to know full-time and part-time information for statistics after the</w:t>
      </w:r>
      <w:r w:rsidR="00435060" w:rsidRPr="00435060">
        <w:rPr>
          <w:rFonts w:asciiTheme="majorHAnsi" w:hAnsiTheme="majorHAnsi" w:cstheme="majorHAnsi"/>
          <w:i/>
        </w:rPr>
        <w:t xml:space="preserve"> using the rubric</w:t>
      </w:r>
      <w:r w:rsidRPr="00435060">
        <w:rPr>
          <w:rFonts w:asciiTheme="majorHAnsi" w:hAnsiTheme="majorHAnsi" w:cstheme="majorHAnsi"/>
          <w:i/>
        </w:rPr>
        <w:t xml:space="preserve">. There </w:t>
      </w:r>
      <w:r w:rsidR="00435060" w:rsidRPr="00435060">
        <w:rPr>
          <w:rFonts w:asciiTheme="majorHAnsi" w:hAnsiTheme="majorHAnsi" w:cstheme="majorHAnsi"/>
          <w:i/>
        </w:rPr>
        <w:t>may not be a</w:t>
      </w:r>
      <w:r w:rsidRPr="00435060">
        <w:rPr>
          <w:rFonts w:asciiTheme="majorHAnsi" w:hAnsiTheme="majorHAnsi" w:cstheme="majorHAnsi"/>
          <w:i/>
        </w:rPr>
        <w:t xml:space="preserve"> need to separate</w:t>
      </w:r>
      <w:r w:rsidR="00435060" w:rsidRPr="00435060">
        <w:rPr>
          <w:rFonts w:asciiTheme="majorHAnsi" w:hAnsiTheme="majorHAnsi" w:cstheme="majorHAnsi"/>
          <w:i/>
        </w:rPr>
        <w:t xml:space="preserve"> the evaluation of</w:t>
      </w:r>
      <w:r w:rsidRPr="00435060">
        <w:rPr>
          <w:rFonts w:asciiTheme="majorHAnsi" w:hAnsiTheme="majorHAnsi" w:cstheme="majorHAnsi"/>
          <w:i/>
        </w:rPr>
        <w:t xml:space="preserve"> full-time and part-time f</w:t>
      </w:r>
      <w:r w:rsidR="00435060" w:rsidRPr="00435060">
        <w:rPr>
          <w:rFonts w:asciiTheme="majorHAnsi" w:hAnsiTheme="majorHAnsi" w:cstheme="majorHAnsi"/>
          <w:i/>
        </w:rPr>
        <w:t xml:space="preserve">aculty. </w:t>
      </w:r>
    </w:p>
    <w:p w14:paraId="447595D6" w14:textId="77777777" w:rsidR="00435060" w:rsidRPr="00435060" w:rsidRDefault="00435060" w:rsidP="00435060">
      <w:pPr>
        <w:ind w:left="1080"/>
        <w:rPr>
          <w:rFonts w:asciiTheme="majorHAnsi" w:hAnsiTheme="majorHAnsi" w:cstheme="majorHAnsi"/>
        </w:rPr>
      </w:pPr>
    </w:p>
    <w:p w14:paraId="15B35936" w14:textId="3B3D9478" w:rsidR="007564FC" w:rsidRPr="00435060" w:rsidRDefault="00A07A57" w:rsidP="00A07A57">
      <w:pPr>
        <w:numPr>
          <w:ilvl w:val="0"/>
          <w:numId w:val="7"/>
        </w:numPr>
        <w:rPr>
          <w:rFonts w:asciiTheme="majorHAnsi" w:hAnsiTheme="majorHAnsi" w:cstheme="majorHAnsi"/>
        </w:rPr>
      </w:pPr>
      <w:r w:rsidRPr="00435060">
        <w:rPr>
          <w:rFonts w:asciiTheme="majorHAnsi" w:hAnsiTheme="majorHAnsi" w:cstheme="majorHAnsi"/>
        </w:rPr>
        <w:t xml:space="preserve">Discussion: </w:t>
      </w:r>
      <w:hyperlink r:id="rId8" w:history="1">
        <w:r w:rsidRPr="00435060">
          <w:rPr>
            <w:rStyle w:val="Hyperlink"/>
            <w:rFonts w:asciiTheme="majorHAnsi" w:hAnsiTheme="majorHAnsi" w:cstheme="majorHAnsi"/>
          </w:rPr>
          <w:t>Policy 40.00 Honoring Faculty Leaders</w:t>
        </w:r>
      </w:hyperlink>
      <w:r w:rsidR="007564FC" w:rsidRPr="00435060">
        <w:rPr>
          <w:rFonts w:asciiTheme="majorHAnsi" w:hAnsiTheme="majorHAnsi" w:cstheme="majorHAnsi"/>
        </w:rPr>
        <w:t xml:space="preserve"> </w:t>
      </w:r>
    </w:p>
    <w:p w14:paraId="30ED6298" w14:textId="77F95D92" w:rsidR="00435060" w:rsidRPr="00946997" w:rsidRDefault="007564FC" w:rsidP="00946997">
      <w:pPr>
        <w:pStyle w:val="ListParagraph"/>
        <w:widowControl/>
        <w:numPr>
          <w:ilvl w:val="1"/>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 xml:space="preserve">This policy was suspended by the Executive Committee (March 2018) and they are requesting recommendation </w:t>
      </w:r>
      <w:r w:rsidR="00435060" w:rsidRPr="00435060">
        <w:rPr>
          <w:rFonts w:asciiTheme="majorHAnsi" w:hAnsiTheme="majorHAnsi" w:cstheme="majorHAnsi"/>
          <w:i/>
        </w:rPr>
        <w:t xml:space="preserve">from S&amp;P for revision. </w:t>
      </w:r>
      <w:r w:rsidR="00435060" w:rsidRPr="00435060">
        <w:rPr>
          <w:rFonts w:asciiTheme="majorHAnsi" w:hAnsiTheme="majorHAnsi" w:cstheme="majorHAnsi"/>
          <w:i/>
        </w:rPr>
        <w:t xml:space="preserve">There is interest to have this revised by the Fall Plenary. This policy </w:t>
      </w:r>
      <w:proofErr w:type="gramStart"/>
      <w:r w:rsidR="00435060" w:rsidRPr="00435060">
        <w:rPr>
          <w:rFonts w:asciiTheme="majorHAnsi" w:hAnsiTheme="majorHAnsi" w:cstheme="majorHAnsi"/>
          <w:i/>
        </w:rPr>
        <w:t xml:space="preserve">has been </w:t>
      </w:r>
      <w:r w:rsidR="00435060">
        <w:rPr>
          <w:rFonts w:asciiTheme="majorHAnsi" w:hAnsiTheme="majorHAnsi" w:cstheme="majorHAnsi"/>
          <w:i/>
        </w:rPr>
        <w:t>suspended</w:t>
      </w:r>
      <w:proofErr w:type="gramEnd"/>
      <w:r w:rsidR="00435060">
        <w:rPr>
          <w:rFonts w:asciiTheme="majorHAnsi" w:hAnsiTheme="majorHAnsi" w:cstheme="majorHAnsi"/>
          <w:i/>
        </w:rPr>
        <w:t xml:space="preserve"> in order to honor Executive Committee</w:t>
      </w:r>
      <w:r w:rsidR="00435060" w:rsidRPr="00435060">
        <w:rPr>
          <w:rFonts w:asciiTheme="majorHAnsi" w:hAnsiTheme="majorHAnsi" w:cstheme="majorHAnsi"/>
          <w:i/>
        </w:rPr>
        <w:t xml:space="preserve"> members that have not necessarily completed a “full term</w:t>
      </w:r>
      <w:r w:rsidR="00435060" w:rsidRPr="00435060">
        <w:rPr>
          <w:rFonts w:asciiTheme="majorHAnsi" w:hAnsiTheme="majorHAnsi" w:cstheme="majorHAnsi"/>
          <w:i/>
        </w:rPr>
        <w:t>.</w:t>
      </w:r>
      <w:r w:rsidR="00435060" w:rsidRPr="00435060">
        <w:rPr>
          <w:rFonts w:asciiTheme="majorHAnsi" w:hAnsiTheme="majorHAnsi" w:cstheme="majorHAnsi"/>
          <w:i/>
        </w:rPr>
        <w:t>”</w:t>
      </w:r>
      <w:r w:rsidR="00435060" w:rsidRPr="00435060">
        <w:rPr>
          <w:rFonts w:asciiTheme="majorHAnsi" w:hAnsiTheme="majorHAnsi" w:cstheme="majorHAnsi"/>
          <w:i/>
        </w:rPr>
        <w:t xml:space="preserve"> </w:t>
      </w:r>
      <w:r w:rsidR="00435060">
        <w:rPr>
          <w:rFonts w:asciiTheme="majorHAnsi" w:hAnsiTheme="majorHAnsi" w:cstheme="majorHAnsi"/>
          <w:i/>
        </w:rPr>
        <w:t xml:space="preserve">The committee discussed circumstanced where a “full term” may not be completed. </w:t>
      </w:r>
      <w:r w:rsidR="00435060" w:rsidRPr="00435060">
        <w:rPr>
          <w:rFonts w:asciiTheme="majorHAnsi" w:hAnsiTheme="majorHAnsi" w:cstheme="majorHAnsi"/>
          <w:i/>
        </w:rPr>
        <w:t>What about split terms?</w:t>
      </w:r>
      <w:r w:rsidR="00435060">
        <w:rPr>
          <w:rFonts w:asciiTheme="majorHAnsi" w:hAnsiTheme="majorHAnsi" w:cstheme="majorHAnsi"/>
          <w:i/>
        </w:rPr>
        <w:t xml:space="preserve"> </w:t>
      </w:r>
      <w:r w:rsidR="00435060" w:rsidRPr="00435060">
        <w:rPr>
          <w:rFonts w:asciiTheme="majorHAnsi" w:hAnsiTheme="majorHAnsi" w:cstheme="majorHAnsi"/>
          <w:i/>
        </w:rPr>
        <w:t xml:space="preserve">For instance, somebody takes over </w:t>
      </w:r>
      <w:proofErr w:type="gramStart"/>
      <w:r w:rsidR="00435060" w:rsidRPr="00435060">
        <w:rPr>
          <w:rFonts w:asciiTheme="majorHAnsi" w:hAnsiTheme="majorHAnsi" w:cstheme="majorHAnsi"/>
          <w:i/>
        </w:rPr>
        <w:t>part-way</w:t>
      </w:r>
      <w:proofErr w:type="gramEnd"/>
      <w:r w:rsidR="00435060" w:rsidRPr="00435060">
        <w:rPr>
          <w:rFonts w:asciiTheme="majorHAnsi" w:hAnsiTheme="majorHAnsi" w:cstheme="majorHAnsi"/>
          <w:i/>
        </w:rPr>
        <w:t xml:space="preserve"> through one term and then only serves part of the next term before stepping down</w:t>
      </w:r>
      <w:r w:rsidR="00435060">
        <w:rPr>
          <w:rFonts w:asciiTheme="majorHAnsi" w:hAnsiTheme="majorHAnsi" w:cstheme="majorHAnsi"/>
          <w:i/>
        </w:rPr>
        <w:t xml:space="preserve">, should their service be honored? </w:t>
      </w:r>
      <w:r w:rsidR="00946997">
        <w:rPr>
          <w:rFonts w:asciiTheme="majorHAnsi" w:hAnsiTheme="majorHAnsi" w:cstheme="majorHAnsi"/>
          <w:i/>
        </w:rPr>
        <w:t xml:space="preserve">The committee discussed whether those who are not faculty could be given a similar Honor, such as </w:t>
      </w:r>
      <w:r w:rsidR="00435060" w:rsidRPr="00946997">
        <w:rPr>
          <w:rFonts w:asciiTheme="majorHAnsi" w:hAnsiTheme="majorHAnsi" w:cstheme="majorHAnsi"/>
          <w:i/>
        </w:rPr>
        <w:t xml:space="preserve">administrators or administrative </w:t>
      </w:r>
      <w:proofErr w:type="gramStart"/>
      <w:r w:rsidR="00435060" w:rsidRPr="00946997">
        <w:rPr>
          <w:rFonts w:asciiTheme="majorHAnsi" w:hAnsiTheme="majorHAnsi" w:cstheme="majorHAnsi"/>
          <w:i/>
        </w:rPr>
        <w:t>assistants?</w:t>
      </w:r>
      <w:proofErr w:type="gramEnd"/>
      <w:r w:rsidR="00946997">
        <w:rPr>
          <w:rFonts w:asciiTheme="majorHAnsi" w:hAnsiTheme="majorHAnsi" w:cstheme="majorHAnsi"/>
          <w:i/>
        </w:rPr>
        <w:t xml:space="preserve"> It </w:t>
      </w:r>
      <w:proofErr w:type="gramStart"/>
      <w:r w:rsidR="00946997">
        <w:rPr>
          <w:rFonts w:asciiTheme="majorHAnsi" w:hAnsiTheme="majorHAnsi" w:cstheme="majorHAnsi"/>
          <w:i/>
        </w:rPr>
        <w:t>was discussed</w:t>
      </w:r>
      <w:proofErr w:type="gramEnd"/>
      <w:r w:rsidR="00946997">
        <w:rPr>
          <w:rFonts w:asciiTheme="majorHAnsi" w:hAnsiTheme="majorHAnsi" w:cstheme="majorHAnsi"/>
          <w:i/>
        </w:rPr>
        <w:t xml:space="preserve"> that there should be “</w:t>
      </w:r>
      <w:r w:rsidR="00946997" w:rsidRPr="00435060">
        <w:rPr>
          <w:rFonts w:asciiTheme="majorHAnsi" w:hAnsiTheme="majorHAnsi" w:cstheme="majorHAnsi"/>
          <w:i/>
        </w:rPr>
        <w:t>unique and compelling”</w:t>
      </w:r>
      <w:r w:rsidR="00946997">
        <w:rPr>
          <w:rFonts w:asciiTheme="majorHAnsi" w:hAnsiTheme="majorHAnsi" w:cstheme="majorHAnsi"/>
          <w:i/>
        </w:rPr>
        <w:t xml:space="preserve"> evidence to support honoring non-faculty. Items to note. The Committee was u</w:t>
      </w:r>
      <w:r w:rsidR="00435060" w:rsidRPr="00946997">
        <w:rPr>
          <w:rFonts w:asciiTheme="majorHAnsi" w:hAnsiTheme="majorHAnsi" w:cstheme="majorHAnsi"/>
          <w:i/>
        </w:rPr>
        <w:t>nable to find any references to “proclamation” on the ASCCC web site outside of</w:t>
      </w:r>
      <w:r w:rsidR="00946997">
        <w:rPr>
          <w:rFonts w:asciiTheme="majorHAnsi" w:hAnsiTheme="majorHAnsi" w:cstheme="majorHAnsi"/>
          <w:i/>
        </w:rPr>
        <w:t xml:space="preserve"> Policy</w:t>
      </w:r>
      <w:r w:rsidR="00435060" w:rsidRPr="00946997">
        <w:rPr>
          <w:rFonts w:asciiTheme="majorHAnsi" w:hAnsiTheme="majorHAnsi" w:cstheme="majorHAnsi"/>
          <w:i/>
        </w:rPr>
        <w:t xml:space="preserve"> 40.00</w:t>
      </w:r>
      <w:r w:rsidR="00946997">
        <w:rPr>
          <w:rFonts w:asciiTheme="majorHAnsi" w:hAnsiTheme="majorHAnsi" w:cstheme="majorHAnsi"/>
          <w:i/>
        </w:rPr>
        <w:t xml:space="preserve">. </w:t>
      </w:r>
    </w:p>
    <w:p w14:paraId="1DEC2ABA" w14:textId="6CA76F54" w:rsidR="00435060" w:rsidRPr="00435060" w:rsidRDefault="00946997" w:rsidP="00946997">
      <w:pPr>
        <w:pStyle w:val="ListParagraph"/>
        <w:widowControl/>
        <w:autoSpaceDE/>
        <w:autoSpaceDN/>
        <w:adjustRightInd/>
        <w:spacing w:after="160" w:line="259" w:lineRule="auto"/>
        <w:rPr>
          <w:rFonts w:asciiTheme="majorHAnsi" w:hAnsiTheme="majorHAnsi" w:cstheme="majorHAnsi"/>
          <w:i/>
        </w:rPr>
      </w:pPr>
      <w:r w:rsidRPr="00946997">
        <w:rPr>
          <w:rFonts w:asciiTheme="majorHAnsi" w:hAnsiTheme="majorHAnsi" w:cstheme="majorHAnsi"/>
          <w:i/>
          <w:u w:val="single"/>
        </w:rPr>
        <w:t>Recommendations</w:t>
      </w:r>
      <w:r w:rsidR="00435060" w:rsidRPr="00435060">
        <w:rPr>
          <w:rFonts w:asciiTheme="majorHAnsi" w:hAnsiTheme="majorHAnsi" w:cstheme="majorHAnsi"/>
          <w:i/>
        </w:rPr>
        <w:t>:</w:t>
      </w:r>
    </w:p>
    <w:p w14:paraId="082FDC51" w14:textId="77777777" w:rsidR="00435060" w:rsidRPr="00435060" w:rsidRDefault="00435060" w:rsidP="00435060">
      <w:pPr>
        <w:pStyle w:val="ListParagraph"/>
        <w:widowControl/>
        <w:numPr>
          <w:ilvl w:val="2"/>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Used the more proper term “Senator Emeritus”</w:t>
      </w:r>
    </w:p>
    <w:p w14:paraId="2F23D27D" w14:textId="77777777" w:rsidR="00435060" w:rsidRPr="00435060" w:rsidRDefault="00435060" w:rsidP="00435060">
      <w:pPr>
        <w:pStyle w:val="ListParagraph"/>
        <w:widowControl/>
        <w:numPr>
          <w:ilvl w:val="2"/>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Clearly divided sections into “Adopted Resolution” and “Honorary Resolution” after some discussion of the differences</w:t>
      </w:r>
    </w:p>
    <w:p w14:paraId="0C4ECEB2" w14:textId="77777777" w:rsidR="00435060" w:rsidRPr="00435060" w:rsidRDefault="00435060" w:rsidP="00435060">
      <w:pPr>
        <w:pStyle w:val="ListParagraph"/>
        <w:widowControl/>
        <w:numPr>
          <w:ilvl w:val="2"/>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Honorary Resolutions</w:t>
      </w:r>
    </w:p>
    <w:p w14:paraId="465C2881" w14:textId="77777777" w:rsidR="00435060" w:rsidRPr="00435060" w:rsidRDefault="00435060" w:rsidP="00435060">
      <w:pPr>
        <w:pStyle w:val="ListParagraph"/>
        <w:widowControl/>
        <w:numPr>
          <w:ilvl w:val="3"/>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Enabled exec to honor both former exec members and non-faculty that have demonstrated an outstanding commitment to the ASCCC</w:t>
      </w:r>
    </w:p>
    <w:p w14:paraId="588AAC49" w14:textId="77777777" w:rsidR="00435060" w:rsidRPr="00435060" w:rsidRDefault="00435060" w:rsidP="00435060">
      <w:pPr>
        <w:pStyle w:val="ListParagraph"/>
        <w:widowControl/>
        <w:numPr>
          <w:ilvl w:val="3"/>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 xml:space="preserve">Decided that a super majority vote of 75% satisfied much of our concerns, largely about “min </w:t>
      </w:r>
      <w:proofErr w:type="spellStart"/>
      <w:r w:rsidRPr="00435060">
        <w:rPr>
          <w:rFonts w:asciiTheme="majorHAnsi" w:hAnsiTheme="majorHAnsi" w:cstheme="majorHAnsi"/>
          <w:i/>
        </w:rPr>
        <w:t>quals</w:t>
      </w:r>
      <w:proofErr w:type="spellEnd"/>
      <w:r w:rsidRPr="00435060">
        <w:rPr>
          <w:rFonts w:asciiTheme="majorHAnsi" w:hAnsiTheme="majorHAnsi" w:cstheme="majorHAnsi"/>
          <w:i/>
        </w:rPr>
        <w:t>”</w:t>
      </w:r>
    </w:p>
    <w:p w14:paraId="5B005B0A" w14:textId="77777777" w:rsidR="00435060" w:rsidRPr="00435060" w:rsidRDefault="00435060" w:rsidP="00435060">
      <w:pPr>
        <w:pStyle w:val="ListParagraph"/>
        <w:widowControl/>
        <w:numPr>
          <w:ilvl w:val="4"/>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Essentially requires that almost all exec members agree on bestowing the honor</w:t>
      </w:r>
    </w:p>
    <w:p w14:paraId="37B16567" w14:textId="77777777" w:rsidR="00435060" w:rsidRPr="00435060" w:rsidRDefault="00435060" w:rsidP="00435060">
      <w:pPr>
        <w:pStyle w:val="ListParagraph"/>
        <w:widowControl/>
        <w:numPr>
          <w:ilvl w:val="4"/>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Also requires that honorary resolutions appear on the exec agenda</w:t>
      </w:r>
    </w:p>
    <w:p w14:paraId="2B8BE0EF" w14:textId="2ABCC4AF" w:rsidR="00435060" w:rsidRDefault="00435060" w:rsidP="00435060">
      <w:pPr>
        <w:pStyle w:val="ListParagraph"/>
        <w:widowControl/>
        <w:numPr>
          <w:ilvl w:val="2"/>
          <w:numId w:val="11"/>
        </w:numPr>
        <w:autoSpaceDE/>
        <w:autoSpaceDN/>
        <w:adjustRightInd/>
        <w:spacing w:after="160" w:line="259" w:lineRule="auto"/>
        <w:rPr>
          <w:rFonts w:asciiTheme="majorHAnsi" w:hAnsiTheme="majorHAnsi" w:cstheme="majorHAnsi"/>
          <w:i/>
        </w:rPr>
      </w:pPr>
      <w:r w:rsidRPr="00435060">
        <w:rPr>
          <w:rFonts w:asciiTheme="majorHAnsi" w:hAnsiTheme="majorHAnsi" w:cstheme="majorHAnsi"/>
          <w:i/>
        </w:rPr>
        <w:t xml:space="preserve">Suggested that “Proclamations” be removed from the </w:t>
      </w:r>
      <w:proofErr w:type="gramStart"/>
      <w:r w:rsidRPr="00435060">
        <w:rPr>
          <w:rFonts w:asciiTheme="majorHAnsi" w:hAnsiTheme="majorHAnsi" w:cstheme="majorHAnsi"/>
          <w:i/>
        </w:rPr>
        <w:t>documents</w:t>
      </w:r>
      <w:proofErr w:type="gramEnd"/>
      <w:r w:rsidRPr="00435060">
        <w:rPr>
          <w:rFonts w:asciiTheme="majorHAnsi" w:hAnsiTheme="majorHAnsi" w:cstheme="majorHAnsi"/>
          <w:i/>
        </w:rPr>
        <w:t xml:space="preserve"> as they seem not to actually exist outside this document</w:t>
      </w:r>
      <w:r w:rsidR="00946997">
        <w:rPr>
          <w:rFonts w:asciiTheme="majorHAnsi" w:hAnsiTheme="majorHAnsi" w:cstheme="majorHAnsi"/>
          <w:i/>
        </w:rPr>
        <w:t xml:space="preserve">. </w:t>
      </w:r>
    </w:p>
    <w:p w14:paraId="26D2343C" w14:textId="17AFD61D" w:rsidR="00946997" w:rsidRPr="00435060" w:rsidRDefault="00946997" w:rsidP="00946997">
      <w:pPr>
        <w:pStyle w:val="ListParagraph"/>
        <w:widowControl/>
        <w:autoSpaceDE/>
        <w:autoSpaceDN/>
        <w:adjustRightInd/>
        <w:spacing w:after="160" w:line="259" w:lineRule="auto"/>
        <w:ind w:left="1080"/>
        <w:rPr>
          <w:rFonts w:asciiTheme="majorHAnsi" w:hAnsiTheme="majorHAnsi" w:cstheme="majorHAnsi"/>
          <w:i/>
        </w:rPr>
      </w:pPr>
      <w:r>
        <w:rPr>
          <w:rFonts w:asciiTheme="majorHAnsi" w:hAnsiTheme="majorHAnsi" w:cstheme="majorHAnsi"/>
          <w:i/>
        </w:rPr>
        <w:lastRenderedPageBreak/>
        <w:t xml:space="preserve">A revised version of this policy with the above recommendations will be shared via Google Doc to allow </w:t>
      </w:r>
      <w:proofErr w:type="gramStart"/>
      <w:r>
        <w:rPr>
          <w:rFonts w:asciiTheme="majorHAnsi" w:hAnsiTheme="majorHAnsi" w:cstheme="majorHAnsi"/>
          <w:i/>
        </w:rPr>
        <w:t>for all</w:t>
      </w:r>
      <w:proofErr w:type="gramEnd"/>
      <w:r>
        <w:rPr>
          <w:rFonts w:asciiTheme="majorHAnsi" w:hAnsiTheme="majorHAnsi" w:cstheme="majorHAnsi"/>
          <w:i/>
        </w:rPr>
        <w:t xml:space="preserve"> committee members to participate in the revision.</w:t>
      </w:r>
    </w:p>
    <w:p w14:paraId="7EDA4C6F" w14:textId="1074B454" w:rsidR="00A07A57" w:rsidRPr="00A07A57" w:rsidRDefault="00A07A57" w:rsidP="00435060">
      <w:pPr>
        <w:rPr>
          <w:rFonts w:asciiTheme="majorHAnsi" w:hAnsiTheme="majorHAnsi"/>
        </w:rPr>
      </w:pPr>
    </w:p>
    <w:p w14:paraId="0FA0CFB2" w14:textId="1AF7E366" w:rsidR="00B4229C" w:rsidRDefault="00B4229C" w:rsidP="00B4229C">
      <w:pPr>
        <w:numPr>
          <w:ilvl w:val="0"/>
          <w:numId w:val="7"/>
        </w:numPr>
        <w:jc w:val="both"/>
        <w:rPr>
          <w:rFonts w:asciiTheme="majorHAnsi" w:hAnsiTheme="majorHAnsi"/>
        </w:rPr>
      </w:pPr>
      <w:r>
        <w:rPr>
          <w:rFonts w:asciiTheme="majorHAnsi" w:hAnsiTheme="majorHAnsi"/>
        </w:rPr>
        <w:t xml:space="preserve">Status of </w:t>
      </w:r>
      <w:hyperlink r:id="rId9" w:anchor="gid=2053551526" w:history="1">
        <w:r w:rsidRPr="00F13031">
          <w:rPr>
            <w:rStyle w:val="Hyperlink"/>
            <w:rFonts w:asciiTheme="majorHAnsi" w:hAnsiTheme="majorHAnsi"/>
          </w:rPr>
          <w:t>Committee Priorities</w:t>
        </w:r>
      </w:hyperlink>
      <w:r>
        <w:rPr>
          <w:rFonts w:asciiTheme="majorHAnsi" w:hAnsiTheme="majorHAnsi"/>
        </w:rPr>
        <w:t xml:space="preserve"> for 201</w:t>
      </w:r>
      <w:r w:rsidR="004322BE">
        <w:rPr>
          <w:rFonts w:asciiTheme="majorHAnsi" w:hAnsiTheme="majorHAnsi"/>
        </w:rPr>
        <w:t>8</w:t>
      </w:r>
      <w:r>
        <w:rPr>
          <w:rFonts w:asciiTheme="majorHAnsi" w:hAnsiTheme="majorHAnsi"/>
        </w:rPr>
        <w:t>-201</w:t>
      </w:r>
      <w:r w:rsidR="004322BE">
        <w:rPr>
          <w:rFonts w:asciiTheme="majorHAnsi" w:hAnsiTheme="majorHAnsi"/>
        </w:rPr>
        <w:t>9</w:t>
      </w:r>
    </w:p>
    <w:p w14:paraId="37879945" w14:textId="339EF44D" w:rsidR="008C2090" w:rsidRPr="00946997" w:rsidRDefault="00B4229C" w:rsidP="00435060">
      <w:pPr>
        <w:numPr>
          <w:ilvl w:val="1"/>
          <w:numId w:val="7"/>
        </w:numPr>
        <w:jc w:val="both"/>
        <w:rPr>
          <w:rFonts w:asciiTheme="majorHAnsi" w:hAnsiTheme="majorHAnsi" w:cstheme="majorHAnsi"/>
          <w:i/>
        </w:rPr>
      </w:pPr>
      <w:r w:rsidRPr="00B4229C">
        <w:rPr>
          <w:rFonts w:asciiTheme="majorHAnsi" w:hAnsiTheme="majorHAnsi" w:cstheme="majorHAnsi"/>
        </w:rPr>
        <w:t>Resolutions and Strong Workforce recommendations</w:t>
      </w:r>
      <w:r w:rsidR="00435060">
        <w:rPr>
          <w:rFonts w:asciiTheme="majorHAnsi" w:hAnsiTheme="majorHAnsi" w:cstheme="majorHAnsi"/>
        </w:rPr>
        <w:t xml:space="preserve"> &amp; related CTE MQ Taskforce –</w:t>
      </w:r>
      <w:r w:rsidR="00435060" w:rsidRPr="00946997">
        <w:rPr>
          <w:rFonts w:asciiTheme="majorHAnsi" w:hAnsiTheme="majorHAnsi" w:cstheme="majorHAnsi"/>
          <w:i/>
        </w:rPr>
        <w:t xml:space="preserve"> more information </w:t>
      </w:r>
      <w:proofErr w:type="gramStart"/>
      <w:r w:rsidR="00435060" w:rsidRPr="00946997">
        <w:rPr>
          <w:rFonts w:asciiTheme="majorHAnsi" w:hAnsiTheme="majorHAnsi" w:cstheme="majorHAnsi"/>
          <w:i/>
        </w:rPr>
        <w:t>will be provided</w:t>
      </w:r>
      <w:proofErr w:type="gramEnd"/>
      <w:r w:rsidR="00435060" w:rsidRPr="00946997">
        <w:rPr>
          <w:rFonts w:asciiTheme="majorHAnsi" w:hAnsiTheme="majorHAnsi" w:cstheme="majorHAnsi"/>
          <w:i/>
        </w:rPr>
        <w:t xml:space="preserve"> at next S&amp;P meeting regarding that work. </w:t>
      </w:r>
    </w:p>
    <w:p w14:paraId="740EF5AD" w14:textId="77777777" w:rsidR="00435060" w:rsidRPr="00435060" w:rsidRDefault="00435060" w:rsidP="00946997">
      <w:pPr>
        <w:ind w:left="1080"/>
        <w:jc w:val="both"/>
        <w:rPr>
          <w:rFonts w:asciiTheme="majorHAnsi" w:hAnsiTheme="majorHAnsi" w:cstheme="majorHAnsi"/>
        </w:rPr>
      </w:pPr>
    </w:p>
    <w:p w14:paraId="1DF0E9FB" w14:textId="5EDB7A35" w:rsidR="00B7781C" w:rsidRPr="007E56A8" w:rsidRDefault="00B4229C" w:rsidP="007E56A8">
      <w:pPr>
        <w:numPr>
          <w:ilvl w:val="0"/>
          <w:numId w:val="7"/>
        </w:numPr>
        <w:rPr>
          <w:rFonts w:asciiTheme="majorHAnsi" w:hAnsiTheme="majorHAnsi"/>
        </w:rPr>
      </w:pPr>
      <w:r>
        <w:rPr>
          <w:rFonts w:asciiTheme="majorHAnsi" w:hAnsiTheme="majorHAnsi"/>
        </w:rPr>
        <w:t xml:space="preserve">Fall </w:t>
      </w:r>
      <w:r w:rsidR="00AD7B9C">
        <w:rPr>
          <w:rFonts w:asciiTheme="majorHAnsi" w:hAnsiTheme="majorHAnsi"/>
        </w:rPr>
        <w:t>Plenary</w:t>
      </w:r>
      <w:r w:rsidR="00F720A3">
        <w:rPr>
          <w:rFonts w:asciiTheme="majorHAnsi" w:hAnsiTheme="majorHAnsi"/>
        </w:rPr>
        <w:t xml:space="preserve"> </w:t>
      </w:r>
      <w:proofErr w:type="gramStart"/>
      <w:r w:rsidR="00F720A3">
        <w:rPr>
          <w:rFonts w:asciiTheme="majorHAnsi" w:hAnsiTheme="majorHAnsi"/>
        </w:rPr>
        <w:t xml:space="preserve">Planning </w:t>
      </w:r>
      <w:r w:rsidR="007E56A8">
        <w:rPr>
          <w:rFonts w:asciiTheme="majorHAnsi" w:hAnsiTheme="majorHAnsi"/>
        </w:rPr>
        <w:t xml:space="preserve"> -</w:t>
      </w:r>
      <w:proofErr w:type="gramEnd"/>
      <w:r w:rsidR="007E56A8">
        <w:rPr>
          <w:rFonts w:asciiTheme="majorHAnsi" w:hAnsiTheme="majorHAnsi"/>
        </w:rPr>
        <w:t xml:space="preserve"> </w:t>
      </w:r>
      <w:bookmarkStart w:id="0" w:name="_GoBack"/>
      <w:bookmarkEnd w:id="0"/>
      <w:r w:rsidR="00435060" w:rsidRPr="007E56A8">
        <w:rPr>
          <w:rFonts w:asciiTheme="majorHAnsi" w:hAnsiTheme="majorHAnsi"/>
          <w:i/>
        </w:rPr>
        <w:t xml:space="preserve">Possible ideas for </w:t>
      </w:r>
      <w:r w:rsidRPr="007E56A8">
        <w:rPr>
          <w:rFonts w:asciiTheme="majorHAnsi" w:hAnsiTheme="majorHAnsi"/>
          <w:i/>
        </w:rPr>
        <w:t>Breakout Session</w:t>
      </w:r>
      <w:r w:rsidR="00435060" w:rsidRPr="007E56A8">
        <w:rPr>
          <w:rFonts w:asciiTheme="majorHAnsi" w:hAnsiTheme="majorHAnsi"/>
          <w:i/>
        </w:rPr>
        <w:t xml:space="preserve"> </w:t>
      </w:r>
      <w:r w:rsidR="00946997" w:rsidRPr="007E56A8">
        <w:rPr>
          <w:rFonts w:asciiTheme="majorHAnsi" w:hAnsiTheme="majorHAnsi"/>
          <w:i/>
        </w:rPr>
        <w:t xml:space="preserve">were briefly discussed, such as getting feedback on the Elections Process. </w:t>
      </w:r>
    </w:p>
    <w:p w14:paraId="602E411C" w14:textId="77777777" w:rsidR="00946997" w:rsidRPr="00946997" w:rsidRDefault="00946997" w:rsidP="00946997">
      <w:pPr>
        <w:ind w:left="1440"/>
        <w:rPr>
          <w:rFonts w:asciiTheme="majorHAnsi" w:hAnsiTheme="majorHAnsi"/>
          <w:i/>
        </w:rPr>
      </w:pPr>
    </w:p>
    <w:p w14:paraId="17F97D76" w14:textId="77777777" w:rsidR="00B7781C" w:rsidRDefault="00B7781C" w:rsidP="00B7781C">
      <w:pPr>
        <w:numPr>
          <w:ilvl w:val="0"/>
          <w:numId w:val="7"/>
        </w:numPr>
        <w:rPr>
          <w:rFonts w:asciiTheme="majorHAnsi" w:hAnsiTheme="majorHAnsi"/>
        </w:rPr>
      </w:pPr>
      <w:r w:rsidRPr="0070093B">
        <w:rPr>
          <w:rFonts w:asciiTheme="majorHAnsi" w:hAnsiTheme="majorHAnsi"/>
        </w:rPr>
        <w:t>Announc</w:t>
      </w:r>
      <w:r>
        <w:rPr>
          <w:rFonts w:asciiTheme="majorHAnsi" w:hAnsiTheme="majorHAnsi"/>
        </w:rPr>
        <w:t>e</w:t>
      </w:r>
      <w:r w:rsidRPr="0070093B">
        <w:rPr>
          <w:rFonts w:asciiTheme="majorHAnsi" w:hAnsiTheme="majorHAnsi"/>
        </w:rPr>
        <w:t>ments</w:t>
      </w:r>
    </w:p>
    <w:p w14:paraId="594EC93E" w14:textId="77777777" w:rsidR="00B7781C" w:rsidRPr="0070093B" w:rsidRDefault="00B7781C" w:rsidP="00B7781C">
      <w:pPr>
        <w:numPr>
          <w:ilvl w:val="1"/>
          <w:numId w:val="7"/>
        </w:numPr>
        <w:rPr>
          <w:rFonts w:asciiTheme="majorHAnsi" w:hAnsiTheme="majorHAnsi"/>
        </w:rPr>
      </w:pPr>
      <w:r>
        <w:rPr>
          <w:rFonts w:asciiTheme="majorHAnsi" w:hAnsiTheme="majorHAnsi"/>
        </w:rPr>
        <w:t>Next S&amp;P Meeting – September 24</w:t>
      </w:r>
      <w:r w:rsidRPr="0070093B">
        <w:rPr>
          <w:rFonts w:asciiTheme="majorHAnsi" w:hAnsiTheme="majorHAnsi"/>
          <w:vertAlign w:val="superscript"/>
        </w:rPr>
        <w:t>th</w:t>
      </w:r>
      <w:r>
        <w:rPr>
          <w:rFonts w:asciiTheme="majorHAnsi" w:hAnsiTheme="majorHAnsi"/>
        </w:rPr>
        <w:t>, 4:30 pm</w:t>
      </w:r>
    </w:p>
    <w:p w14:paraId="2574E230" w14:textId="22E5D458" w:rsidR="004B62D3" w:rsidRPr="007564FC" w:rsidRDefault="004B62D3" w:rsidP="007564FC">
      <w:pPr>
        <w:rPr>
          <w:rFonts w:asciiTheme="majorHAnsi" w:hAnsiTheme="majorHAnsi"/>
          <w:b/>
          <w:color w:val="000000" w:themeColor="text1"/>
        </w:rPr>
      </w:pPr>
    </w:p>
    <w:p w14:paraId="2EBA5E8C" w14:textId="297938E0" w:rsidR="004B62D3" w:rsidRDefault="004B62D3" w:rsidP="004B62D3">
      <w:pPr>
        <w:pStyle w:val="ListParagraph"/>
        <w:rPr>
          <w:rFonts w:asciiTheme="majorHAnsi" w:hAnsiTheme="majorHAnsi"/>
          <w:color w:val="000000" w:themeColor="text1"/>
        </w:rPr>
      </w:pPr>
    </w:p>
    <w:p w14:paraId="2A87B222" w14:textId="32C98424" w:rsidR="005D397F" w:rsidRDefault="005D397F" w:rsidP="004B62D3">
      <w:pPr>
        <w:pStyle w:val="ListParagraph"/>
        <w:rPr>
          <w:rFonts w:asciiTheme="majorHAnsi" w:hAnsiTheme="majorHAnsi"/>
          <w:color w:val="000000" w:themeColor="text1"/>
        </w:rPr>
      </w:pPr>
    </w:p>
    <w:p w14:paraId="77DF1EFC" w14:textId="45B49572" w:rsidR="005D397F" w:rsidRDefault="005D397F" w:rsidP="004B62D3">
      <w:pPr>
        <w:pStyle w:val="ListParagraph"/>
        <w:rPr>
          <w:rFonts w:asciiTheme="majorHAnsi" w:hAnsiTheme="majorHAnsi"/>
          <w:color w:val="000000" w:themeColor="text1"/>
        </w:rPr>
      </w:pPr>
    </w:p>
    <w:p w14:paraId="3BD5FF78" w14:textId="1BB67C42" w:rsidR="005D397F" w:rsidRDefault="005D397F" w:rsidP="004B62D3">
      <w:pPr>
        <w:pStyle w:val="ListParagraph"/>
        <w:rPr>
          <w:rFonts w:asciiTheme="majorHAnsi" w:hAnsiTheme="majorHAnsi"/>
          <w:color w:val="000000" w:themeColor="text1"/>
        </w:rPr>
      </w:pPr>
    </w:p>
    <w:p w14:paraId="42C9A567" w14:textId="77777777" w:rsidR="005D397F" w:rsidRPr="00600A30" w:rsidRDefault="005D397F" w:rsidP="004B62D3">
      <w:pPr>
        <w:pStyle w:val="ListParagraph"/>
        <w:rPr>
          <w:rFonts w:asciiTheme="majorHAnsi" w:hAnsiTheme="majorHAnsi"/>
          <w:color w:val="000000" w:themeColor="text1"/>
        </w:rPr>
      </w:pPr>
    </w:p>
    <w:p w14:paraId="4B2CF8ED" w14:textId="77777777"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77777777" w:rsidR="0070093B" w:rsidRP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w:t>
      </w:r>
      <w:proofErr w:type="gramStart"/>
      <w:r w:rsidRPr="0070093B">
        <w:rPr>
          <w:rFonts w:asciiTheme="majorHAnsi" w:hAnsiTheme="majorHAnsi"/>
          <w:sz w:val="20"/>
          <w:szCs w:val="20"/>
        </w:rPr>
        <w:t>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w:t>
      </w:r>
      <w:proofErr w:type="gramEnd"/>
      <w:r w:rsidRPr="0070093B">
        <w:rPr>
          <w:rFonts w:asciiTheme="majorHAnsi" w:hAnsiTheme="majorHAnsi"/>
          <w:sz w:val="20"/>
          <w:szCs w:val="20"/>
        </w:rPr>
        <w:t xml:space="preserve"> As assigned by the President or Executive Committee, the committee chair or designee will assist local academic senates with compliance issues associated with state statutes and their implementation. </w:t>
      </w: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0DB4" w14:textId="77777777" w:rsidR="003B27A2" w:rsidRDefault="003B27A2">
      <w:r>
        <w:separator/>
      </w:r>
    </w:p>
  </w:endnote>
  <w:endnote w:type="continuationSeparator" w:id="0">
    <w:p w14:paraId="1D2CDE84" w14:textId="77777777" w:rsidR="003B27A2" w:rsidRDefault="003B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5C80" w14:textId="77777777" w:rsidR="003B27A2" w:rsidRDefault="003B27A2">
      <w:r>
        <w:separator/>
      </w:r>
    </w:p>
  </w:footnote>
  <w:footnote w:type="continuationSeparator" w:id="0">
    <w:p w14:paraId="7D2B5C8F" w14:textId="77777777" w:rsidR="003B27A2" w:rsidRDefault="003B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F5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C57"/>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27A2"/>
    <w:rsid w:val="003B4DEB"/>
    <w:rsid w:val="003C2286"/>
    <w:rsid w:val="003F35E5"/>
    <w:rsid w:val="003F479C"/>
    <w:rsid w:val="003F6559"/>
    <w:rsid w:val="003F7F11"/>
    <w:rsid w:val="004063AF"/>
    <w:rsid w:val="00412492"/>
    <w:rsid w:val="004131DA"/>
    <w:rsid w:val="004134D1"/>
    <w:rsid w:val="0041367C"/>
    <w:rsid w:val="00413AB7"/>
    <w:rsid w:val="0041406C"/>
    <w:rsid w:val="004322BE"/>
    <w:rsid w:val="00432953"/>
    <w:rsid w:val="00435060"/>
    <w:rsid w:val="00442F00"/>
    <w:rsid w:val="004502C2"/>
    <w:rsid w:val="0045174E"/>
    <w:rsid w:val="00453D01"/>
    <w:rsid w:val="00470EC5"/>
    <w:rsid w:val="0047605E"/>
    <w:rsid w:val="004760E5"/>
    <w:rsid w:val="00477966"/>
    <w:rsid w:val="00485806"/>
    <w:rsid w:val="00496071"/>
    <w:rsid w:val="004A78CF"/>
    <w:rsid w:val="004B61B0"/>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A74DA"/>
    <w:rsid w:val="005B44A8"/>
    <w:rsid w:val="005D397F"/>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093B"/>
    <w:rsid w:val="00704DB2"/>
    <w:rsid w:val="00707D8F"/>
    <w:rsid w:val="007106F1"/>
    <w:rsid w:val="00722839"/>
    <w:rsid w:val="00755F42"/>
    <w:rsid w:val="007564FC"/>
    <w:rsid w:val="0076476B"/>
    <w:rsid w:val="0078283E"/>
    <w:rsid w:val="007868A9"/>
    <w:rsid w:val="00795B77"/>
    <w:rsid w:val="007A4E19"/>
    <w:rsid w:val="007A508F"/>
    <w:rsid w:val="007D7370"/>
    <w:rsid w:val="007E234E"/>
    <w:rsid w:val="007E56A8"/>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C2090"/>
    <w:rsid w:val="008D18A1"/>
    <w:rsid w:val="008D6CF3"/>
    <w:rsid w:val="008F05AF"/>
    <w:rsid w:val="00911052"/>
    <w:rsid w:val="00934695"/>
    <w:rsid w:val="00940548"/>
    <w:rsid w:val="00946997"/>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07A57"/>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4E59"/>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13031"/>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policies/honoring-faculty-lead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6LxdTXnuPX8WUI8n0yPuQZSCARSDD72TTEk5g4xZLR8/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4080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5</cp:revision>
  <cp:lastPrinted>2017-04-13T00:50:00Z</cp:lastPrinted>
  <dcterms:created xsi:type="dcterms:W3CDTF">2018-09-19T01:21:00Z</dcterms:created>
  <dcterms:modified xsi:type="dcterms:W3CDTF">2018-09-19T01:57:00Z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