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D451" w14:textId="77777777" w:rsidR="00286890" w:rsidRPr="001C56E9" w:rsidRDefault="00286890" w:rsidP="001C56E9">
      <w:pPr>
        <w:pStyle w:val="Title"/>
        <w:jc w:val="both"/>
        <w:rPr>
          <w:sz w:val="24"/>
          <w:szCs w:val="24"/>
        </w:rPr>
      </w:pPr>
      <w:r w:rsidRPr="001C56E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7577F" wp14:editId="2A147D80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C20BB" w14:textId="77777777" w:rsidR="00286890" w:rsidRPr="001C56E9" w:rsidRDefault="00286890" w:rsidP="001C56E9">
      <w:pPr>
        <w:pStyle w:val="Title"/>
        <w:rPr>
          <w:sz w:val="24"/>
          <w:szCs w:val="24"/>
        </w:rPr>
      </w:pPr>
    </w:p>
    <w:p w14:paraId="0490A910" w14:textId="77777777" w:rsidR="000318CF" w:rsidRPr="001C56E9" w:rsidRDefault="000318CF" w:rsidP="001C56E9"/>
    <w:p w14:paraId="3CB2797E" w14:textId="77777777" w:rsidR="00286890" w:rsidRPr="001C56E9" w:rsidRDefault="00286890" w:rsidP="001C56E9"/>
    <w:p w14:paraId="25EBB6D5" w14:textId="77777777" w:rsidR="00286890" w:rsidRPr="001C56E9" w:rsidRDefault="00286890" w:rsidP="001C56E9"/>
    <w:p w14:paraId="5ED1DDF9" w14:textId="77777777" w:rsidR="004522F4" w:rsidRPr="001C56E9" w:rsidRDefault="004522F4" w:rsidP="001C56E9"/>
    <w:p w14:paraId="0F8D739B" w14:textId="77777777" w:rsidR="007C2CDA" w:rsidRPr="001C56E9" w:rsidRDefault="007C2CDA" w:rsidP="001C56E9">
      <w:pPr>
        <w:jc w:val="center"/>
        <w:rPr>
          <w:b/>
        </w:rPr>
      </w:pPr>
      <w:r w:rsidRPr="001C56E9">
        <w:rPr>
          <w:b/>
        </w:rPr>
        <w:t>Transfer, Articulation, and Student Services Committee (TASSC)</w:t>
      </w:r>
    </w:p>
    <w:p w14:paraId="4098B60F" w14:textId="698876C5" w:rsidR="007C2CDA" w:rsidRPr="001C56E9" w:rsidRDefault="0041337A" w:rsidP="001C56E9">
      <w:pPr>
        <w:jc w:val="center"/>
      </w:pPr>
      <w:r>
        <w:t xml:space="preserve">March </w:t>
      </w:r>
      <w:r w:rsidR="0005292F">
        <w:t xml:space="preserve">7, 2016 – </w:t>
      </w:r>
      <w:r w:rsidR="00681A13">
        <w:t>12:00-1</w:t>
      </w:r>
      <w:r w:rsidR="0005292F">
        <w:t>:00</w:t>
      </w:r>
    </w:p>
    <w:p w14:paraId="3D8D327E" w14:textId="4984AB87" w:rsidR="007C2CDA" w:rsidRDefault="0005292F" w:rsidP="001C56E9">
      <w:pPr>
        <w:jc w:val="center"/>
        <w:rPr>
          <w:b/>
        </w:rPr>
      </w:pPr>
      <w:r>
        <w:rPr>
          <w:b/>
        </w:rPr>
        <w:t>CCC Confer</w:t>
      </w:r>
    </w:p>
    <w:p w14:paraId="1644087D" w14:textId="77777777" w:rsidR="002826C7" w:rsidRPr="002826C7" w:rsidRDefault="002826C7" w:rsidP="002826C7">
      <w:pPr>
        <w:widowControl w:val="0"/>
        <w:autoSpaceDE w:val="0"/>
        <w:autoSpaceDN w:val="0"/>
        <w:adjustRightInd w:val="0"/>
        <w:jc w:val="center"/>
      </w:pPr>
      <w:r w:rsidRPr="002826C7">
        <w:t>Dial your telephone conference line: 1-913-312-3202*</w:t>
      </w:r>
    </w:p>
    <w:p w14:paraId="5161E48B" w14:textId="421DF836" w:rsidR="002826C7" w:rsidRPr="002826C7" w:rsidRDefault="0041337A" w:rsidP="002826C7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Participant Passcode: 701790</w:t>
      </w:r>
    </w:p>
    <w:p w14:paraId="581DBC01" w14:textId="338993DF" w:rsidR="002826C7" w:rsidRPr="002826C7" w:rsidRDefault="002826C7" w:rsidP="002826C7">
      <w:pPr>
        <w:jc w:val="center"/>
        <w:rPr>
          <w:b/>
        </w:rPr>
      </w:pPr>
      <w:r w:rsidRPr="002826C7">
        <w:t>*Toll free number available: 1-888-886-3951</w:t>
      </w:r>
    </w:p>
    <w:p w14:paraId="34FD200E" w14:textId="77777777" w:rsidR="007D5DAE" w:rsidRPr="001C56E9" w:rsidRDefault="007D5DAE" w:rsidP="001C56E9">
      <w:pPr>
        <w:jc w:val="center"/>
        <w:rPr>
          <w:b/>
        </w:rPr>
      </w:pPr>
    </w:p>
    <w:p w14:paraId="07143742" w14:textId="77777777" w:rsidR="003C7A60" w:rsidRDefault="003C7A60" w:rsidP="003C7A60">
      <w:pPr>
        <w:jc w:val="center"/>
        <w:rPr>
          <w:color w:val="FF0000"/>
        </w:rPr>
      </w:pPr>
      <w:r>
        <w:rPr>
          <w:color w:val="FF0000"/>
        </w:rPr>
        <w:t>MINUTES</w:t>
      </w:r>
    </w:p>
    <w:p w14:paraId="5F83C553" w14:textId="77777777" w:rsidR="00F93E83" w:rsidRDefault="00F93E83" w:rsidP="003C7A60">
      <w:pPr>
        <w:jc w:val="center"/>
        <w:rPr>
          <w:color w:val="FF0000"/>
        </w:rPr>
      </w:pPr>
    </w:p>
    <w:p w14:paraId="140B1325" w14:textId="2D988664" w:rsidR="007C2CDA" w:rsidRPr="001C56E9" w:rsidRDefault="007C2CDA" w:rsidP="001C56E9">
      <w:r w:rsidRPr="001C56E9">
        <w:rPr>
          <w:b/>
        </w:rPr>
        <w:t>Members Present</w:t>
      </w:r>
      <w:r w:rsidRPr="001C56E9">
        <w:t xml:space="preserve">: </w:t>
      </w:r>
      <w:proofErr w:type="spellStart"/>
      <w:r w:rsidRPr="001C56E9">
        <w:t>Ginni</w:t>
      </w:r>
      <w:proofErr w:type="spellEnd"/>
      <w:r w:rsidRPr="001C56E9">
        <w:t xml:space="preserve"> May (Chair), Dolores Davison (2</w:t>
      </w:r>
      <w:r w:rsidRPr="001C56E9">
        <w:rPr>
          <w:vertAlign w:val="superscript"/>
        </w:rPr>
        <w:t>nd</w:t>
      </w:r>
      <w:r w:rsidRPr="001C56E9">
        <w:t xml:space="preserve">), Michael </w:t>
      </w:r>
      <w:proofErr w:type="spellStart"/>
      <w:r w:rsidRPr="001C56E9">
        <w:t>Wyly</w:t>
      </w:r>
      <w:proofErr w:type="spellEnd"/>
      <w:r w:rsidRPr="001C56E9">
        <w:t xml:space="preserve">, Trevor Rodriguez, April </w:t>
      </w:r>
      <w:proofErr w:type="spellStart"/>
      <w:r w:rsidRPr="001C56E9">
        <w:t>Pavlik</w:t>
      </w:r>
      <w:proofErr w:type="spellEnd"/>
      <w:r w:rsidRPr="001C56E9">
        <w:t xml:space="preserve">, </w:t>
      </w:r>
      <w:proofErr w:type="spellStart"/>
      <w:r w:rsidRPr="001C56E9">
        <w:t>Shuntay</w:t>
      </w:r>
      <w:proofErr w:type="spellEnd"/>
      <w:r w:rsidRPr="001C56E9">
        <w:t xml:space="preserve"> Taylor</w:t>
      </w:r>
      <w:r w:rsidR="00B75638" w:rsidRPr="001C56E9">
        <w:t xml:space="preserve">, Vicki </w:t>
      </w:r>
      <w:proofErr w:type="spellStart"/>
      <w:r w:rsidR="00B75638" w:rsidRPr="001C56E9">
        <w:t>Maheu</w:t>
      </w:r>
      <w:proofErr w:type="spellEnd"/>
    </w:p>
    <w:p w14:paraId="00BD98BC" w14:textId="77777777" w:rsidR="007D5DAE" w:rsidRPr="001C56E9" w:rsidRDefault="007D5DAE" w:rsidP="001C56E9"/>
    <w:p w14:paraId="07EA405F" w14:textId="75801C70" w:rsidR="007C2CDA" w:rsidRPr="001C56E9" w:rsidRDefault="007C2CDA" w:rsidP="001C56E9">
      <w:r w:rsidRPr="001C56E9">
        <w:rPr>
          <w:b/>
        </w:rPr>
        <w:t>Members Absent</w:t>
      </w:r>
      <w:r w:rsidRPr="001C56E9">
        <w:t xml:space="preserve">: </w:t>
      </w:r>
    </w:p>
    <w:p w14:paraId="7E99AAF7" w14:textId="77777777" w:rsidR="007D5DAE" w:rsidRPr="001C56E9" w:rsidRDefault="007D5DAE" w:rsidP="001C56E9"/>
    <w:p w14:paraId="343D7612" w14:textId="15B38668" w:rsidR="004522F4" w:rsidRPr="001C56E9" w:rsidRDefault="00B75638" w:rsidP="001C56E9">
      <w:pPr>
        <w:pStyle w:val="ListParagraph"/>
        <w:numPr>
          <w:ilvl w:val="0"/>
          <w:numId w:val="1"/>
        </w:numPr>
      </w:pPr>
      <w:r w:rsidRPr="001C56E9">
        <w:t>S</w:t>
      </w:r>
      <w:r w:rsidR="007C2CDA" w:rsidRPr="001C56E9">
        <w:t>elect note taker</w:t>
      </w:r>
      <w:r w:rsidRPr="001C56E9">
        <w:t xml:space="preserve"> </w:t>
      </w:r>
      <w:r w:rsidR="003C7A60">
        <w:t xml:space="preserve">– Dolores </w:t>
      </w:r>
    </w:p>
    <w:p w14:paraId="168583C9" w14:textId="77777777" w:rsidR="00B75638" w:rsidRPr="001C56E9" w:rsidRDefault="00B75638" w:rsidP="001C56E9">
      <w:pPr>
        <w:pStyle w:val="ListParagraph"/>
      </w:pPr>
    </w:p>
    <w:p w14:paraId="21DE1EA9" w14:textId="208EAC41" w:rsidR="00B75638" w:rsidRPr="001C56E9" w:rsidRDefault="00B75638" w:rsidP="001C56E9">
      <w:pPr>
        <w:pStyle w:val="ListParagraph"/>
        <w:numPr>
          <w:ilvl w:val="0"/>
          <w:numId w:val="1"/>
        </w:numPr>
      </w:pPr>
      <w:r w:rsidRPr="001C56E9">
        <w:t>Approval of the Agenda</w:t>
      </w:r>
      <w:r w:rsidR="003C7A60">
        <w:t xml:space="preserve"> -- approved</w:t>
      </w:r>
    </w:p>
    <w:p w14:paraId="1B1D7077" w14:textId="77777777" w:rsidR="00B75638" w:rsidRPr="001C56E9" w:rsidRDefault="00B75638" w:rsidP="001C56E9"/>
    <w:p w14:paraId="43439E32" w14:textId="10E98805" w:rsidR="00B75638" w:rsidRPr="001C56E9" w:rsidRDefault="00B75638" w:rsidP="001C56E9">
      <w:pPr>
        <w:pStyle w:val="ListParagraph"/>
        <w:numPr>
          <w:ilvl w:val="0"/>
          <w:numId w:val="1"/>
        </w:numPr>
      </w:pPr>
      <w:r w:rsidRPr="001C56E9">
        <w:t>Approval of the Minutes</w:t>
      </w:r>
      <w:r w:rsidR="00681A13">
        <w:t xml:space="preserve"> from January 27, 2016</w:t>
      </w:r>
      <w:r w:rsidR="003E3065" w:rsidRPr="001C56E9">
        <w:t xml:space="preserve"> – done by email</w:t>
      </w:r>
    </w:p>
    <w:p w14:paraId="15112E90" w14:textId="77777777" w:rsidR="00D51B7A" w:rsidRPr="001C56E9" w:rsidRDefault="00D51B7A" w:rsidP="001C56E9"/>
    <w:p w14:paraId="0334780B" w14:textId="52C4930C" w:rsidR="003C7A60" w:rsidRDefault="00D51B7A" w:rsidP="003C7A60">
      <w:pPr>
        <w:pStyle w:val="ListParagraph"/>
        <w:numPr>
          <w:ilvl w:val="0"/>
          <w:numId w:val="1"/>
        </w:numPr>
      </w:pPr>
      <w:r w:rsidRPr="001C56E9">
        <w:t>Survey</w:t>
      </w:r>
      <w:r w:rsidR="0005292F">
        <w:t xml:space="preserve"> and article</w:t>
      </w:r>
      <w:r w:rsidRPr="001C56E9">
        <w:t xml:space="preserve"> on </w:t>
      </w:r>
      <w:r w:rsidRPr="001C56E9">
        <w:rPr>
          <w:b/>
        </w:rPr>
        <w:t>Services for</w:t>
      </w:r>
      <w:r w:rsidRPr="001C56E9">
        <w:t xml:space="preserve"> </w:t>
      </w:r>
      <w:r w:rsidRPr="001C56E9">
        <w:rPr>
          <w:b/>
        </w:rPr>
        <w:t>Disenfranchised Students</w:t>
      </w:r>
      <w:r w:rsidR="0005292F">
        <w:rPr>
          <w:b/>
        </w:rPr>
        <w:t xml:space="preserve"> </w:t>
      </w:r>
      <w:r w:rsidR="0005292F">
        <w:t>– update</w:t>
      </w:r>
    </w:p>
    <w:p w14:paraId="1C730285" w14:textId="6724B86F" w:rsidR="003C7A60" w:rsidRDefault="003C7A60" w:rsidP="003C7A60">
      <w:pPr>
        <w:pStyle w:val="ListParagraph"/>
        <w:numPr>
          <w:ilvl w:val="1"/>
          <w:numId w:val="1"/>
        </w:numPr>
      </w:pPr>
      <w:r>
        <w:t>Will ask to have survey sent out to counselors as well so that we can get more information</w:t>
      </w:r>
    </w:p>
    <w:p w14:paraId="71BC19D4" w14:textId="77777777" w:rsidR="00A36C2F" w:rsidRDefault="003C7A60" w:rsidP="003C7A60">
      <w:pPr>
        <w:pStyle w:val="ListParagraph"/>
        <w:numPr>
          <w:ilvl w:val="1"/>
          <w:numId w:val="1"/>
        </w:numPr>
      </w:pPr>
      <w:r>
        <w:t>Article and survey have been sent out</w:t>
      </w:r>
    </w:p>
    <w:p w14:paraId="5A4A0E3F" w14:textId="10E22DC4" w:rsidR="003C7A60" w:rsidRPr="001C56E9" w:rsidRDefault="00A36C2F" w:rsidP="003C7A60">
      <w:pPr>
        <w:pStyle w:val="ListParagraph"/>
        <w:numPr>
          <w:ilvl w:val="1"/>
          <w:numId w:val="1"/>
        </w:numPr>
      </w:pPr>
      <w:r>
        <w:t>Results will be used by next year’s committee, as results will probably not be available in time for us to use this yea</w:t>
      </w:r>
      <w:r w:rsidR="00692D62">
        <w:t>r</w:t>
      </w:r>
      <w:r>
        <w:t>.</w:t>
      </w:r>
      <w:r w:rsidR="003C7A60">
        <w:t xml:space="preserve"> </w:t>
      </w:r>
      <w:bookmarkStart w:id="0" w:name="_GoBack"/>
      <w:bookmarkEnd w:id="0"/>
    </w:p>
    <w:p w14:paraId="55BDC963" w14:textId="77777777" w:rsidR="00EB2B44" w:rsidRPr="001C56E9" w:rsidRDefault="00EB2B44" w:rsidP="001C56E9"/>
    <w:p w14:paraId="1F0CDC59" w14:textId="7BC0DE4B" w:rsidR="00EB2B44" w:rsidRPr="001C56E9" w:rsidRDefault="00692D62" w:rsidP="001C56E9">
      <w:pPr>
        <w:pStyle w:val="ListParagraph"/>
        <w:numPr>
          <w:ilvl w:val="0"/>
          <w:numId w:val="1"/>
        </w:numPr>
      </w:pPr>
      <w:hyperlink r:id="rId7" w:history="1">
        <w:r w:rsidR="00756164" w:rsidRPr="00756164">
          <w:rPr>
            <w:rStyle w:val="Hyperlink"/>
          </w:rPr>
          <w:t>Academic Academy 2016</w:t>
        </w:r>
      </w:hyperlink>
      <w:r w:rsidR="00321D0D" w:rsidRPr="001C56E9">
        <w:t xml:space="preserve"> </w:t>
      </w:r>
      <w:r w:rsidR="009D5010" w:rsidRPr="001C56E9">
        <w:t xml:space="preserve">– </w:t>
      </w:r>
      <w:r w:rsidR="00321D0D" w:rsidRPr="001C56E9">
        <w:t>EDAC and TASSC</w:t>
      </w:r>
      <w:r w:rsidR="00AE0612" w:rsidRPr="001C56E9">
        <w:t xml:space="preserve"> </w:t>
      </w:r>
    </w:p>
    <w:p w14:paraId="3F706E09" w14:textId="472D52BB" w:rsidR="00CC3614" w:rsidRPr="001C56E9" w:rsidRDefault="001C3A20" w:rsidP="001C56E9">
      <w:pPr>
        <w:pStyle w:val="ListParagraph"/>
        <w:numPr>
          <w:ilvl w:val="0"/>
          <w:numId w:val="7"/>
        </w:numPr>
      </w:pPr>
      <w:r>
        <w:t>Contact presenters: Power Points and other materials due Monday, March 14</w:t>
      </w:r>
      <w:r w:rsidR="00A36C2F">
        <w:t xml:space="preserve">:  </w:t>
      </w:r>
    </w:p>
    <w:p w14:paraId="1C97F2DF" w14:textId="7A45A41F" w:rsidR="006F19F4" w:rsidRPr="001C56E9" w:rsidRDefault="006F19F4" w:rsidP="001C56E9">
      <w:pPr>
        <w:pStyle w:val="ListParagraph"/>
        <w:numPr>
          <w:ilvl w:val="0"/>
          <w:numId w:val="7"/>
        </w:numPr>
      </w:pPr>
      <w:r w:rsidRPr="001C56E9">
        <w:t>Next Steps</w:t>
      </w:r>
      <w:r w:rsidR="001C3A20">
        <w:t xml:space="preserve">: </w:t>
      </w:r>
      <w:r w:rsidR="00A36C2F">
        <w:t xml:space="preserve">send PPTs to </w:t>
      </w:r>
      <w:proofErr w:type="spellStart"/>
      <w:r w:rsidR="00A36C2F">
        <w:t>Ginni</w:t>
      </w:r>
      <w:proofErr w:type="spellEnd"/>
      <w:r w:rsidR="00A36C2F">
        <w:t xml:space="preserve"> for posting; please get presenter bios </w:t>
      </w:r>
    </w:p>
    <w:p w14:paraId="7B19662C" w14:textId="77777777" w:rsidR="00FE0A85" w:rsidRPr="001C56E9" w:rsidRDefault="00FE0A85" w:rsidP="001C56E9"/>
    <w:p w14:paraId="1EFF6652" w14:textId="77777777" w:rsidR="00530502" w:rsidRDefault="00692D62" w:rsidP="00530502">
      <w:pPr>
        <w:pStyle w:val="ListParagraph"/>
        <w:numPr>
          <w:ilvl w:val="0"/>
          <w:numId w:val="1"/>
        </w:numPr>
      </w:pPr>
      <w:hyperlink r:id="rId8" w:history="1">
        <w:r w:rsidR="00530502" w:rsidRPr="00530502">
          <w:rPr>
            <w:rStyle w:val="Hyperlink"/>
          </w:rPr>
          <w:t>Spring Plenary Session 2016</w:t>
        </w:r>
      </w:hyperlink>
    </w:p>
    <w:p w14:paraId="5F8C7417" w14:textId="2B6C715C" w:rsidR="00530502" w:rsidRDefault="00530502" w:rsidP="00530502">
      <w:pPr>
        <w:pStyle w:val="ListParagraph"/>
        <w:numPr>
          <w:ilvl w:val="0"/>
          <w:numId w:val="12"/>
        </w:numPr>
      </w:pPr>
      <w:r>
        <w:t>Who is going?</w:t>
      </w:r>
      <w:r w:rsidR="00A36C2F">
        <w:t xml:space="preserve"> Michael; Vicki</w:t>
      </w:r>
      <w:r w:rsidR="004B347F">
        <w:t xml:space="preserve"> (possibly)</w:t>
      </w:r>
      <w:r w:rsidR="00A36C2F">
        <w:t xml:space="preserve">; April; </w:t>
      </w:r>
      <w:proofErr w:type="spellStart"/>
      <w:r w:rsidR="00A36C2F">
        <w:t>Shuntay</w:t>
      </w:r>
      <w:proofErr w:type="spellEnd"/>
    </w:p>
    <w:p w14:paraId="6C2A650D" w14:textId="3740FF65" w:rsidR="0005292F" w:rsidRDefault="001C3A20" w:rsidP="00530502">
      <w:pPr>
        <w:pStyle w:val="ListParagraph"/>
        <w:numPr>
          <w:ilvl w:val="0"/>
          <w:numId w:val="12"/>
        </w:numPr>
      </w:pPr>
      <w:r>
        <w:t>Breakout</w:t>
      </w:r>
      <w:r w:rsidR="0005292F">
        <w:t xml:space="preserve"> from TASSC</w:t>
      </w:r>
      <w:r w:rsidR="00530502">
        <w:t xml:space="preserve"> – </w:t>
      </w:r>
      <w:r w:rsidR="0005292F" w:rsidRPr="0005292F">
        <w:t>Disenfranchised Students</w:t>
      </w:r>
      <w:r w:rsidR="00530502">
        <w:t>, Thursday, April 21, 3:45-5:00</w:t>
      </w:r>
    </w:p>
    <w:p w14:paraId="4A927841" w14:textId="521B6631" w:rsidR="00530502" w:rsidRDefault="004B347F" w:rsidP="00530502">
      <w:pPr>
        <w:pStyle w:val="ListParagraph"/>
        <w:ind w:left="1440"/>
      </w:pPr>
      <w:r>
        <w:t>Description due March 16</w:t>
      </w:r>
      <w:r w:rsidR="003C7A60">
        <w:t xml:space="preserve"> – </w:t>
      </w:r>
      <w:proofErr w:type="spellStart"/>
      <w:r w:rsidR="003C7A60">
        <w:t>Ginni</w:t>
      </w:r>
      <w:proofErr w:type="spellEnd"/>
      <w:r w:rsidR="003C7A60">
        <w:t xml:space="preserve"> has written up a brief paragraph and title for the breakout; should we reference equity in the description?  How and where is it appropriate to connect these conv</w:t>
      </w:r>
      <w:r w:rsidR="00A36C2F">
        <w:t>ersations?  Address in the PPT rather than the description</w:t>
      </w:r>
    </w:p>
    <w:p w14:paraId="766E1167" w14:textId="41C8C987" w:rsidR="00530502" w:rsidRDefault="00530502" w:rsidP="00530502">
      <w:pPr>
        <w:pStyle w:val="ListParagraph"/>
        <w:numPr>
          <w:ilvl w:val="0"/>
          <w:numId w:val="12"/>
        </w:numPr>
      </w:pPr>
      <w:r>
        <w:t>Spring Fling –</w:t>
      </w:r>
      <w:r w:rsidR="00FE7F37">
        <w:t xml:space="preserve"> Thursday, April 21, 6:00</w:t>
      </w:r>
      <w:r>
        <w:t>-9:30 at MIX Downtown</w:t>
      </w:r>
      <w:r w:rsidR="004B347F">
        <w:t xml:space="preserve"> -- $75.00 tickets include appetizers and two drink coupons</w:t>
      </w:r>
    </w:p>
    <w:p w14:paraId="23776A98" w14:textId="4FDCA3D0" w:rsidR="00530502" w:rsidRDefault="00530502" w:rsidP="00530502">
      <w:pPr>
        <w:pStyle w:val="ListParagraph"/>
        <w:numPr>
          <w:ilvl w:val="0"/>
          <w:numId w:val="12"/>
        </w:numPr>
      </w:pPr>
      <w:r>
        <w:t>Auction – need donations</w:t>
      </w:r>
    </w:p>
    <w:p w14:paraId="171A5377" w14:textId="62AA106F" w:rsidR="002A46A9" w:rsidRDefault="00892FA1" w:rsidP="00530502">
      <w:pPr>
        <w:pStyle w:val="ListParagraph"/>
        <w:numPr>
          <w:ilvl w:val="0"/>
          <w:numId w:val="12"/>
        </w:numPr>
      </w:pPr>
      <w:r>
        <w:t xml:space="preserve">ASCCC </w:t>
      </w:r>
      <w:r w:rsidR="002A46A9">
        <w:t>Elections</w:t>
      </w:r>
      <w:r>
        <w:t>: At-Lar</w:t>
      </w:r>
      <w:r w:rsidR="00284F63">
        <w:t>ge, South Rep, North Rep, Area B, Area C</w:t>
      </w:r>
      <w:r>
        <w:t xml:space="preserve">, </w:t>
      </w:r>
      <w:r w:rsidR="00EF1913">
        <w:t>all officers</w:t>
      </w:r>
    </w:p>
    <w:p w14:paraId="2028CED2" w14:textId="77777777" w:rsidR="0005292F" w:rsidRPr="0005292F" w:rsidRDefault="0005292F" w:rsidP="0005292F">
      <w:pPr>
        <w:pStyle w:val="ListParagraph"/>
      </w:pPr>
    </w:p>
    <w:p w14:paraId="638B933E" w14:textId="77777777" w:rsidR="00FE0A85" w:rsidRPr="001C56E9" w:rsidRDefault="00FE0A85" w:rsidP="001C56E9">
      <w:pPr>
        <w:pStyle w:val="ListParagraph"/>
        <w:numPr>
          <w:ilvl w:val="0"/>
          <w:numId w:val="1"/>
        </w:numPr>
      </w:pPr>
      <w:r w:rsidRPr="001C56E9">
        <w:rPr>
          <w:b/>
          <w:bCs/>
          <w:u w:val="single"/>
        </w:rPr>
        <w:lastRenderedPageBreak/>
        <w:t>TASSC Meetings</w:t>
      </w:r>
    </w:p>
    <w:p w14:paraId="4C547135" w14:textId="3E347ACC" w:rsidR="0005292F" w:rsidRDefault="0005292F" w:rsidP="001C56E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April 11, 12:00-1:30 (Monday)</w:t>
      </w:r>
      <w:r w:rsidR="00970C76">
        <w:t xml:space="preserve"> disenfranchised students breakout, AP scores</w:t>
      </w:r>
    </w:p>
    <w:p w14:paraId="663F9421" w14:textId="1B3E4046" w:rsidR="00970C76" w:rsidRPr="001C56E9" w:rsidRDefault="00970C76" w:rsidP="001C56E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rPr>
          <w:b/>
        </w:rPr>
        <w:t xml:space="preserve">May 2, 12:00-1:30 </w:t>
      </w:r>
      <w:r>
        <w:t>(Monday) wrap up, summarize work this year, direction for next year</w:t>
      </w:r>
    </w:p>
    <w:p w14:paraId="11717F9E" w14:textId="7CB3DD50" w:rsidR="0017599C" w:rsidRPr="001C56E9" w:rsidRDefault="00DA686F" w:rsidP="001C56E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1C56E9">
        <w:t>Future Agenda Items</w:t>
      </w:r>
      <w:r w:rsidR="00284F63">
        <w:t xml:space="preserve"> – possible AP scores resolution</w:t>
      </w:r>
      <w:r w:rsidR="00970C76">
        <w:t xml:space="preserve"> or Rostrum article</w:t>
      </w:r>
      <w:r w:rsidR="00284F63">
        <w:t xml:space="preserve"> coming forward</w:t>
      </w:r>
      <w:r w:rsidR="00970C76">
        <w:t xml:space="preserve"> </w:t>
      </w:r>
    </w:p>
    <w:p w14:paraId="1CF70EF8" w14:textId="68F7317C" w:rsidR="00C44FAC" w:rsidRPr="001C56E9" w:rsidRDefault="00C44FAC" w:rsidP="001C56E9"/>
    <w:p w14:paraId="4D060DDE" w14:textId="53B8B3C0" w:rsidR="00C44FAC" w:rsidRPr="001C56E9" w:rsidRDefault="000B1AC7" w:rsidP="001C56E9">
      <w:pPr>
        <w:pStyle w:val="ListParagraph"/>
        <w:numPr>
          <w:ilvl w:val="0"/>
          <w:numId w:val="1"/>
        </w:numPr>
      </w:pPr>
      <w:r w:rsidRPr="001C56E9">
        <w:t>Events</w:t>
      </w:r>
    </w:p>
    <w:p w14:paraId="2F0F904C" w14:textId="6D23CDDE" w:rsidR="00F57DE9" w:rsidRDefault="0005292F" w:rsidP="001C56E9">
      <w:pPr>
        <w:ind w:left="720"/>
      </w:pPr>
      <w:r>
        <w:t>Academic Academy – March 18</w:t>
      </w:r>
      <w:r w:rsidR="00F57DE9" w:rsidRPr="001C56E9">
        <w:t>-19, Sheraton Sacramento</w:t>
      </w:r>
    </w:p>
    <w:p w14:paraId="37683A85" w14:textId="2C13703A" w:rsidR="00681A13" w:rsidRDefault="00681A13" w:rsidP="001C56E9">
      <w:pPr>
        <w:ind w:left="720"/>
      </w:pPr>
      <w:r>
        <w:t>Area Meetings – April 1 (North</w:t>
      </w:r>
      <w:r w:rsidR="009F0D08">
        <w:t>-</w:t>
      </w:r>
      <w:r>
        <w:t>Areas A, B), April 2 (South</w:t>
      </w:r>
      <w:r w:rsidR="009F0D08">
        <w:t>-</w:t>
      </w:r>
      <w:r>
        <w:t>Areas C, D)</w:t>
      </w:r>
    </w:p>
    <w:p w14:paraId="2A5119AF" w14:textId="1818BE37" w:rsidR="00C05D5B" w:rsidRDefault="009F0D08" w:rsidP="001C56E9">
      <w:pPr>
        <w:ind w:left="720"/>
      </w:pPr>
      <w:r>
        <w:tab/>
        <w:t>Area A—</w:t>
      </w:r>
      <w:r w:rsidR="00C05D5B">
        <w:t>Butte College</w:t>
      </w:r>
    </w:p>
    <w:p w14:paraId="04532B44" w14:textId="3C5A261D" w:rsidR="00C05D5B" w:rsidRDefault="00C05D5B" w:rsidP="001C56E9">
      <w:pPr>
        <w:ind w:left="720"/>
      </w:pPr>
      <w:r>
        <w:tab/>
        <w:t>Area B</w:t>
      </w:r>
      <w:r w:rsidR="009F0D08">
        <w:t>—</w:t>
      </w:r>
      <w:r>
        <w:t>College of Marin</w:t>
      </w:r>
    </w:p>
    <w:p w14:paraId="377F41F2" w14:textId="483A78F2" w:rsidR="00C05D5B" w:rsidRDefault="00C05D5B" w:rsidP="001C56E9">
      <w:pPr>
        <w:ind w:left="720"/>
      </w:pPr>
      <w:r>
        <w:tab/>
        <w:t>Area C</w:t>
      </w:r>
      <w:r w:rsidR="009F0D08">
        <w:t>—</w:t>
      </w:r>
      <w:r>
        <w:t>Ventura College</w:t>
      </w:r>
    </w:p>
    <w:p w14:paraId="11402596" w14:textId="2CBE9695" w:rsidR="00C05D5B" w:rsidRDefault="00C05D5B" w:rsidP="001C56E9">
      <w:pPr>
        <w:ind w:left="720"/>
      </w:pPr>
      <w:r>
        <w:tab/>
        <w:t>Area D</w:t>
      </w:r>
      <w:r w:rsidR="009F0D08">
        <w:t>—</w:t>
      </w:r>
      <w:r>
        <w:t>Cypress College</w:t>
      </w:r>
    </w:p>
    <w:p w14:paraId="6B278745" w14:textId="3391DDF9" w:rsidR="00B17F6E" w:rsidRDefault="00B17F6E" w:rsidP="009F0D08">
      <w:pPr>
        <w:ind w:left="720"/>
      </w:pPr>
      <w:r>
        <w:t>Online Education Regionals – April 8 (North</w:t>
      </w:r>
      <w:r w:rsidR="009F0D08">
        <w:t>—College of San Mateo</w:t>
      </w:r>
      <w:r>
        <w:t>), April 9 (South</w:t>
      </w:r>
      <w:r w:rsidR="009F0D08">
        <w:t>—Glendale College</w:t>
      </w:r>
      <w:r>
        <w:t>)</w:t>
      </w:r>
    </w:p>
    <w:p w14:paraId="6C7C1088" w14:textId="505B6BC1" w:rsidR="009F0D08" w:rsidRPr="001C56E9" w:rsidRDefault="009F0D08" w:rsidP="009F0D08">
      <w:pPr>
        <w:ind w:left="720"/>
      </w:pPr>
      <w:r>
        <w:t>Noncredit Regionals – April 15 (North—TBA), April 16 (South—TBA)</w:t>
      </w:r>
    </w:p>
    <w:p w14:paraId="573B9232" w14:textId="2C6D8A3B" w:rsidR="003119E2" w:rsidRPr="001C56E9" w:rsidRDefault="00955F5B" w:rsidP="001C56E9">
      <w:pPr>
        <w:ind w:left="720"/>
      </w:pPr>
      <w:r w:rsidRPr="001C56E9">
        <w:t>Spring Plenary</w:t>
      </w:r>
      <w:r w:rsidR="00DA686F" w:rsidRPr="001C56E9">
        <w:t xml:space="preserve"> Session</w:t>
      </w:r>
      <w:r w:rsidRPr="001C56E9">
        <w:t xml:space="preserve"> – April 21-23, Sacramento Convention Center</w:t>
      </w:r>
    </w:p>
    <w:p w14:paraId="1C27541A" w14:textId="4B956D05" w:rsidR="00955F5B" w:rsidRDefault="00955F5B" w:rsidP="001C56E9">
      <w:pPr>
        <w:ind w:left="720"/>
      </w:pPr>
      <w:r w:rsidRPr="001C56E9">
        <w:t>CTE Institute – May 6-7, Double Tree, Anaheim</w:t>
      </w:r>
    </w:p>
    <w:p w14:paraId="5E419D88" w14:textId="6176723C" w:rsidR="009F0D08" w:rsidRDefault="009F0D08" w:rsidP="001C56E9">
      <w:pPr>
        <w:ind w:left="720"/>
      </w:pPr>
      <w:r>
        <w:t>Faculty Leadership Institute – June 9-11, Riverside</w:t>
      </w:r>
    </w:p>
    <w:p w14:paraId="2E467EAD" w14:textId="2EEF0122" w:rsidR="009F0D08" w:rsidRPr="001C56E9" w:rsidRDefault="009F0D08" w:rsidP="001C56E9">
      <w:pPr>
        <w:ind w:left="720"/>
      </w:pPr>
      <w:r>
        <w:t>Curriculum Institute – July 7-9, Anaheim</w:t>
      </w:r>
    </w:p>
    <w:sectPr w:rsidR="009F0D08" w:rsidRPr="001C56E9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4F5"/>
    <w:multiLevelType w:val="hybridMultilevel"/>
    <w:tmpl w:val="7E726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F156E"/>
    <w:multiLevelType w:val="hybridMultilevel"/>
    <w:tmpl w:val="781E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A0F"/>
    <w:multiLevelType w:val="hybridMultilevel"/>
    <w:tmpl w:val="9C76E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87756"/>
    <w:multiLevelType w:val="hybridMultilevel"/>
    <w:tmpl w:val="F5489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70035"/>
    <w:multiLevelType w:val="hybridMultilevel"/>
    <w:tmpl w:val="5CDE1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FA2D75"/>
    <w:multiLevelType w:val="hybridMultilevel"/>
    <w:tmpl w:val="2A5C7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E27698"/>
    <w:multiLevelType w:val="hybridMultilevel"/>
    <w:tmpl w:val="781E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18E4"/>
    <w:multiLevelType w:val="hybridMultilevel"/>
    <w:tmpl w:val="22CC6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672E39"/>
    <w:multiLevelType w:val="hybridMultilevel"/>
    <w:tmpl w:val="FBBE5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385456"/>
    <w:multiLevelType w:val="hybridMultilevel"/>
    <w:tmpl w:val="A1DA9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B40257"/>
    <w:multiLevelType w:val="hybridMultilevel"/>
    <w:tmpl w:val="D4F42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C0518B"/>
    <w:multiLevelType w:val="hybridMultilevel"/>
    <w:tmpl w:val="FDDEB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0"/>
    <w:rsid w:val="000318CF"/>
    <w:rsid w:val="0005292F"/>
    <w:rsid w:val="000822AF"/>
    <w:rsid w:val="000B1AC7"/>
    <w:rsid w:val="001368F2"/>
    <w:rsid w:val="0017599C"/>
    <w:rsid w:val="001777DE"/>
    <w:rsid w:val="001C20B3"/>
    <w:rsid w:val="001C23F9"/>
    <w:rsid w:val="001C3A20"/>
    <w:rsid w:val="001C56E9"/>
    <w:rsid w:val="00213F09"/>
    <w:rsid w:val="002826C7"/>
    <w:rsid w:val="00284F63"/>
    <w:rsid w:val="00286890"/>
    <w:rsid w:val="002A46A9"/>
    <w:rsid w:val="003119E2"/>
    <w:rsid w:val="00321D0D"/>
    <w:rsid w:val="00343A66"/>
    <w:rsid w:val="00356789"/>
    <w:rsid w:val="003C7A60"/>
    <w:rsid w:val="003E3065"/>
    <w:rsid w:val="00400F77"/>
    <w:rsid w:val="0041337A"/>
    <w:rsid w:val="004522F4"/>
    <w:rsid w:val="00487338"/>
    <w:rsid w:val="004B347F"/>
    <w:rsid w:val="005032B8"/>
    <w:rsid w:val="00530502"/>
    <w:rsid w:val="00542FD5"/>
    <w:rsid w:val="005C6032"/>
    <w:rsid w:val="005E7813"/>
    <w:rsid w:val="005F624F"/>
    <w:rsid w:val="00621F0D"/>
    <w:rsid w:val="006334F4"/>
    <w:rsid w:val="00681A13"/>
    <w:rsid w:val="00684E05"/>
    <w:rsid w:val="006855D0"/>
    <w:rsid w:val="00692D62"/>
    <w:rsid w:val="006A0697"/>
    <w:rsid w:val="006F19F4"/>
    <w:rsid w:val="007245AF"/>
    <w:rsid w:val="00743767"/>
    <w:rsid w:val="00756164"/>
    <w:rsid w:val="0078288B"/>
    <w:rsid w:val="007A2697"/>
    <w:rsid w:val="007C2CDA"/>
    <w:rsid w:val="007D471F"/>
    <w:rsid w:val="007D5DAE"/>
    <w:rsid w:val="00810D7C"/>
    <w:rsid w:val="008542AA"/>
    <w:rsid w:val="00892FA1"/>
    <w:rsid w:val="008F2FB4"/>
    <w:rsid w:val="00906642"/>
    <w:rsid w:val="00955F5B"/>
    <w:rsid w:val="00970C76"/>
    <w:rsid w:val="009A488B"/>
    <w:rsid w:val="009D5010"/>
    <w:rsid w:val="009F0D08"/>
    <w:rsid w:val="00A36C2F"/>
    <w:rsid w:val="00AE0612"/>
    <w:rsid w:val="00B17F6E"/>
    <w:rsid w:val="00B75638"/>
    <w:rsid w:val="00B811D0"/>
    <w:rsid w:val="00C05D5B"/>
    <w:rsid w:val="00C117DB"/>
    <w:rsid w:val="00C44FAC"/>
    <w:rsid w:val="00CC3614"/>
    <w:rsid w:val="00CD131E"/>
    <w:rsid w:val="00D00330"/>
    <w:rsid w:val="00D40055"/>
    <w:rsid w:val="00D51B7A"/>
    <w:rsid w:val="00DA686F"/>
    <w:rsid w:val="00EB08F8"/>
    <w:rsid w:val="00EB2B44"/>
    <w:rsid w:val="00EC6514"/>
    <w:rsid w:val="00EF1913"/>
    <w:rsid w:val="00F24EEB"/>
    <w:rsid w:val="00F57DE9"/>
    <w:rsid w:val="00F93E83"/>
    <w:rsid w:val="00FD4F7D"/>
    <w:rsid w:val="00FE0A85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22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4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4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sccc.org/events/2016-03-18-150000-2016-03-20-000000/2016-academic-academy" TargetMode="External"/><Relationship Id="rId8" Type="http://schemas.openxmlformats.org/officeDocument/2006/relationships/hyperlink" Target="http://asccc.org/events/2016-04-21-150000-2016-04-23-230000/2016-spring-plenary-sess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2330</Characters>
  <Application>Microsoft Macintosh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6</cp:revision>
  <dcterms:created xsi:type="dcterms:W3CDTF">2016-03-07T20:29:00Z</dcterms:created>
  <dcterms:modified xsi:type="dcterms:W3CDTF">2016-03-07T21:12:00Z</dcterms:modified>
</cp:coreProperties>
</file>