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844D" w14:textId="6B9F429D" w:rsidR="002E5358" w:rsidRDefault="002C7404" w:rsidP="002C7404">
      <w:pPr>
        <w:jc w:val="center"/>
      </w:pPr>
      <w:r w:rsidRPr="002C7404">
        <w:rPr>
          <w:noProof/>
        </w:rPr>
        <w:drawing>
          <wp:inline distT="0" distB="0" distL="0" distR="0" wp14:anchorId="57CB7DCA" wp14:editId="34A598DB">
            <wp:extent cx="25400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000" cy="635000"/>
                    </a:xfrm>
                    <a:prstGeom prst="rect">
                      <a:avLst/>
                    </a:prstGeom>
                  </pic:spPr>
                </pic:pic>
              </a:graphicData>
            </a:graphic>
          </wp:inline>
        </w:drawing>
      </w:r>
    </w:p>
    <w:p w14:paraId="2383E452" w14:textId="15DAEA72" w:rsidR="002C7404" w:rsidRDefault="002C7404"/>
    <w:p w14:paraId="0A60C3ED" w14:textId="124598D8" w:rsidR="002C7404" w:rsidRPr="002C7404" w:rsidRDefault="002C7404" w:rsidP="002C7404">
      <w:pPr>
        <w:jc w:val="center"/>
        <w:rPr>
          <w:b/>
        </w:rPr>
      </w:pPr>
      <w:r w:rsidRPr="002C7404">
        <w:rPr>
          <w:b/>
        </w:rPr>
        <w:t>Transfer Alignment Project</w:t>
      </w:r>
    </w:p>
    <w:p w14:paraId="13055C15" w14:textId="250DF346" w:rsidR="002C7404" w:rsidRDefault="002C7404" w:rsidP="002C7404">
      <w:pPr>
        <w:jc w:val="center"/>
      </w:pPr>
      <w:r>
        <w:t>Work Group Meeting</w:t>
      </w:r>
    </w:p>
    <w:p w14:paraId="233A9594" w14:textId="7A5EE474" w:rsidR="0092710D" w:rsidRDefault="00823B09" w:rsidP="002C7404">
      <w:pPr>
        <w:jc w:val="center"/>
      </w:pPr>
      <w:r>
        <w:t>March 24</w:t>
      </w:r>
      <w:r w:rsidR="0092710D">
        <w:t>, 202</w:t>
      </w:r>
      <w:r w:rsidR="00312AD3">
        <w:t>2</w:t>
      </w:r>
    </w:p>
    <w:p w14:paraId="080316FA" w14:textId="06371B92" w:rsidR="002C7404" w:rsidRDefault="00823B09" w:rsidP="002C7404">
      <w:pPr>
        <w:jc w:val="center"/>
      </w:pPr>
      <w:r>
        <w:t>9</w:t>
      </w:r>
      <w:r w:rsidR="00A33B85">
        <w:t>:</w:t>
      </w:r>
      <w:r w:rsidR="00FC7F44">
        <w:t>3</w:t>
      </w:r>
      <w:r w:rsidR="00A33B85">
        <w:t xml:space="preserve">0a </w:t>
      </w:r>
      <w:r w:rsidR="002C7404">
        <w:t xml:space="preserve">m – </w:t>
      </w:r>
      <w:r>
        <w:t>1</w:t>
      </w:r>
      <w:r w:rsidR="00A33B85">
        <w:t>1:00</w:t>
      </w:r>
      <w:r w:rsidR="002C7404">
        <w:t xml:space="preserve"> </w:t>
      </w:r>
      <w:r>
        <w:t>a</w:t>
      </w:r>
      <w:r w:rsidR="002C7404">
        <w:t>m</w:t>
      </w:r>
      <w:r w:rsidR="00E1194F">
        <w:t xml:space="preserve"> via Zoom</w:t>
      </w:r>
    </w:p>
    <w:p w14:paraId="1D748A82" w14:textId="2599CAFB" w:rsidR="002C7404" w:rsidRDefault="002C7404"/>
    <w:p w14:paraId="180CB941" w14:textId="21F05E17" w:rsidR="002C7404" w:rsidRPr="00A33B85" w:rsidRDefault="0097426F" w:rsidP="002C7404">
      <w:pPr>
        <w:jc w:val="center"/>
        <w:rPr>
          <w:b/>
        </w:rPr>
      </w:pPr>
      <w:r>
        <w:rPr>
          <w:b/>
        </w:rPr>
        <w:t>MINUTES</w:t>
      </w:r>
    </w:p>
    <w:p w14:paraId="3DF208EE" w14:textId="77777777" w:rsidR="002C7404" w:rsidRDefault="002C7404"/>
    <w:p w14:paraId="7DE4D52A" w14:textId="054BDD70" w:rsidR="00FC7F44" w:rsidRDefault="00FC7F44" w:rsidP="00FC7F44">
      <w:r>
        <w:t xml:space="preserve">Members: </w:t>
      </w:r>
      <w:proofErr w:type="spellStart"/>
      <w:r>
        <w:t>Ginni</w:t>
      </w:r>
      <w:proofErr w:type="spellEnd"/>
      <w:r>
        <w:t xml:space="preserve"> May (chair), Cheryl </w:t>
      </w:r>
      <w:proofErr w:type="spellStart"/>
      <w:r>
        <w:t>Aschenbach</w:t>
      </w:r>
      <w:proofErr w:type="spellEnd"/>
      <w:r>
        <w:t>, E</w:t>
      </w:r>
      <w:r w:rsidR="009675DA">
        <w:t>lizabeth</w:t>
      </w:r>
      <w:r>
        <w:t xml:space="preserve"> </w:t>
      </w:r>
      <w:proofErr w:type="spellStart"/>
      <w:r>
        <w:t>Atondo</w:t>
      </w:r>
      <w:proofErr w:type="spellEnd"/>
      <w:r>
        <w:t xml:space="preserve">, </w:t>
      </w:r>
      <w:r w:rsidRPr="00FC7F44">
        <w:t xml:space="preserve">Karla Kirk, </w:t>
      </w:r>
      <w:proofErr w:type="spellStart"/>
      <w:r w:rsidRPr="00FC7F44">
        <w:t>Krystinne</w:t>
      </w:r>
      <w:proofErr w:type="spellEnd"/>
      <w:r w:rsidRPr="00FC7F44">
        <w:t xml:space="preserve"> Mica</w:t>
      </w:r>
      <w:r>
        <w:t xml:space="preserve">, </w:t>
      </w:r>
      <w:r w:rsidRPr="00E1194F">
        <w:t>LaTonya Parker</w:t>
      </w:r>
      <w:r>
        <w:t xml:space="preserve">, Eric Wada, Miguel Rother, Robert Collins </w:t>
      </w:r>
    </w:p>
    <w:p w14:paraId="4ED2B30E" w14:textId="77777777" w:rsidR="00FC7F44" w:rsidRDefault="00FC7F44" w:rsidP="00FC7F44"/>
    <w:p w14:paraId="042BF13D" w14:textId="70B802E5" w:rsidR="00FC7F44" w:rsidRDefault="00FC7F44" w:rsidP="00FC7F44">
      <w:r>
        <w:t>Guests: Jim Chalfant, Hilary Baxter</w:t>
      </w:r>
    </w:p>
    <w:p w14:paraId="4D7E159E" w14:textId="79101B1F" w:rsidR="002C7404" w:rsidRDefault="002C7404"/>
    <w:p w14:paraId="0A88FDF5" w14:textId="08526E41" w:rsidR="00312AD3" w:rsidRDefault="002179B9" w:rsidP="0029512E">
      <w:pPr>
        <w:pStyle w:val="ListParagraph"/>
        <w:numPr>
          <w:ilvl w:val="0"/>
          <w:numId w:val="1"/>
        </w:numPr>
      </w:pPr>
      <w:r>
        <w:t>Welcome</w:t>
      </w:r>
      <w:r w:rsidR="00312AD3">
        <w:t xml:space="preserve"> </w:t>
      </w:r>
      <w:r w:rsidR="00FC7F44">
        <w:t>and</w:t>
      </w:r>
      <w:r w:rsidR="00312AD3">
        <w:t xml:space="preserve"> introduction</w:t>
      </w:r>
      <w:r w:rsidR="00FC7F44">
        <w:t>s</w:t>
      </w:r>
    </w:p>
    <w:p w14:paraId="641AC31D" w14:textId="6BAEBEEE" w:rsidR="002179B9" w:rsidRPr="00AF3DAE" w:rsidRDefault="00AF3DAE" w:rsidP="002179B9">
      <w:pPr>
        <w:pStyle w:val="ListParagraph"/>
        <w:rPr>
          <w:i/>
        </w:rPr>
      </w:pPr>
      <w:proofErr w:type="spellStart"/>
      <w:r w:rsidRPr="00AF3DAE">
        <w:rPr>
          <w:i/>
        </w:rPr>
        <w:t>Ginni</w:t>
      </w:r>
      <w:proofErr w:type="spellEnd"/>
      <w:r w:rsidRPr="00AF3DAE">
        <w:rPr>
          <w:i/>
        </w:rPr>
        <w:t xml:space="preserve"> welcomed everyone to the meeting.</w:t>
      </w:r>
    </w:p>
    <w:p w14:paraId="481F167E" w14:textId="77777777" w:rsidR="00AF3DAE" w:rsidRDefault="00AF3DAE" w:rsidP="002179B9">
      <w:pPr>
        <w:pStyle w:val="ListParagraph"/>
      </w:pPr>
    </w:p>
    <w:p w14:paraId="16C3C450" w14:textId="03B79076" w:rsidR="002179B9" w:rsidRDefault="002179B9" w:rsidP="002179B9">
      <w:pPr>
        <w:pStyle w:val="ListParagraph"/>
        <w:numPr>
          <w:ilvl w:val="0"/>
          <w:numId w:val="1"/>
        </w:numPr>
      </w:pPr>
      <w:r>
        <w:t>Agenda</w:t>
      </w:r>
      <w:r w:rsidR="00AF3DAE">
        <w:t xml:space="preserve"> approved.</w:t>
      </w:r>
    </w:p>
    <w:p w14:paraId="76AC159B" w14:textId="77777777" w:rsidR="002179B9" w:rsidRDefault="002179B9" w:rsidP="0092710D"/>
    <w:p w14:paraId="318FDA07" w14:textId="471F570A" w:rsidR="002179B9" w:rsidRDefault="00823B09" w:rsidP="002179B9">
      <w:pPr>
        <w:pStyle w:val="ListParagraph"/>
        <w:numPr>
          <w:ilvl w:val="0"/>
          <w:numId w:val="1"/>
        </w:numPr>
      </w:pPr>
      <w:r>
        <w:t xml:space="preserve">Review and </w:t>
      </w:r>
      <w:r w:rsidR="00FC7F44">
        <w:t xml:space="preserve">Update </w:t>
      </w:r>
      <w:r w:rsidR="0092710D">
        <w:t xml:space="preserve">Action </w:t>
      </w:r>
      <w:r w:rsidR="002179B9">
        <w:t>Plan for 2021-22</w:t>
      </w:r>
      <w:r w:rsidR="0092710D">
        <w:t xml:space="preserve">: </w:t>
      </w:r>
      <w:hyperlink r:id="rId6" w:history="1">
        <w:r w:rsidRPr="00DF0EF2">
          <w:rPr>
            <w:rStyle w:val="Hyperlink"/>
          </w:rPr>
          <w:t>https://docs.google.com/document/d/1sOTneIdfVTYhl0gCG09bIUxam_3-5x3IG5eIKPg1bng/edit</w:t>
        </w:r>
      </w:hyperlink>
    </w:p>
    <w:p w14:paraId="7A7E399E" w14:textId="552116B2" w:rsidR="00AF3DAE" w:rsidRPr="007571DE" w:rsidRDefault="00AF3DAE" w:rsidP="00B70BE1">
      <w:pPr>
        <w:pStyle w:val="ListParagraph"/>
        <w:numPr>
          <w:ilvl w:val="0"/>
          <w:numId w:val="2"/>
        </w:numPr>
        <w:rPr>
          <w:rStyle w:val="Hyperlink"/>
          <w:iCs/>
          <w:color w:val="auto"/>
          <w:u w:val="none"/>
        </w:rPr>
      </w:pPr>
      <w:r w:rsidRPr="007571DE">
        <w:rPr>
          <w:rStyle w:val="Hyperlink"/>
          <w:iCs/>
          <w:color w:val="auto"/>
          <w:u w:val="none"/>
        </w:rPr>
        <w:t xml:space="preserve">The workgroup reviewed </w:t>
      </w:r>
      <w:r w:rsidR="00FF4C9B" w:rsidRPr="007571DE">
        <w:rPr>
          <w:rStyle w:val="Hyperlink"/>
          <w:iCs/>
          <w:color w:val="auto"/>
          <w:u w:val="none"/>
        </w:rPr>
        <w:t>the action plan. A question</w:t>
      </w:r>
      <w:r w:rsidRPr="007571DE">
        <w:rPr>
          <w:rStyle w:val="Hyperlink"/>
          <w:iCs/>
          <w:color w:val="auto"/>
          <w:u w:val="none"/>
        </w:rPr>
        <w:t xml:space="preserve"> was raised about the UCTP pilots in Chemistry and Physics and whether a similar process could be used to develop degrees where a different pathway is needed for UC versus the TMC established with CSU. </w:t>
      </w:r>
      <w:r w:rsidR="002E7094" w:rsidRPr="007571DE">
        <w:rPr>
          <w:rStyle w:val="Hyperlink"/>
          <w:iCs/>
          <w:color w:val="auto"/>
          <w:u w:val="none"/>
        </w:rPr>
        <w:t>There was also concern expressed that models like the UCTP pilots in Chemistry and Physics aren’t honored in the same way in regards to funding for student completion of degrees; unfortunately</w:t>
      </w:r>
      <w:r w:rsidR="00E1194F" w:rsidRPr="007571DE">
        <w:rPr>
          <w:rStyle w:val="Hyperlink"/>
          <w:iCs/>
          <w:color w:val="auto"/>
          <w:u w:val="none"/>
        </w:rPr>
        <w:t>,</w:t>
      </w:r>
      <w:r w:rsidR="002E7094" w:rsidRPr="007571DE">
        <w:rPr>
          <w:rStyle w:val="Hyperlink"/>
          <w:iCs/>
          <w:color w:val="auto"/>
          <w:u w:val="none"/>
        </w:rPr>
        <w:t xml:space="preserve"> there is tremendous pressure on California community colleges to develop ADTs rather than other AA/AS pathways given</w:t>
      </w:r>
      <w:r w:rsidR="007571DE">
        <w:rPr>
          <w:rStyle w:val="Hyperlink"/>
          <w:iCs/>
          <w:color w:val="auto"/>
          <w:u w:val="none"/>
        </w:rPr>
        <w:t xml:space="preserve"> that</w:t>
      </w:r>
      <w:r w:rsidR="002E7094" w:rsidRPr="007571DE">
        <w:rPr>
          <w:rStyle w:val="Hyperlink"/>
          <w:iCs/>
          <w:color w:val="auto"/>
          <w:u w:val="none"/>
        </w:rPr>
        <w:t xml:space="preserve"> they are funded at a greater rate in the SCFF. </w:t>
      </w:r>
    </w:p>
    <w:p w14:paraId="3228885D" w14:textId="32D4059A" w:rsidR="00B70BE1" w:rsidRPr="007571DE" w:rsidRDefault="00B70BE1" w:rsidP="00B70BE1">
      <w:pPr>
        <w:pStyle w:val="ListParagraph"/>
        <w:numPr>
          <w:ilvl w:val="0"/>
          <w:numId w:val="2"/>
        </w:numPr>
        <w:rPr>
          <w:rStyle w:val="Hyperlink"/>
          <w:iCs/>
          <w:color w:val="auto"/>
          <w:u w:val="none"/>
        </w:rPr>
      </w:pPr>
      <w:r w:rsidRPr="007571DE">
        <w:rPr>
          <w:rStyle w:val="Hyperlink"/>
          <w:iCs/>
          <w:color w:val="auto"/>
          <w:u w:val="none"/>
        </w:rPr>
        <w:t>Some elements of the Phase I plan were updated</w:t>
      </w:r>
    </w:p>
    <w:p w14:paraId="58042A35" w14:textId="41817CBC" w:rsidR="00B70BE1" w:rsidRPr="007571DE" w:rsidRDefault="008448E2" w:rsidP="00B70BE1">
      <w:pPr>
        <w:pStyle w:val="ListParagraph"/>
        <w:numPr>
          <w:ilvl w:val="0"/>
          <w:numId w:val="2"/>
        </w:numPr>
        <w:rPr>
          <w:rStyle w:val="Hyperlink"/>
          <w:iCs/>
          <w:color w:val="auto"/>
          <w:u w:val="none"/>
        </w:rPr>
      </w:pPr>
      <w:r w:rsidRPr="007571DE">
        <w:rPr>
          <w:rStyle w:val="Hyperlink"/>
          <w:iCs/>
          <w:color w:val="auto"/>
          <w:u w:val="none"/>
        </w:rPr>
        <w:t>Under questions for consideration, there was discussion about whether any of the questions had been addressed and could be removed. It was agreed all 5 questions remain so they can continue to be discussed and addressed further.</w:t>
      </w:r>
    </w:p>
    <w:p w14:paraId="1AD0D948" w14:textId="421EA3E9" w:rsidR="006A04ED" w:rsidRPr="007571DE" w:rsidRDefault="006A04ED" w:rsidP="00B70BE1">
      <w:pPr>
        <w:pStyle w:val="ListParagraph"/>
        <w:numPr>
          <w:ilvl w:val="0"/>
          <w:numId w:val="2"/>
        </w:numPr>
        <w:rPr>
          <w:rStyle w:val="Hyperlink"/>
          <w:iCs/>
          <w:color w:val="auto"/>
          <w:u w:val="none"/>
        </w:rPr>
      </w:pPr>
      <w:r w:rsidRPr="007571DE">
        <w:rPr>
          <w:rStyle w:val="Hyperlink"/>
          <w:iCs/>
          <w:color w:val="auto"/>
          <w:u w:val="none"/>
        </w:rPr>
        <w:t xml:space="preserve">Relative to appointment of a UC member, Hilary shared that there are currently overlapping responsibilities within committees as it relates to transfer, so there hasn’t been a consistent dedicated space to address transfer or collaborate between segments. Council discussed establishing a special committee focused on transfer to work more closely with CCC and CSU as well as to work on transfer-related policy initiatives. </w:t>
      </w:r>
    </w:p>
    <w:p w14:paraId="75EC5CB7" w14:textId="07ADE281" w:rsidR="00035DF6" w:rsidRPr="007571DE" w:rsidRDefault="00035DF6" w:rsidP="00B70BE1">
      <w:pPr>
        <w:pStyle w:val="ListParagraph"/>
        <w:numPr>
          <w:ilvl w:val="0"/>
          <w:numId w:val="2"/>
        </w:numPr>
        <w:rPr>
          <w:rStyle w:val="Hyperlink"/>
          <w:iCs/>
          <w:color w:val="auto"/>
          <w:u w:val="none"/>
        </w:rPr>
      </w:pPr>
      <w:r w:rsidRPr="007571DE">
        <w:rPr>
          <w:rStyle w:val="Hyperlink"/>
          <w:iCs/>
          <w:color w:val="auto"/>
          <w:u w:val="none"/>
        </w:rPr>
        <w:t xml:space="preserve">Robert Collins (CSU) shared that a call for CSU Anthropology faculty participation on FDRGs went out with response deadline of April 8, 2022. </w:t>
      </w:r>
    </w:p>
    <w:p w14:paraId="185B00C3" w14:textId="577548E6" w:rsidR="00823B09" w:rsidRPr="00823B09" w:rsidRDefault="00AF3DAE" w:rsidP="00823B09">
      <w:pPr>
        <w:pStyle w:val="ListParagraph"/>
        <w:rPr>
          <w:rStyle w:val="Hyperlink"/>
          <w:color w:val="auto"/>
          <w:u w:val="none"/>
        </w:rPr>
      </w:pPr>
      <w:r>
        <w:rPr>
          <w:rStyle w:val="Hyperlink"/>
          <w:color w:val="auto"/>
          <w:u w:val="none"/>
        </w:rPr>
        <w:t xml:space="preserve"> </w:t>
      </w:r>
    </w:p>
    <w:p w14:paraId="4186866E" w14:textId="1CF31123" w:rsidR="00823B09" w:rsidRDefault="00823B09" w:rsidP="002179B9">
      <w:pPr>
        <w:pStyle w:val="ListParagraph"/>
        <w:numPr>
          <w:ilvl w:val="0"/>
          <w:numId w:val="1"/>
        </w:numPr>
        <w:rPr>
          <w:rStyle w:val="Hyperlink"/>
          <w:color w:val="auto"/>
          <w:u w:val="none"/>
        </w:rPr>
      </w:pPr>
      <w:r>
        <w:rPr>
          <w:rStyle w:val="Hyperlink"/>
          <w:color w:val="auto"/>
          <w:u w:val="none"/>
        </w:rPr>
        <w:lastRenderedPageBreak/>
        <w:t xml:space="preserve">Review and Update ASCCC Transfer Alignment Project webpage: </w:t>
      </w:r>
      <w:hyperlink r:id="rId7" w:history="1">
        <w:r w:rsidRPr="00DF0EF2">
          <w:rPr>
            <w:rStyle w:val="Hyperlink"/>
          </w:rPr>
          <w:t>https://www.asccc.org/transfer-alignment-project</w:t>
        </w:r>
      </w:hyperlink>
    </w:p>
    <w:p w14:paraId="7C0F1119" w14:textId="77777777" w:rsidR="00525179" w:rsidRPr="00823B09" w:rsidRDefault="00525179" w:rsidP="00525179">
      <w:pPr>
        <w:pStyle w:val="ListParagraph"/>
        <w:ind w:left="1440"/>
        <w:rPr>
          <w:rStyle w:val="Hyperlink"/>
          <w:color w:val="auto"/>
          <w:u w:val="none"/>
        </w:rPr>
      </w:pPr>
    </w:p>
    <w:p w14:paraId="10F75077" w14:textId="67DB465B" w:rsidR="00823B09" w:rsidRDefault="00823B09" w:rsidP="002179B9">
      <w:pPr>
        <w:pStyle w:val="ListParagraph"/>
        <w:numPr>
          <w:ilvl w:val="0"/>
          <w:numId w:val="1"/>
        </w:numPr>
        <w:rPr>
          <w:rStyle w:val="Hyperlink"/>
          <w:color w:val="auto"/>
          <w:u w:val="none"/>
        </w:rPr>
      </w:pPr>
      <w:r>
        <w:rPr>
          <w:rStyle w:val="Hyperlink"/>
          <w:color w:val="auto"/>
          <w:u w:val="none"/>
        </w:rPr>
        <w:t>Review and Update Links on the ASCCC Transfer Alignment Project webpage</w:t>
      </w:r>
    </w:p>
    <w:p w14:paraId="57AC9AE8" w14:textId="77777777" w:rsidR="00525179" w:rsidRPr="007571DE" w:rsidRDefault="00525179" w:rsidP="00525179">
      <w:pPr>
        <w:ind w:left="720"/>
        <w:rPr>
          <w:rStyle w:val="Hyperlink"/>
          <w:iCs/>
          <w:color w:val="auto"/>
          <w:u w:val="none"/>
        </w:rPr>
      </w:pPr>
      <w:r w:rsidRPr="007571DE">
        <w:rPr>
          <w:rStyle w:val="Hyperlink"/>
          <w:iCs/>
          <w:color w:val="auto"/>
          <w:u w:val="none"/>
        </w:rPr>
        <w:t xml:space="preserve">Jim raised concern that the linked C-ID pathways webpage mentions a requirement of 3.5 GPA, specifically for the UCTP pilots in Chemistry and Physics, but the UC never set that requirement and doesn’t enforce it. Students need to have a Transfer Admission Guarantee (TAG), and TAG GPA requirements vary by campus. Confusion about the GPA requirement may stem from early dialog about the UCTP pilots; Jim and Hilary said they would look into getting clarification from UC so the GPA requirement could be removed. It was noted that information is clear and correct on the UC website. </w:t>
      </w:r>
    </w:p>
    <w:p w14:paraId="0FB9E9EC" w14:textId="77777777" w:rsidR="00823B09" w:rsidRPr="007571DE" w:rsidRDefault="00823B09" w:rsidP="00823B09">
      <w:pPr>
        <w:pStyle w:val="ListParagraph"/>
        <w:rPr>
          <w:rStyle w:val="Hyperlink"/>
          <w:iCs/>
          <w:color w:val="auto"/>
          <w:u w:val="none"/>
        </w:rPr>
      </w:pPr>
    </w:p>
    <w:p w14:paraId="622710BC" w14:textId="0E900B8D" w:rsidR="00823B09" w:rsidRDefault="00823B09" w:rsidP="002179B9">
      <w:pPr>
        <w:pStyle w:val="ListParagraph"/>
        <w:numPr>
          <w:ilvl w:val="0"/>
          <w:numId w:val="1"/>
        </w:numPr>
        <w:rPr>
          <w:rStyle w:val="Hyperlink"/>
          <w:color w:val="auto"/>
          <w:u w:val="none"/>
        </w:rPr>
      </w:pPr>
      <w:r>
        <w:rPr>
          <w:rStyle w:val="Hyperlink"/>
          <w:color w:val="auto"/>
          <w:u w:val="none"/>
        </w:rPr>
        <w:t xml:space="preserve">Review, refine, and consider for recommendation to ICW: </w:t>
      </w:r>
      <w:r w:rsidR="0067238E">
        <w:rPr>
          <w:rStyle w:val="Hyperlink"/>
          <w:color w:val="auto"/>
          <w:u w:val="none"/>
        </w:rPr>
        <w:t>More than One TMC per FDRG document (attached)</w:t>
      </w:r>
    </w:p>
    <w:p w14:paraId="73F5FE7F" w14:textId="53D9A3EB" w:rsidR="00B117B7" w:rsidRPr="007571DE" w:rsidRDefault="00B117B7" w:rsidP="00B117B7">
      <w:pPr>
        <w:pStyle w:val="ListParagraph"/>
        <w:rPr>
          <w:rStyle w:val="Hyperlink"/>
          <w:iCs/>
          <w:color w:val="auto"/>
          <w:u w:val="none"/>
        </w:rPr>
      </w:pPr>
      <w:r w:rsidRPr="007571DE">
        <w:rPr>
          <w:rStyle w:val="Hyperlink"/>
          <w:iCs/>
          <w:color w:val="auto"/>
          <w:u w:val="none"/>
        </w:rPr>
        <w:t>The committee</w:t>
      </w:r>
      <w:r w:rsidR="002D261D" w:rsidRPr="007571DE">
        <w:rPr>
          <w:rStyle w:val="Hyperlink"/>
          <w:iCs/>
          <w:color w:val="auto"/>
          <w:u w:val="none"/>
        </w:rPr>
        <w:t xml:space="preserve"> supported continued develop</w:t>
      </w:r>
      <w:r w:rsidR="00B50E32" w:rsidRPr="007571DE">
        <w:rPr>
          <w:rStyle w:val="Hyperlink"/>
          <w:iCs/>
          <w:color w:val="auto"/>
          <w:u w:val="none"/>
        </w:rPr>
        <w:t>ment of the document in preparation for ICW. A more complete draft will be shared with this group for commenting before submitting it for the April 26 ICW meeting.</w:t>
      </w:r>
    </w:p>
    <w:p w14:paraId="7D90893E" w14:textId="77777777" w:rsidR="0029512E" w:rsidRPr="007571DE" w:rsidRDefault="0029512E" w:rsidP="0067238E">
      <w:pPr>
        <w:rPr>
          <w:iCs/>
        </w:rPr>
      </w:pPr>
    </w:p>
    <w:p w14:paraId="5F723FAB" w14:textId="14F3B04A" w:rsidR="00B50E32" w:rsidRDefault="00B50E32" w:rsidP="00B50E32">
      <w:pPr>
        <w:pStyle w:val="ListParagraph"/>
        <w:numPr>
          <w:ilvl w:val="0"/>
          <w:numId w:val="1"/>
        </w:numPr>
      </w:pPr>
      <w:r>
        <w:t>Next meeting</w:t>
      </w:r>
      <w:r w:rsidR="0029512E">
        <w:t xml:space="preserve"> schedule</w:t>
      </w:r>
      <w:r>
        <w:t>d for Thursday, May 5, 2022 9:30am-10:30am.</w:t>
      </w:r>
    </w:p>
    <w:p w14:paraId="0F8F4124" w14:textId="530B63A2" w:rsidR="0029512E" w:rsidRDefault="0029512E" w:rsidP="0029512E">
      <w:pPr>
        <w:ind w:left="360"/>
      </w:pPr>
    </w:p>
    <w:p w14:paraId="70865640" w14:textId="0A215ADB" w:rsidR="003D0886" w:rsidRDefault="0029512E" w:rsidP="003D0886">
      <w:pPr>
        <w:pStyle w:val="ListParagraph"/>
        <w:numPr>
          <w:ilvl w:val="0"/>
          <w:numId w:val="1"/>
        </w:numPr>
      </w:pPr>
      <w:r>
        <w:t>Adjourn</w:t>
      </w:r>
    </w:p>
    <w:sectPr w:rsidR="003D0886"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267"/>
    <w:multiLevelType w:val="hybridMultilevel"/>
    <w:tmpl w:val="9FFAD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C531A"/>
    <w:multiLevelType w:val="hybridMultilevel"/>
    <w:tmpl w:val="AB649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184FEA"/>
    <w:multiLevelType w:val="hybridMultilevel"/>
    <w:tmpl w:val="EFAE7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9434857">
    <w:abstractNumId w:val="0"/>
  </w:num>
  <w:num w:numId="2" w16cid:durableId="1940989840">
    <w:abstractNumId w:val="2"/>
  </w:num>
  <w:num w:numId="3" w16cid:durableId="171607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04"/>
    <w:rsid w:val="00032752"/>
    <w:rsid w:val="00035DF6"/>
    <w:rsid w:val="000860E8"/>
    <w:rsid w:val="000B6E73"/>
    <w:rsid w:val="001A375C"/>
    <w:rsid w:val="002179B9"/>
    <w:rsid w:val="00224069"/>
    <w:rsid w:val="0029512E"/>
    <w:rsid w:val="002C7404"/>
    <w:rsid w:val="002D261D"/>
    <w:rsid w:val="002E56D1"/>
    <w:rsid w:val="002E7094"/>
    <w:rsid w:val="00312AD3"/>
    <w:rsid w:val="00353794"/>
    <w:rsid w:val="003B6413"/>
    <w:rsid w:val="003D0886"/>
    <w:rsid w:val="00513A85"/>
    <w:rsid w:val="00525179"/>
    <w:rsid w:val="00652248"/>
    <w:rsid w:val="0067238E"/>
    <w:rsid w:val="00693D83"/>
    <w:rsid w:val="006A04ED"/>
    <w:rsid w:val="006C0FC9"/>
    <w:rsid w:val="007527A7"/>
    <w:rsid w:val="007571DE"/>
    <w:rsid w:val="00823B09"/>
    <w:rsid w:val="008250F4"/>
    <w:rsid w:val="008448E2"/>
    <w:rsid w:val="0092710D"/>
    <w:rsid w:val="00962293"/>
    <w:rsid w:val="0096407C"/>
    <w:rsid w:val="009675DA"/>
    <w:rsid w:val="0097426F"/>
    <w:rsid w:val="009C73D0"/>
    <w:rsid w:val="00A33B85"/>
    <w:rsid w:val="00A718EC"/>
    <w:rsid w:val="00A75500"/>
    <w:rsid w:val="00AC4753"/>
    <w:rsid w:val="00AF3DAE"/>
    <w:rsid w:val="00B117B7"/>
    <w:rsid w:val="00B50E32"/>
    <w:rsid w:val="00B70BE1"/>
    <w:rsid w:val="00C11E07"/>
    <w:rsid w:val="00C36F35"/>
    <w:rsid w:val="00D150DF"/>
    <w:rsid w:val="00E1194F"/>
    <w:rsid w:val="00E50EB1"/>
    <w:rsid w:val="00F119FB"/>
    <w:rsid w:val="00F776B7"/>
    <w:rsid w:val="00FC7F44"/>
    <w:rsid w:val="00F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4815C"/>
  <w14:defaultImageDpi w14:val="32767"/>
  <w15:chartTrackingRefBased/>
  <w15:docId w15:val="{CF276666-43CA-924A-828C-7228AFA5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404"/>
    <w:rPr>
      <w:color w:val="0563C1"/>
      <w:u w:val="single"/>
    </w:rPr>
  </w:style>
  <w:style w:type="paragraph" w:styleId="ListParagraph">
    <w:name w:val="List Paragraph"/>
    <w:basedOn w:val="Normal"/>
    <w:uiPriority w:val="34"/>
    <w:qFormat/>
    <w:rsid w:val="002179B9"/>
    <w:pPr>
      <w:ind w:left="720"/>
      <w:contextualSpacing/>
    </w:pPr>
  </w:style>
  <w:style w:type="character" w:customStyle="1" w:styleId="UnresolvedMention1">
    <w:name w:val="Unresolved Mention1"/>
    <w:basedOn w:val="DefaultParagraphFont"/>
    <w:uiPriority w:val="99"/>
    <w:rsid w:val="00E50EB1"/>
    <w:rPr>
      <w:color w:val="605E5C"/>
      <w:shd w:val="clear" w:color="auto" w:fill="E1DFDD"/>
    </w:rPr>
  </w:style>
  <w:style w:type="character" w:styleId="FollowedHyperlink">
    <w:name w:val="FollowedHyperlink"/>
    <w:basedOn w:val="DefaultParagraphFont"/>
    <w:uiPriority w:val="99"/>
    <w:semiHidden/>
    <w:unhideWhenUsed/>
    <w:rsid w:val="0092710D"/>
    <w:rPr>
      <w:color w:val="954F72" w:themeColor="followedHyperlink"/>
      <w:u w:val="single"/>
    </w:rPr>
  </w:style>
  <w:style w:type="paragraph" w:styleId="NormalWeb">
    <w:name w:val="Normal (Web)"/>
    <w:basedOn w:val="Normal"/>
    <w:uiPriority w:val="99"/>
    <w:semiHidden/>
    <w:unhideWhenUsed/>
    <w:rsid w:val="000B6E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233">
      <w:bodyDiv w:val="1"/>
      <w:marLeft w:val="0"/>
      <w:marRight w:val="0"/>
      <w:marTop w:val="0"/>
      <w:marBottom w:val="0"/>
      <w:divBdr>
        <w:top w:val="none" w:sz="0" w:space="0" w:color="auto"/>
        <w:left w:val="none" w:sz="0" w:space="0" w:color="auto"/>
        <w:bottom w:val="none" w:sz="0" w:space="0" w:color="auto"/>
        <w:right w:val="none" w:sz="0" w:space="0" w:color="auto"/>
      </w:divBdr>
    </w:div>
    <w:div w:id="144470158">
      <w:bodyDiv w:val="1"/>
      <w:marLeft w:val="0"/>
      <w:marRight w:val="0"/>
      <w:marTop w:val="0"/>
      <w:marBottom w:val="0"/>
      <w:divBdr>
        <w:top w:val="none" w:sz="0" w:space="0" w:color="auto"/>
        <w:left w:val="none" w:sz="0" w:space="0" w:color="auto"/>
        <w:bottom w:val="none" w:sz="0" w:space="0" w:color="auto"/>
        <w:right w:val="none" w:sz="0" w:space="0" w:color="auto"/>
      </w:divBdr>
    </w:div>
    <w:div w:id="328946981">
      <w:bodyDiv w:val="1"/>
      <w:marLeft w:val="0"/>
      <w:marRight w:val="0"/>
      <w:marTop w:val="0"/>
      <w:marBottom w:val="0"/>
      <w:divBdr>
        <w:top w:val="none" w:sz="0" w:space="0" w:color="auto"/>
        <w:left w:val="none" w:sz="0" w:space="0" w:color="auto"/>
        <w:bottom w:val="none" w:sz="0" w:space="0" w:color="auto"/>
        <w:right w:val="none" w:sz="0" w:space="0" w:color="auto"/>
      </w:divBdr>
    </w:div>
    <w:div w:id="735317348">
      <w:bodyDiv w:val="1"/>
      <w:marLeft w:val="0"/>
      <w:marRight w:val="0"/>
      <w:marTop w:val="0"/>
      <w:marBottom w:val="0"/>
      <w:divBdr>
        <w:top w:val="none" w:sz="0" w:space="0" w:color="auto"/>
        <w:left w:val="none" w:sz="0" w:space="0" w:color="auto"/>
        <w:bottom w:val="none" w:sz="0" w:space="0" w:color="auto"/>
        <w:right w:val="none" w:sz="0" w:space="0" w:color="auto"/>
      </w:divBdr>
    </w:div>
    <w:div w:id="1053239616">
      <w:bodyDiv w:val="1"/>
      <w:marLeft w:val="0"/>
      <w:marRight w:val="0"/>
      <w:marTop w:val="0"/>
      <w:marBottom w:val="0"/>
      <w:divBdr>
        <w:top w:val="none" w:sz="0" w:space="0" w:color="auto"/>
        <w:left w:val="none" w:sz="0" w:space="0" w:color="auto"/>
        <w:bottom w:val="none" w:sz="0" w:space="0" w:color="auto"/>
        <w:right w:val="none" w:sz="0" w:space="0" w:color="auto"/>
      </w:divBdr>
    </w:div>
    <w:div w:id="17672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ccc.org/transfer-alignment-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sOTneIdfVTYhl0gCG09bIUxam_3-5x3IG5eIKPg1bng/edit"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May, Virginia</cp:lastModifiedBy>
  <cp:revision>8</cp:revision>
  <dcterms:created xsi:type="dcterms:W3CDTF">2022-03-24T16:34:00Z</dcterms:created>
  <dcterms:modified xsi:type="dcterms:W3CDTF">2022-05-04T23:04:00Z</dcterms:modified>
</cp:coreProperties>
</file>