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844D" w14:textId="6B9F429D" w:rsidR="002E5358" w:rsidRDefault="002C7404" w:rsidP="002C7404">
      <w:pPr>
        <w:jc w:val="center"/>
      </w:pPr>
      <w:r w:rsidRPr="002C7404">
        <w:rPr>
          <w:noProof/>
        </w:rPr>
        <w:drawing>
          <wp:inline distT="0" distB="0" distL="0" distR="0" wp14:anchorId="57CB7DCA" wp14:editId="34A598DB">
            <wp:extent cx="25400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000" cy="635000"/>
                    </a:xfrm>
                    <a:prstGeom prst="rect">
                      <a:avLst/>
                    </a:prstGeom>
                  </pic:spPr>
                </pic:pic>
              </a:graphicData>
            </a:graphic>
          </wp:inline>
        </w:drawing>
      </w:r>
    </w:p>
    <w:p w14:paraId="2383E452" w14:textId="15DAEA72" w:rsidR="002C7404" w:rsidRDefault="002C7404"/>
    <w:p w14:paraId="0A60C3ED" w14:textId="124598D8" w:rsidR="002C7404" w:rsidRPr="002C7404" w:rsidRDefault="002C7404" w:rsidP="002C7404">
      <w:pPr>
        <w:jc w:val="center"/>
        <w:rPr>
          <w:b/>
        </w:rPr>
      </w:pPr>
      <w:r w:rsidRPr="002C7404">
        <w:rPr>
          <w:b/>
        </w:rPr>
        <w:t>Transfer Alignment Project</w:t>
      </w:r>
    </w:p>
    <w:p w14:paraId="13055C15" w14:textId="250DF346" w:rsidR="002C7404" w:rsidRDefault="002C7404" w:rsidP="002C7404">
      <w:pPr>
        <w:jc w:val="center"/>
      </w:pPr>
      <w:r>
        <w:t>Work Group Meeting</w:t>
      </w:r>
    </w:p>
    <w:p w14:paraId="233A9594" w14:textId="7828BEB7" w:rsidR="0092710D" w:rsidRDefault="009C0B09" w:rsidP="002C7404">
      <w:pPr>
        <w:jc w:val="center"/>
      </w:pPr>
      <w:r>
        <w:t>May 5</w:t>
      </w:r>
      <w:r w:rsidR="0092710D">
        <w:t>, 202</w:t>
      </w:r>
      <w:r w:rsidR="00312AD3">
        <w:t>2</w:t>
      </w:r>
    </w:p>
    <w:p w14:paraId="080316FA" w14:textId="257B9080" w:rsidR="002C7404" w:rsidRDefault="00823B09" w:rsidP="002C7404">
      <w:pPr>
        <w:jc w:val="center"/>
      </w:pPr>
      <w:r>
        <w:t>9</w:t>
      </w:r>
      <w:r w:rsidR="00A33B85">
        <w:t>:</w:t>
      </w:r>
      <w:r w:rsidR="00FC7F44">
        <w:t>3</w:t>
      </w:r>
      <w:r w:rsidR="00A33B85">
        <w:t xml:space="preserve">0a </w:t>
      </w:r>
      <w:r w:rsidR="002C7404">
        <w:t xml:space="preserve">m – </w:t>
      </w:r>
      <w:r>
        <w:t>1</w:t>
      </w:r>
      <w:r w:rsidR="009C0B09">
        <w:t>0</w:t>
      </w:r>
      <w:r w:rsidR="00A33B85">
        <w:t>:</w:t>
      </w:r>
      <w:r w:rsidR="009C0B09">
        <w:t>3</w:t>
      </w:r>
      <w:r w:rsidR="00A33B85">
        <w:t>0</w:t>
      </w:r>
      <w:r w:rsidR="002C7404">
        <w:t xml:space="preserve"> </w:t>
      </w:r>
      <w:r>
        <w:t>a</w:t>
      </w:r>
      <w:r w:rsidR="002C7404">
        <w:t>m</w:t>
      </w:r>
      <w:r w:rsidR="00E1194F">
        <w:t xml:space="preserve"> via Zoom</w:t>
      </w:r>
    </w:p>
    <w:p w14:paraId="1D748A82" w14:textId="2599CAFB" w:rsidR="002C7404" w:rsidRDefault="002C7404"/>
    <w:p w14:paraId="180CB941" w14:textId="21F05E17" w:rsidR="002C7404" w:rsidRPr="00A33B85" w:rsidRDefault="0097426F" w:rsidP="002C7404">
      <w:pPr>
        <w:jc w:val="center"/>
        <w:rPr>
          <w:b/>
        </w:rPr>
      </w:pPr>
      <w:r>
        <w:rPr>
          <w:b/>
        </w:rPr>
        <w:t>MINUTES</w:t>
      </w:r>
    </w:p>
    <w:p w14:paraId="3DF208EE" w14:textId="77777777" w:rsidR="002C7404" w:rsidRDefault="002C7404"/>
    <w:p w14:paraId="7DE4D52A" w14:textId="12FE71AB" w:rsidR="00FC7F44" w:rsidRDefault="00FC7F44" w:rsidP="00FC7F44">
      <w:r>
        <w:t xml:space="preserve">Members: </w:t>
      </w:r>
      <w:proofErr w:type="spellStart"/>
      <w:r>
        <w:t>Ginni</w:t>
      </w:r>
      <w:proofErr w:type="spellEnd"/>
      <w:r>
        <w:t xml:space="preserve"> May (chair), Cheryl </w:t>
      </w:r>
      <w:proofErr w:type="spellStart"/>
      <w:r>
        <w:t>Aschenbach</w:t>
      </w:r>
      <w:proofErr w:type="spellEnd"/>
      <w:r>
        <w:t>, E</w:t>
      </w:r>
      <w:r w:rsidR="009675DA">
        <w:t>lizabeth</w:t>
      </w:r>
      <w:r>
        <w:t xml:space="preserve"> </w:t>
      </w:r>
      <w:proofErr w:type="spellStart"/>
      <w:r>
        <w:t>Atondo</w:t>
      </w:r>
      <w:proofErr w:type="spellEnd"/>
      <w:r>
        <w:t xml:space="preserve">, </w:t>
      </w:r>
      <w:r w:rsidRPr="00FC7F44">
        <w:t xml:space="preserve">Karla Kirk, </w:t>
      </w:r>
      <w:proofErr w:type="spellStart"/>
      <w:r w:rsidRPr="00FC7F44">
        <w:t>Krystinne</w:t>
      </w:r>
      <w:proofErr w:type="spellEnd"/>
      <w:r w:rsidRPr="00FC7F44">
        <w:t xml:space="preserve"> Mica</w:t>
      </w:r>
      <w:r>
        <w:t xml:space="preserve">, </w:t>
      </w:r>
      <w:r w:rsidRPr="00F13FC1">
        <w:rPr>
          <w:strike/>
        </w:rPr>
        <w:t>LaTonya Parker</w:t>
      </w:r>
      <w:r>
        <w:t>, Eric Wada, Miguel Rother, Robert Collins</w:t>
      </w:r>
      <w:r w:rsidR="009C0B09">
        <w:t>, Jim Chalfant</w:t>
      </w:r>
      <w:r>
        <w:t xml:space="preserve"> </w:t>
      </w:r>
    </w:p>
    <w:p w14:paraId="4ED2B30E" w14:textId="77777777" w:rsidR="00FC7F44" w:rsidRDefault="00FC7F44" w:rsidP="00FC7F44"/>
    <w:p w14:paraId="042BF13D" w14:textId="6834F769" w:rsidR="00FC7F44" w:rsidRDefault="00FC7F44" w:rsidP="00FC7F44">
      <w:r>
        <w:t xml:space="preserve">Guests: </w:t>
      </w:r>
      <w:proofErr w:type="spellStart"/>
      <w:r w:rsidR="00125A77">
        <w:t>Fredye</w:t>
      </w:r>
      <w:proofErr w:type="spellEnd"/>
      <w:r w:rsidR="00125A77">
        <w:t xml:space="preserve"> Harms (UC)</w:t>
      </w:r>
    </w:p>
    <w:p w14:paraId="4D7E159E" w14:textId="79101B1F" w:rsidR="002C7404" w:rsidRDefault="002C7404"/>
    <w:p w14:paraId="0A88FDF5" w14:textId="08526E41" w:rsidR="00312AD3" w:rsidRDefault="002179B9" w:rsidP="0029512E">
      <w:pPr>
        <w:pStyle w:val="ListParagraph"/>
        <w:numPr>
          <w:ilvl w:val="0"/>
          <w:numId w:val="1"/>
        </w:numPr>
      </w:pPr>
      <w:r>
        <w:t>Welcome</w:t>
      </w:r>
      <w:r w:rsidR="00312AD3">
        <w:t xml:space="preserve"> </w:t>
      </w:r>
      <w:r w:rsidR="00FC7F44">
        <w:t>and</w:t>
      </w:r>
      <w:r w:rsidR="00312AD3">
        <w:t xml:space="preserve"> introduction</w:t>
      </w:r>
      <w:r w:rsidR="00FC7F44">
        <w:t>s</w:t>
      </w:r>
    </w:p>
    <w:p w14:paraId="481F167E" w14:textId="52B134D4" w:rsidR="00AF3DAE" w:rsidRDefault="00F13FC1" w:rsidP="002179B9">
      <w:pPr>
        <w:pStyle w:val="ListParagraph"/>
      </w:pPr>
      <w:r>
        <w:t>The group was welcomed and everyone introduced.</w:t>
      </w:r>
    </w:p>
    <w:p w14:paraId="1CE99CB7" w14:textId="77777777" w:rsidR="00F13FC1" w:rsidRDefault="00F13FC1" w:rsidP="002179B9">
      <w:pPr>
        <w:pStyle w:val="ListParagraph"/>
      </w:pPr>
    </w:p>
    <w:p w14:paraId="16C3C450" w14:textId="231C477E" w:rsidR="002179B9" w:rsidRDefault="002179B9" w:rsidP="002179B9">
      <w:pPr>
        <w:pStyle w:val="ListParagraph"/>
        <w:numPr>
          <w:ilvl w:val="0"/>
          <w:numId w:val="1"/>
        </w:numPr>
      </w:pPr>
      <w:r>
        <w:t>Agenda</w:t>
      </w:r>
      <w:r w:rsidR="00AF3DAE">
        <w:t xml:space="preserve"> </w:t>
      </w:r>
      <w:r w:rsidR="009C0B09">
        <w:t>approv</w:t>
      </w:r>
      <w:r w:rsidR="00F13FC1">
        <w:t>ed. In addition, the minutes from March 24, 2022 were approved.</w:t>
      </w:r>
    </w:p>
    <w:p w14:paraId="76AC159B" w14:textId="77777777" w:rsidR="002179B9" w:rsidRDefault="002179B9" w:rsidP="0092710D"/>
    <w:p w14:paraId="2753460B" w14:textId="77777777" w:rsidR="009C0B09" w:rsidRDefault="009C0B09" w:rsidP="002179B9">
      <w:pPr>
        <w:pStyle w:val="ListParagraph"/>
        <w:numPr>
          <w:ilvl w:val="0"/>
          <w:numId w:val="1"/>
        </w:numPr>
      </w:pPr>
      <w:r>
        <w:t>Announcements</w:t>
      </w:r>
    </w:p>
    <w:p w14:paraId="40B2CC31" w14:textId="547FF37F" w:rsidR="009C0B09" w:rsidRPr="00F13FC1" w:rsidRDefault="00F13FC1" w:rsidP="009C0B09">
      <w:pPr>
        <w:pStyle w:val="ListParagraph"/>
        <w:rPr>
          <w:iCs/>
        </w:rPr>
      </w:pPr>
      <w:r w:rsidRPr="00F13FC1">
        <w:rPr>
          <w:iCs/>
        </w:rPr>
        <w:t>ASCCC election results announced. Rob Collins announced that the Anthropology FDRG has a new CSU member.</w:t>
      </w:r>
    </w:p>
    <w:p w14:paraId="4BAD2A79" w14:textId="77777777" w:rsidR="00F13FC1" w:rsidRDefault="00F13FC1" w:rsidP="009C0B09">
      <w:pPr>
        <w:pStyle w:val="ListParagraph"/>
      </w:pPr>
    </w:p>
    <w:p w14:paraId="318FDA07" w14:textId="3E75A47D" w:rsidR="002179B9" w:rsidRDefault="00823B09" w:rsidP="002179B9">
      <w:pPr>
        <w:pStyle w:val="ListParagraph"/>
        <w:numPr>
          <w:ilvl w:val="0"/>
          <w:numId w:val="1"/>
        </w:numPr>
      </w:pPr>
      <w:r>
        <w:t xml:space="preserve">Review and </w:t>
      </w:r>
      <w:r w:rsidR="00FC7F44">
        <w:t xml:space="preserve">Update </w:t>
      </w:r>
      <w:r w:rsidR="0092710D">
        <w:t xml:space="preserve">Action </w:t>
      </w:r>
      <w:r w:rsidR="002179B9">
        <w:t>Plan for 2021-22</w:t>
      </w:r>
      <w:r w:rsidR="0092710D">
        <w:t xml:space="preserve">: </w:t>
      </w:r>
      <w:hyperlink r:id="rId6" w:history="1">
        <w:r w:rsidRPr="00DF0EF2">
          <w:rPr>
            <w:rStyle w:val="Hyperlink"/>
          </w:rPr>
          <w:t>https://docs.google.com/document/d/1sOTneIdfVTYhl0gCG09bIUxam_3-5x3IG5eIKPg1bng/edit</w:t>
        </w:r>
      </w:hyperlink>
    </w:p>
    <w:p w14:paraId="4234335D" w14:textId="58969C89" w:rsidR="00C93F10" w:rsidRDefault="00C93F10" w:rsidP="00C93F10">
      <w:pPr>
        <w:pStyle w:val="ListParagraph"/>
      </w:pPr>
      <w:r>
        <w:t>The workgroup reviewed the action plan and updated it.</w:t>
      </w:r>
    </w:p>
    <w:p w14:paraId="25002C2E" w14:textId="1F932E84" w:rsidR="00F13FC1" w:rsidRPr="00F13FC1" w:rsidRDefault="00F13FC1" w:rsidP="00F13FC1">
      <w:pPr>
        <w:pStyle w:val="ListParagraph"/>
        <w:rPr>
          <w:iCs/>
        </w:rPr>
      </w:pPr>
      <w:r w:rsidRPr="00F13FC1">
        <w:rPr>
          <w:rStyle w:val="Hyperlink"/>
          <w:iCs/>
          <w:color w:val="auto"/>
          <w:u w:val="none"/>
        </w:rPr>
        <w:t xml:space="preserve">Membership was updated to reflect Jim Chalfant’s official appointment and representation as chair of UC Academic Council Special Committee on Transfer Issues (ACSCOTI) and to include </w:t>
      </w:r>
      <w:proofErr w:type="spellStart"/>
      <w:r w:rsidRPr="00F13FC1">
        <w:rPr>
          <w:rStyle w:val="Hyperlink"/>
          <w:iCs/>
          <w:color w:val="auto"/>
          <w:u w:val="none"/>
        </w:rPr>
        <w:t>Fredye</w:t>
      </w:r>
      <w:proofErr w:type="spellEnd"/>
      <w:r w:rsidRPr="00F13FC1">
        <w:rPr>
          <w:rStyle w:val="Hyperlink"/>
          <w:iCs/>
          <w:color w:val="auto"/>
          <w:u w:val="none"/>
        </w:rPr>
        <w:t xml:space="preserve"> Harms as analyst assigned to ACSCOTI.</w:t>
      </w:r>
    </w:p>
    <w:p w14:paraId="185B00C3" w14:textId="059986B0" w:rsidR="00823B09" w:rsidRPr="00823B09" w:rsidRDefault="00823B09" w:rsidP="00823B09">
      <w:pPr>
        <w:pStyle w:val="ListParagraph"/>
        <w:rPr>
          <w:rStyle w:val="Hyperlink"/>
          <w:color w:val="auto"/>
          <w:u w:val="none"/>
        </w:rPr>
      </w:pPr>
    </w:p>
    <w:p w14:paraId="7C0F1119" w14:textId="0F4DDB98" w:rsidR="00525179" w:rsidRDefault="00823B09" w:rsidP="00125A77">
      <w:pPr>
        <w:pStyle w:val="ListParagraph"/>
        <w:numPr>
          <w:ilvl w:val="0"/>
          <w:numId w:val="1"/>
        </w:numPr>
      </w:pPr>
      <w:r>
        <w:rPr>
          <w:rStyle w:val="Hyperlink"/>
          <w:color w:val="auto"/>
          <w:u w:val="none"/>
        </w:rPr>
        <w:t xml:space="preserve">Review and Update ASCCC Transfer Alignment Project webpage: </w:t>
      </w:r>
      <w:hyperlink r:id="rId7" w:history="1">
        <w:r w:rsidRPr="00DF0EF2">
          <w:rPr>
            <w:rStyle w:val="Hyperlink"/>
          </w:rPr>
          <w:t>https://www.asccc.org/transfer-alignment-project</w:t>
        </w:r>
      </w:hyperlink>
    </w:p>
    <w:p w14:paraId="05DE4EE1" w14:textId="59B837B1" w:rsidR="00C93F10" w:rsidRDefault="00C93F10" w:rsidP="00F13FC1">
      <w:pPr>
        <w:ind w:left="720"/>
      </w:pPr>
      <w:r>
        <w:t>The workgroup determined that we are now in Phase III. Disciplines under consideration are listed on the C-ID website</w:t>
      </w:r>
      <w:r w:rsidRPr="00F13FC1">
        <w:t>.</w:t>
      </w:r>
      <w:r w:rsidR="00F13FC1" w:rsidRPr="00F13FC1">
        <w:t xml:space="preserve"> The </w:t>
      </w:r>
      <w:r w:rsidR="00F13FC1" w:rsidRPr="00F13FC1">
        <w:rPr>
          <w:rStyle w:val="Hyperlink"/>
          <w:color w:val="auto"/>
          <w:u w:val="none"/>
        </w:rPr>
        <w:t>pa</w:t>
      </w:r>
      <w:r w:rsidR="00F13FC1" w:rsidRPr="00F13FC1">
        <w:rPr>
          <w:rStyle w:val="Hyperlink"/>
          <w:color w:val="auto"/>
          <w:u w:val="none"/>
        </w:rPr>
        <w:t>ge will be updated to include membership updates noted in agenda item #4.</w:t>
      </w:r>
    </w:p>
    <w:p w14:paraId="38EE075F" w14:textId="77777777" w:rsidR="00125A77" w:rsidRPr="00C93F10" w:rsidRDefault="00125A77" w:rsidP="00C93F10">
      <w:pPr>
        <w:rPr>
          <w:rStyle w:val="Hyperlink"/>
          <w:color w:val="auto"/>
          <w:u w:val="none"/>
        </w:rPr>
      </w:pPr>
    </w:p>
    <w:p w14:paraId="7D90893E" w14:textId="383881E5" w:rsidR="0029512E" w:rsidRPr="009C0B09" w:rsidRDefault="0067238E" w:rsidP="009C0B09">
      <w:pPr>
        <w:pStyle w:val="ListParagraph"/>
        <w:numPr>
          <w:ilvl w:val="0"/>
          <w:numId w:val="1"/>
        </w:numPr>
        <w:rPr>
          <w:rStyle w:val="Hyperlink"/>
          <w:iCs/>
          <w:color w:val="auto"/>
          <w:u w:val="none"/>
        </w:rPr>
      </w:pPr>
      <w:r>
        <w:rPr>
          <w:rStyle w:val="Hyperlink"/>
          <w:color w:val="auto"/>
          <w:u w:val="none"/>
        </w:rPr>
        <w:t>More than One TMC per FDRG</w:t>
      </w:r>
      <w:r w:rsidR="00641856">
        <w:rPr>
          <w:rStyle w:val="Hyperlink"/>
          <w:color w:val="auto"/>
          <w:u w:val="none"/>
        </w:rPr>
        <w:t>:</w:t>
      </w:r>
      <w:r>
        <w:rPr>
          <w:rStyle w:val="Hyperlink"/>
          <w:color w:val="auto"/>
          <w:u w:val="none"/>
        </w:rPr>
        <w:t xml:space="preserve"> </w:t>
      </w:r>
    </w:p>
    <w:p w14:paraId="07CD5C50" w14:textId="0B3D79CA" w:rsidR="00C93F10" w:rsidRDefault="00641856" w:rsidP="00C93F10">
      <w:pPr>
        <w:ind w:left="720"/>
      </w:pPr>
      <w:r>
        <w:t xml:space="preserve">On April 26, 2022 </w:t>
      </w:r>
      <w:r w:rsidR="009C0B09">
        <w:t xml:space="preserve">ICW acted to </w:t>
      </w:r>
      <w:r>
        <w:t>m</w:t>
      </w:r>
      <w:r w:rsidR="009C0B09" w:rsidRPr="009C0B09">
        <w:t xml:space="preserve">ove </w:t>
      </w:r>
      <w:r>
        <w:t>f</w:t>
      </w:r>
      <w:r w:rsidR="009C0B09" w:rsidRPr="009C0B09">
        <w:t>orward</w:t>
      </w:r>
      <w:r>
        <w:t xml:space="preserve"> as it is already possible</w:t>
      </w:r>
      <w:r w:rsidR="009C0B09" w:rsidRPr="009C0B09">
        <w:t xml:space="preserve"> </w:t>
      </w:r>
      <w:r>
        <w:t>and will include some</w:t>
      </w:r>
      <w:r w:rsidR="009C0B09" w:rsidRPr="009C0B09">
        <w:t xml:space="preserve"> </w:t>
      </w:r>
      <w:r>
        <w:t>c</w:t>
      </w:r>
      <w:r w:rsidR="009C0B09" w:rsidRPr="009C0B09">
        <w:t xml:space="preserve">larifying </w:t>
      </w:r>
      <w:r>
        <w:t>l</w:t>
      </w:r>
      <w:r w:rsidR="009C0B09" w:rsidRPr="009C0B09">
        <w:t>anguage</w:t>
      </w:r>
      <w:r>
        <w:t xml:space="preserve"> in the C-ID/TMC/ADT Handbook</w:t>
      </w:r>
      <w:r w:rsidR="009C0B09" w:rsidRPr="009C0B09">
        <w:t xml:space="preserve"> - Karen (CSUCO), Bob &amp; Raul (CCCCO) </w:t>
      </w:r>
      <w:r>
        <w:t xml:space="preserve">are </w:t>
      </w:r>
      <w:r w:rsidR="009C0B09" w:rsidRPr="009C0B09">
        <w:t>to send language with</w:t>
      </w:r>
      <w:r>
        <w:t xml:space="preserve"> </w:t>
      </w:r>
      <w:r w:rsidR="009C0B09" w:rsidRPr="009C0B09">
        <w:t>recommendations</w:t>
      </w:r>
      <w:r>
        <w:t>,</w:t>
      </w:r>
      <w:r w:rsidR="009C0B09" w:rsidRPr="009C0B09">
        <w:t> questions</w:t>
      </w:r>
      <w:r>
        <w:t xml:space="preserve">, and </w:t>
      </w:r>
      <w:r w:rsidR="009C0B09" w:rsidRPr="009C0B09">
        <w:t>comments.</w:t>
      </w:r>
    </w:p>
    <w:p w14:paraId="5075F0DB" w14:textId="32C1B66F" w:rsidR="00F13FC1" w:rsidRPr="00F13FC1" w:rsidRDefault="00F13FC1" w:rsidP="00F13FC1">
      <w:pPr>
        <w:ind w:left="720"/>
        <w:rPr>
          <w:iCs/>
        </w:rPr>
      </w:pPr>
      <w:proofErr w:type="spellStart"/>
      <w:r w:rsidRPr="00F13FC1">
        <w:rPr>
          <w:iCs/>
        </w:rPr>
        <w:t>Ginni</w:t>
      </w:r>
      <w:proofErr w:type="spellEnd"/>
      <w:r w:rsidRPr="00F13FC1">
        <w:rPr>
          <w:iCs/>
        </w:rPr>
        <w:t xml:space="preserve"> reported on the ICW discussion and the intention of potentially having a 2</w:t>
      </w:r>
      <w:r w:rsidRPr="00F13FC1">
        <w:rPr>
          <w:iCs/>
          <w:vertAlign w:val="superscript"/>
        </w:rPr>
        <w:t>nd</w:t>
      </w:r>
      <w:r w:rsidRPr="00F13FC1">
        <w:rPr>
          <w:iCs/>
        </w:rPr>
        <w:t xml:space="preserve"> ADT in a discipline</w:t>
      </w:r>
      <w:r>
        <w:rPr>
          <w:iCs/>
        </w:rPr>
        <w:t>, which is already permitted</w:t>
      </w:r>
      <w:r w:rsidRPr="00F13FC1">
        <w:rPr>
          <w:iCs/>
        </w:rPr>
        <w:t>. Jim shared some perspectives on how the current ADT in Anthropology could incorporate UCTP courses.</w:t>
      </w:r>
      <w:r w:rsidRPr="00F13FC1">
        <w:rPr>
          <w:iCs/>
        </w:rPr>
        <w:t xml:space="preserve"> </w:t>
      </w:r>
      <w:r w:rsidRPr="00F13FC1">
        <w:rPr>
          <w:iCs/>
        </w:rPr>
        <w:t xml:space="preserve">While the system offices </w:t>
      </w:r>
      <w:r w:rsidRPr="00F13FC1">
        <w:rPr>
          <w:iCs/>
        </w:rPr>
        <w:lastRenderedPageBreak/>
        <w:t xml:space="preserve">and C-ID advocate for funding to bring faculty from all three segments together within disciplines, </w:t>
      </w:r>
      <w:proofErr w:type="spellStart"/>
      <w:r w:rsidRPr="00F13FC1">
        <w:rPr>
          <w:iCs/>
        </w:rPr>
        <w:t>Krystinne</w:t>
      </w:r>
      <w:proofErr w:type="spellEnd"/>
      <w:r w:rsidRPr="00F13FC1">
        <w:rPr>
          <w:iCs/>
        </w:rPr>
        <w:t xml:space="preserve"> Mica shared that current C-ID funding can be used to facilitate initial efforts. This group may need to determine which disciplines should be brought together first, most likely in fall, and plans can begin to be put into place to make that happen. The question was also raised whether webinars can be used to bring people together more conveniently, especially if no funding is received. These could be held within specific disciplines, include representation from all three segments, be recorded, and have mechanism to collect feedback.</w:t>
      </w:r>
    </w:p>
    <w:p w14:paraId="52AF14B2" w14:textId="77777777" w:rsidR="009C0B09" w:rsidRPr="00641856" w:rsidRDefault="009C0B09" w:rsidP="00641856">
      <w:pPr>
        <w:rPr>
          <w:iCs/>
        </w:rPr>
      </w:pPr>
    </w:p>
    <w:p w14:paraId="5F723FAB" w14:textId="4E57FD6A" w:rsidR="00B50E32" w:rsidRPr="00AD4DC6" w:rsidRDefault="00B50E32" w:rsidP="00F13FC1">
      <w:pPr>
        <w:pStyle w:val="ListParagraph"/>
        <w:numPr>
          <w:ilvl w:val="0"/>
          <w:numId w:val="1"/>
        </w:numPr>
      </w:pPr>
      <w:r>
        <w:t>Next</w:t>
      </w:r>
      <w:r w:rsidR="00641856">
        <w:t xml:space="preserve"> Step</w:t>
      </w:r>
      <w:r w:rsidR="00C93F10">
        <w:t>s – the group discussed pulling members together over the summer to meet briefly and set up for the work to place this fall</w:t>
      </w:r>
      <w:r w:rsidR="00C93F10" w:rsidRPr="00AD4DC6">
        <w:t>.</w:t>
      </w:r>
      <w:r w:rsidR="00F13FC1" w:rsidRPr="00AD4DC6">
        <w:t xml:space="preserve"> </w:t>
      </w:r>
      <w:r w:rsidR="00F13FC1" w:rsidRPr="00AD4DC6">
        <w:t>Ask that</w:t>
      </w:r>
      <w:r w:rsidR="00AD4DC6" w:rsidRPr="00AD4DC6">
        <w:t xml:space="preserve"> the</w:t>
      </w:r>
      <w:r w:rsidR="00F13FC1" w:rsidRPr="00AD4DC6">
        <w:t xml:space="preserve"> Transfer Alignment Project be on the June 2 ICAS agenda. Explore opportunities for senates to collaborate and have discussions about transfer. Develop plans for fall. </w:t>
      </w:r>
    </w:p>
    <w:p w14:paraId="0F8F4124" w14:textId="530B63A2" w:rsidR="0029512E" w:rsidRDefault="0029512E" w:rsidP="0029512E">
      <w:pPr>
        <w:ind w:left="360"/>
      </w:pPr>
    </w:p>
    <w:p w14:paraId="70865640" w14:textId="07AF03BA" w:rsidR="003D0886" w:rsidRDefault="0029512E" w:rsidP="003D0886">
      <w:pPr>
        <w:pStyle w:val="ListParagraph"/>
        <w:numPr>
          <w:ilvl w:val="0"/>
          <w:numId w:val="1"/>
        </w:numPr>
      </w:pPr>
      <w:r>
        <w:t>Adjourn</w:t>
      </w:r>
      <w:r w:rsidR="00AD4DC6">
        <w:t>ed at 10:30 am.</w:t>
      </w:r>
    </w:p>
    <w:sectPr w:rsidR="003D0886" w:rsidSect="00032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E17"/>
    <w:multiLevelType w:val="multilevel"/>
    <w:tmpl w:val="EA508A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00267"/>
    <w:multiLevelType w:val="hybridMultilevel"/>
    <w:tmpl w:val="9FFAD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C531A"/>
    <w:multiLevelType w:val="hybridMultilevel"/>
    <w:tmpl w:val="AB649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184FEA"/>
    <w:multiLevelType w:val="hybridMultilevel"/>
    <w:tmpl w:val="EFAE7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29434857">
    <w:abstractNumId w:val="1"/>
  </w:num>
  <w:num w:numId="2" w16cid:durableId="1940989840">
    <w:abstractNumId w:val="3"/>
  </w:num>
  <w:num w:numId="3" w16cid:durableId="1716077335">
    <w:abstractNumId w:val="2"/>
  </w:num>
  <w:num w:numId="4" w16cid:durableId="198009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04"/>
    <w:rsid w:val="00032752"/>
    <w:rsid w:val="00035DF6"/>
    <w:rsid w:val="000860E8"/>
    <w:rsid w:val="000B6E73"/>
    <w:rsid w:val="00125A77"/>
    <w:rsid w:val="001A375C"/>
    <w:rsid w:val="002179B9"/>
    <w:rsid w:val="00224069"/>
    <w:rsid w:val="0029512E"/>
    <w:rsid w:val="002C7404"/>
    <w:rsid w:val="002D261D"/>
    <w:rsid w:val="002E56D1"/>
    <w:rsid w:val="002E7094"/>
    <w:rsid w:val="00312AD3"/>
    <w:rsid w:val="00353794"/>
    <w:rsid w:val="003B6413"/>
    <w:rsid w:val="003D0886"/>
    <w:rsid w:val="00513A85"/>
    <w:rsid w:val="00525179"/>
    <w:rsid w:val="00641856"/>
    <w:rsid w:val="00652248"/>
    <w:rsid w:val="0067238E"/>
    <w:rsid w:val="00693D83"/>
    <w:rsid w:val="006A04ED"/>
    <w:rsid w:val="006C0FC9"/>
    <w:rsid w:val="0073315D"/>
    <w:rsid w:val="007527A7"/>
    <w:rsid w:val="007571DE"/>
    <w:rsid w:val="00823B09"/>
    <w:rsid w:val="008250F4"/>
    <w:rsid w:val="008448E2"/>
    <w:rsid w:val="0092710D"/>
    <w:rsid w:val="00962293"/>
    <w:rsid w:val="0096407C"/>
    <w:rsid w:val="009675DA"/>
    <w:rsid w:val="0097426F"/>
    <w:rsid w:val="009C0B09"/>
    <w:rsid w:val="009C73D0"/>
    <w:rsid w:val="00A02367"/>
    <w:rsid w:val="00A33B85"/>
    <w:rsid w:val="00A718EC"/>
    <w:rsid w:val="00A75500"/>
    <w:rsid w:val="00AC4753"/>
    <w:rsid w:val="00AD4DC6"/>
    <w:rsid w:val="00AF3DAE"/>
    <w:rsid w:val="00B117B7"/>
    <w:rsid w:val="00B50E32"/>
    <w:rsid w:val="00B70BE1"/>
    <w:rsid w:val="00C11E07"/>
    <w:rsid w:val="00C36F35"/>
    <w:rsid w:val="00C93F10"/>
    <w:rsid w:val="00D150DF"/>
    <w:rsid w:val="00E1194F"/>
    <w:rsid w:val="00E50EB1"/>
    <w:rsid w:val="00F119FB"/>
    <w:rsid w:val="00F13FC1"/>
    <w:rsid w:val="00F776B7"/>
    <w:rsid w:val="00FC7F44"/>
    <w:rsid w:val="00FF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D4815C"/>
  <w14:defaultImageDpi w14:val="32767"/>
  <w15:chartTrackingRefBased/>
  <w15:docId w15:val="{CF276666-43CA-924A-828C-7228AFA5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404"/>
    <w:rPr>
      <w:color w:val="0563C1"/>
      <w:u w:val="single"/>
    </w:rPr>
  </w:style>
  <w:style w:type="paragraph" w:styleId="ListParagraph">
    <w:name w:val="List Paragraph"/>
    <w:basedOn w:val="Normal"/>
    <w:uiPriority w:val="34"/>
    <w:qFormat/>
    <w:rsid w:val="002179B9"/>
    <w:pPr>
      <w:ind w:left="720"/>
      <w:contextualSpacing/>
    </w:pPr>
  </w:style>
  <w:style w:type="character" w:customStyle="1" w:styleId="UnresolvedMention1">
    <w:name w:val="Unresolved Mention1"/>
    <w:basedOn w:val="DefaultParagraphFont"/>
    <w:uiPriority w:val="99"/>
    <w:rsid w:val="00E50EB1"/>
    <w:rPr>
      <w:color w:val="605E5C"/>
      <w:shd w:val="clear" w:color="auto" w:fill="E1DFDD"/>
    </w:rPr>
  </w:style>
  <w:style w:type="character" w:styleId="FollowedHyperlink">
    <w:name w:val="FollowedHyperlink"/>
    <w:basedOn w:val="DefaultParagraphFont"/>
    <w:uiPriority w:val="99"/>
    <w:semiHidden/>
    <w:unhideWhenUsed/>
    <w:rsid w:val="0092710D"/>
    <w:rPr>
      <w:color w:val="954F72" w:themeColor="followedHyperlink"/>
      <w:u w:val="single"/>
    </w:rPr>
  </w:style>
  <w:style w:type="paragraph" w:styleId="NormalWeb">
    <w:name w:val="Normal (Web)"/>
    <w:basedOn w:val="Normal"/>
    <w:uiPriority w:val="99"/>
    <w:semiHidden/>
    <w:unhideWhenUsed/>
    <w:rsid w:val="000B6E73"/>
    <w:pPr>
      <w:spacing w:before="100" w:beforeAutospacing="1" w:after="100" w:afterAutospacing="1"/>
    </w:pPr>
    <w:rPr>
      <w:rFonts w:eastAsia="Times New Roman"/>
    </w:rPr>
  </w:style>
  <w:style w:type="character" w:customStyle="1" w:styleId="apple-converted-space">
    <w:name w:val="apple-converted-space"/>
    <w:basedOn w:val="DefaultParagraphFont"/>
    <w:rsid w:val="009C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2233">
      <w:bodyDiv w:val="1"/>
      <w:marLeft w:val="0"/>
      <w:marRight w:val="0"/>
      <w:marTop w:val="0"/>
      <w:marBottom w:val="0"/>
      <w:divBdr>
        <w:top w:val="none" w:sz="0" w:space="0" w:color="auto"/>
        <w:left w:val="none" w:sz="0" w:space="0" w:color="auto"/>
        <w:bottom w:val="none" w:sz="0" w:space="0" w:color="auto"/>
        <w:right w:val="none" w:sz="0" w:space="0" w:color="auto"/>
      </w:divBdr>
    </w:div>
    <w:div w:id="144470158">
      <w:bodyDiv w:val="1"/>
      <w:marLeft w:val="0"/>
      <w:marRight w:val="0"/>
      <w:marTop w:val="0"/>
      <w:marBottom w:val="0"/>
      <w:divBdr>
        <w:top w:val="none" w:sz="0" w:space="0" w:color="auto"/>
        <w:left w:val="none" w:sz="0" w:space="0" w:color="auto"/>
        <w:bottom w:val="none" w:sz="0" w:space="0" w:color="auto"/>
        <w:right w:val="none" w:sz="0" w:space="0" w:color="auto"/>
      </w:divBdr>
    </w:div>
    <w:div w:id="328946981">
      <w:bodyDiv w:val="1"/>
      <w:marLeft w:val="0"/>
      <w:marRight w:val="0"/>
      <w:marTop w:val="0"/>
      <w:marBottom w:val="0"/>
      <w:divBdr>
        <w:top w:val="none" w:sz="0" w:space="0" w:color="auto"/>
        <w:left w:val="none" w:sz="0" w:space="0" w:color="auto"/>
        <w:bottom w:val="none" w:sz="0" w:space="0" w:color="auto"/>
        <w:right w:val="none" w:sz="0" w:space="0" w:color="auto"/>
      </w:divBdr>
    </w:div>
    <w:div w:id="735317348">
      <w:bodyDiv w:val="1"/>
      <w:marLeft w:val="0"/>
      <w:marRight w:val="0"/>
      <w:marTop w:val="0"/>
      <w:marBottom w:val="0"/>
      <w:divBdr>
        <w:top w:val="none" w:sz="0" w:space="0" w:color="auto"/>
        <w:left w:val="none" w:sz="0" w:space="0" w:color="auto"/>
        <w:bottom w:val="none" w:sz="0" w:space="0" w:color="auto"/>
        <w:right w:val="none" w:sz="0" w:space="0" w:color="auto"/>
      </w:divBdr>
    </w:div>
    <w:div w:id="868025825">
      <w:bodyDiv w:val="1"/>
      <w:marLeft w:val="0"/>
      <w:marRight w:val="0"/>
      <w:marTop w:val="0"/>
      <w:marBottom w:val="0"/>
      <w:divBdr>
        <w:top w:val="none" w:sz="0" w:space="0" w:color="auto"/>
        <w:left w:val="none" w:sz="0" w:space="0" w:color="auto"/>
        <w:bottom w:val="none" w:sz="0" w:space="0" w:color="auto"/>
        <w:right w:val="none" w:sz="0" w:space="0" w:color="auto"/>
      </w:divBdr>
    </w:div>
    <w:div w:id="1053239616">
      <w:bodyDiv w:val="1"/>
      <w:marLeft w:val="0"/>
      <w:marRight w:val="0"/>
      <w:marTop w:val="0"/>
      <w:marBottom w:val="0"/>
      <w:divBdr>
        <w:top w:val="none" w:sz="0" w:space="0" w:color="auto"/>
        <w:left w:val="none" w:sz="0" w:space="0" w:color="auto"/>
        <w:bottom w:val="none" w:sz="0" w:space="0" w:color="auto"/>
        <w:right w:val="none" w:sz="0" w:space="0" w:color="auto"/>
      </w:divBdr>
    </w:div>
    <w:div w:id="176726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ccc.org/transfer-alignment-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sOTneIdfVTYhl0gCG09bIUxam_3-5x3IG5eIKPg1bng/edit"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May, Virginia</cp:lastModifiedBy>
  <cp:revision>4</cp:revision>
  <dcterms:created xsi:type="dcterms:W3CDTF">2022-05-16T21:41:00Z</dcterms:created>
  <dcterms:modified xsi:type="dcterms:W3CDTF">2022-05-17T00:06:00Z</dcterms:modified>
</cp:coreProperties>
</file>